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E4C5" w14:textId="0BC7BB5A" w:rsidR="008F1588" w:rsidRPr="00F258F0" w:rsidRDefault="008F1588" w:rsidP="008F1588">
      <w:pPr>
        <w:spacing w:line="360" w:lineRule="auto"/>
        <w:jc w:val="center"/>
        <w:rPr>
          <w:rFonts w:eastAsia="SimSun"/>
          <w:bCs/>
          <w:sz w:val="26"/>
          <w:szCs w:val="26"/>
        </w:rPr>
      </w:pPr>
      <w:r w:rsidRPr="00F258F0">
        <w:rPr>
          <w:rFonts w:eastAsia="Calibri"/>
          <w:bCs/>
          <w:noProof/>
          <w:sz w:val="26"/>
          <w:szCs w:val="26"/>
          <w:lang w:val="en-US" w:eastAsia="ja-JP"/>
        </w:rPr>
        <mc:AlternateContent>
          <mc:Choice Requires="wps">
            <w:drawing>
              <wp:anchor distT="0" distB="0" distL="114300" distR="114300" simplePos="0" relativeHeight="251659264" behindDoc="0" locked="0" layoutInCell="1" allowOverlap="1" wp14:anchorId="3F903E60" wp14:editId="510539BB">
                <wp:simplePos x="0" y="0"/>
                <wp:positionH relativeFrom="column">
                  <wp:posOffset>-24845</wp:posOffset>
                </wp:positionH>
                <wp:positionV relativeFrom="paragraph">
                  <wp:posOffset>-155474</wp:posOffset>
                </wp:positionV>
                <wp:extent cx="3930543" cy="6262007"/>
                <wp:effectExtent l="19050" t="19050" r="32385" b="43815"/>
                <wp:wrapNone/>
                <wp:docPr id="1" name="Rectangle 1"/>
                <wp:cNvGraphicFramePr/>
                <a:graphic xmlns:a="http://schemas.openxmlformats.org/drawingml/2006/main">
                  <a:graphicData uri="http://schemas.microsoft.com/office/word/2010/wordprocessingShape">
                    <wps:wsp>
                      <wps:cNvSpPr/>
                      <wps:spPr>
                        <a:xfrm>
                          <a:off x="0" y="0"/>
                          <a:ext cx="3930543" cy="6262007"/>
                        </a:xfrm>
                        <a:prstGeom prst="rect">
                          <a:avLst/>
                        </a:prstGeom>
                        <a:noFill/>
                        <a:ln w="63500" cap="flat" cmpd="thinThick"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6B5D2" id="Rectangle 1" o:spid="_x0000_s1026" style="position:absolute;left:0;text-align:left;margin-left:-1.95pt;margin-top:-12.25pt;width:309.5pt;height:4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" filled="f" strokecolor="#385d8a" strokeweight="5pt">
                <v:stroke linestyle="thinThick"/>
              </v:rect>
            </w:pict>
          </mc:Fallback>
        </mc:AlternateContent>
      </w:r>
      <w:r w:rsidRPr="00F258F0">
        <w:rPr>
          <w:rFonts w:eastAsia="Calibri"/>
          <w:bCs/>
          <w:sz w:val="26"/>
          <w:szCs w:val="26"/>
        </w:rPr>
        <w:t>BỘ GIÁO DỤC VÀ ĐÀO TẠO</w:t>
      </w:r>
      <w:r w:rsidRPr="00F258F0">
        <w:rPr>
          <w:rFonts w:eastAsia="Calibri"/>
          <w:bCs/>
          <w:sz w:val="26"/>
          <w:szCs w:val="26"/>
          <w:lang w:val="pt-BR"/>
        </w:rPr>
        <w:t xml:space="preserve">              </w:t>
      </w:r>
      <w:r w:rsidRPr="00F258F0">
        <w:rPr>
          <w:rFonts w:eastAsia="Calibri"/>
          <w:bCs/>
          <w:sz w:val="26"/>
          <w:szCs w:val="26"/>
        </w:rPr>
        <w:t>BỘ Y TẾ</w:t>
      </w:r>
    </w:p>
    <w:p w14:paraId="11351A3C" w14:textId="77777777" w:rsidR="008F1588" w:rsidRPr="00F258F0" w:rsidRDefault="008F1588" w:rsidP="008F1588">
      <w:pPr>
        <w:spacing w:line="360" w:lineRule="auto"/>
        <w:jc w:val="center"/>
        <w:rPr>
          <w:rFonts w:eastAsia="Calibri"/>
          <w:b/>
          <w:bCs/>
          <w:sz w:val="26"/>
          <w:szCs w:val="26"/>
          <w:lang w:val="pt-BR"/>
        </w:rPr>
      </w:pPr>
      <w:r w:rsidRPr="00F258F0">
        <w:rPr>
          <w:rFonts w:eastAsia="Calibri"/>
          <w:b/>
          <w:noProof/>
          <w:sz w:val="26"/>
          <w:szCs w:val="26"/>
          <w:lang w:val="en-US" w:eastAsia="ja-JP"/>
        </w:rPr>
        <mc:AlternateContent>
          <mc:Choice Requires="wps">
            <w:drawing>
              <wp:anchor distT="0" distB="0" distL="114300" distR="114300" simplePos="0" relativeHeight="251660288" behindDoc="0" locked="0" layoutInCell="1" allowOverlap="1" wp14:anchorId="25F623EC" wp14:editId="574B7926">
                <wp:simplePos x="0" y="0"/>
                <wp:positionH relativeFrom="column">
                  <wp:posOffset>1313180</wp:posOffset>
                </wp:positionH>
                <wp:positionV relativeFrom="paragraph">
                  <wp:posOffset>197652</wp:posOffset>
                </wp:positionV>
                <wp:extent cx="1524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B9A18" id="Straight Connector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pt,15.55pt" to="223.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Oq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CbTvI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"/>
            </w:pict>
          </mc:Fallback>
        </mc:AlternateContent>
      </w:r>
      <w:r w:rsidRPr="00F258F0">
        <w:rPr>
          <w:rFonts w:eastAsia="SimSun"/>
          <w:b/>
          <w:sz w:val="26"/>
          <w:szCs w:val="26"/>
        </w:rPr>
        <w:t>VIỆN DINH DƯỠNG QUỐC GIA</w:t>
      </w:r>
    </w:p>
    <w:p w14:paraId="3D3C19E8" w14:textId="7DE56FA0" w:rsidR="008F1588" w:rsidRPr="00F258F0" w:rsidRDefault="008F1588" w:rsidP="008F1588">
      <w:pPr>
        <w:spacing w:line="360" w:lineRule="auto"/>
        <w:jc w:val="center"/>
        <w:rPr>
          <w:rFonts w:eastAsia="Calibri"/>
          <w:b/>
          <w:sz w:val="26"/>
          <w:szCs w:val="26"/>
        </w:rPr>
      </w:pPr>
      <w:r w:rsidRPr="00F258F0">
        <w:rPr>
          <w:rFonts w:eastAsia="Calibri"/>
          <w:b/>
          <w:noProof/>
          <w:sz w:val="26"/>
          <w:szCs w:val="26"/>
          <w:lang w:val="en-US" w:eastAsia="ja-JP"/>
        </w:rPr>
        <w:drawing>
          <wp:inline distT="0" distB="0" distL="0" distR="0" wp14:anchorId="6C28102F" wp14:editId="4217E025">
            <wp:extent cx="622097" cy="82633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167" cy="829081"/>
                    </a:xfrm>
                    <a:prstGeom prst="rect">
                      <a:avLst/>
                    </a:prstGeom>
                    <a:noFill/>
                  </pic:spPr>
                </pic:pic>
              </a:graphicData>
            </a:graphic>
          </wp:inline>
        </w:drawing>
      </w:r>
      <w:r w:rsidRPr="00F258F0">
        <w:rPr>
          <w:rFonts w:eastAsia="Calibri"/>
          <w:b/>
          <w:sz w:val="26"/>
          <w:szCs w:val="26"/>
        </w:rPr>
        <w:t xml:space="preserve">                 </w:t>
      </w:r>
    </w:p>
    <w:p w14:paraId="26EF3881" w14:textId="47D1B28D" w:rsidR="008F1588" w:rsidRPr="004D3DBF" w:rsidRDefault="008F1588" w:rsidP="008F1588">
      <w:pPr>
        <w:spacing w:before="100" w:beforeAutospacing="1" w:line="360" w:lineRule="auto"/>
        <w:jc w:val="center"/>
        <w:rPr>
          <w:rFonts w:eastAsia="Calibri"/>
          <w:b/>
          <w:sz w:val="26"/>
          <w:szCs w:val="26"/>
        </w:rPr>
      </w:pPr>
      <w:r w:rsidRPr="004D3DBF">
        <w:rPr>
          <w:rFonts w:eastAsia="Calibri"/>
          <w:b/>
          <w:sz w:val="26"/>
          <w:szCs w:val="26"/>
        </w:rPr>
        <w:t>NGUYỄN VĂN NGUYÊN</w:t>
      </w:r>
    </w:p>
    <w:p w14:paraId="29E866F9" w14:textId="77777777" w:rsidR="008F1588" w:rsidRPr="00F258F0" w:rsidRDefault="008F1588" w:rsidP="008F1588">
      <w:pPr>
        <w:spacing w:line="360" w:lineRule="auto"/>
        <w:jc w:val="center"/>
        <w:rPr>
          <w:rFonts w:eastAsia="Calibri"/>
          <w:sz w:val="26"/>
          <w:szCs w:val="26"/>
        </w:rPr>
      </w:pPr>
    </w:p>
    <w:p w14:paraId="6E6BAE97" w14:textId="77777777" w:rsidR="008F1588" w:rsidRPr="00F258F0" w:rsidRDefault="008F1588" w:rsidP="008F1588">
      <w:pPr>
        <w:spacing w:line="360" w:lineRule="auto"/>
        <w:jc w:val="center"/>
        <w:rPr>
          <w:rFonts w:eastAsia="Calibri"/>
          <w:b/>
          <w:sz w:val="26"/>
          <w:szCs w:val="26"/>
        </w:rPr>
      </w:pPr>
      <w:r w:rsidRPr="00F258F0">
        <w:rPr>
          <w:rFonts w:eastAsia="Calibri"/>
          <w:b/>
          <w:sz w:val="26"/>
          <w:szCs w:val="26"/>
        </w:rPr>
        <w:t xml:space="preserve">HIỆU QUẢ BỔ SUNG BỘT CẢI XOĂN ĐẾN </w:t>
      </w:r>
    </w:p>
    <w:p w14:paraId="446C91AF" w14:textId="77777777" w:rsidR="008F1588" w:rsidRPr="00F258F0" w:rsidRDefault="008F1588" w:rsidP="008F1588">
      <w:pPr>
        <w:spacing w:line="360" w:lineRule="auto"/>
        <w:jc w:val="center"/>
        <w:rPr>
          <w:rFonts w:eastAsia="Calibri"/>
          <w:b/>
          <w:sz w:val="26"/>
          <w:szCs w:val="26"/>
        </w:rPr>
      </w:pPr>
      <w:r w:rsidRPr="00F258F0">
        <w:rPr>
          <w:rFonts w:eastAsia="Calibri"/>
          <w:b/>
          <w:sz w:val="26"/>
          <w:szCs w:val="26"/>
        </w:rPr>
        <w:t xml:space="preserve">TÌNH TRẠNG DINH DƯỠNG, LỰC BÓP TAY, </w:t>
      </w:r>
    </w:p>
    <w:p w14:paraId="7187D4E9" w14:textId="77777777" w:rsidR="008F1588" w:rsidRPr="00F258F0" w:rsidRDefault="008F1588" w:rsidP="008F1588">
      <w:pPr>
        <w:spacing w:line="360" w:lineRule="auto"/>
        <w:jc w:val="center"/>
        <w:rPr>
          <w:rFonts w:eastAsia="Calibri"/>
          <w:b/>
          <w:sz w:val="26"/>
          <w:szCs w:val="26"/>
        </w:rPr>
      </w:pPr>
      <w:r w:rsidRPr="00F258F0">
        <w:rPr>
          <w:rFonts w:eastAsia="Calibri"/>
          <w:b/>
          <w:sz w:val="26"/>
          <w:szCs w:val="26"/>
        </w:rPr>
        <w:t xml:space="preserve">TRÍ LỰC, THỊ LỰC VÀ NHIỄM KHUẨN </w:t>
      </w:r>
    </w:p>
    <w:p w14:paraId="211A3CC3" w14:textId="02FFF213" w:rsidR="008F1588" w:rsidRPr="00F258F0" w:rsidRDefault="008F1588" w:rsidP="008F1588">
      <w:pPr>
        <w:spacing w:line="360" w:lineRule="auto"/>
        <w:jc w:val="center"/>
        <w:rPr>
          <w:rFonts w:eastAsia="Calibri"/>
          <w:b/>
          <w:sz w:val="26"/>
          <w:szCs w:val="26"/>
        </w:rPr>
      </w:pPr>
      <w:r w:rsidRPr="00F258F0">
        <w:rPr>
          <w:rFonts w:eastAsia="Calibri"/>
          <w:b/>
          <w:sz w:val="26"/>
          <w:szCs w:val="26"/>
        </w:rPr>
        <w:t>CỦA HỌC SINH TIỂU HỌC TẠI HÀ NỘI</w:t>
      </w:r>
    </w:p>
    <w:p w14:paraId="4383B0FC" w14:textId="77777777" w:rsidR="008F1588" w:rsidRPr="00F258F0" w:rsidRDefault="008F1588" w:rsidP="008F1588">
      <w:pPr>
        <w:spacing w:line="360" w:lineRule="auto"/>
        <w:jc w:val="center"/>
        <w:rPr>
          <w:rFonts w:eastAsia="Calibri"/>
          <w:sz w:val="26"/>
          <w:szCs w:val="26"/>
        </w:rPr>
      </w:pPr>
    </w:p>
    <w:p w14:paraId="559C466E" w14:textId="02D51498" w:rsidR="008F1588" w:rsidRPr="00F258F0" w:rsidRDefault="008F1588" w:rsidP="008F1588">
      <w:pPr>
        <w:spacing w:line="360" w:lineRule="auto"/>
        <w:jc w:val="center"/>
        <w:rPr>
          <w:rFonts w:eastAsia="Calibri"/>
          <w:sz w:val="26"/>
          <w:szCs w:val="26"/>
        </w:rPr>
      </w:pPr>
      <w:r w:rsidRPr="00F258F0">
        <w:rPr>
          <w:rFonts w:eastAsia="Calibri"/>
          <w:sz w:val="26"/>
          <w:szCs w:val="26"/>
        </w:rPr>
        <w:t>Chuyên ngành: Dinh dưỡng</w:t>
      </w:r>
    </w:p>
    <w:p w14:paraId="6746BEC7" w14:textId="77777777" w:rsidR="008F1588" w:rsidRPr="00F258F0" w:rsidRDefault="008F1588" w:rsidP="008F1588">
      <w:pPr>
        <w:tabs>
          <w:tab w:val="left" w:leader="dot" w:pos="9072"/>
        </w:tabs>
        <w:spacing w:line="360" w:lineRule="auto"/>
        <w:jc w:val="center"/>
        <w:rPr>
          <w:rFonts w:eastAsia="Calibri"/>
          <w:sz w:val="26"/>
          <w:szCs w:val="26"/>
        </w:rPr>
      </w:pPr>
      <w:r w:rsidRPr="00F258F0">
        <w:rPr>
          <w:rFonts w:eastAsia="Calibri"/>
          <w:sz w:val="26"/>
          <w:szCs w:val="26"/>
        </w:rPr>
        <w:t>Mã số: 9720401</w:t>
      </w:r>
    </w:p>
    <w:p w14:paraId="7F657A8B" w14:textId="77777777" w:rsidR="008F1588" w:rsidRPr="00F258F0" w:rsidRDefault="008F1588" w:rsidP="008F1588">
      <w:pPr>
        <w:spacing w:line="360" w:lineRule="auto"/>
        <w:jc w:val="center"/>
        <w:rPr>
          <w:rFonts w:eastAsia="Calibri"/>
          <w:sz w:val="26"/>
          <w:szCs w:val="26"/>
        </w:rPr>
      </w:pPr>
    </w:p>
    <w:p w14:paraId="44853905" w14:textId="11E99B93" w:rsidR="008F1588" w:rsidRPr="00F258F0" w:rsidRDefault="008F1588" w:rsidP="008F1588">
      <w:pPr>
        <w:spacing w:line="360" w:lineRule="auto"/>
        <w:jc w:val="center"/>
        <w:rPr>
          <w:rFonts w:eastAsia="Calibri"/>
          <w:b/>
          <w:sz w:val="26"/>
          <w:szCs w:val="26"/>
        </w:rPr>
      </w:pPr>
      <w:r w:rsidRPr="00F258F0">
        <w:rPr>
          <w:rFonts w:eastAsia="Calibri"/>
          <w:b/>
          <w:sz w:val="26"/>
          <w:szCs w:val="26"/>
        </w:rPr>
        <w:t>TÓM TẮT LUẬN ÁN TIẾN SĨ</w:t>
      </w:r>
    </w:p>
    <w:p w14:paraId="45E94657" w14:textId="77777777" w:rsidR="008F1588" w:rsidRPr="00F258F0" w:rsidRDefault="008F1588" w:rsidP="008F1588">
      <w:pPr>
        <w:spacing w:line="360" w:lineRule="auto"/>
        <w:rPr>
          <w:rFonts w:eastAsia="Calibri"/>
          <w:sz w:val="26"/>
          <w:szCs w:val="26"/>
        </w:rPr>
      </w:pPr>
    </w:p>
    <w:p w14:paraId="213C430F" w14:textId="731B16D0" w:rsidR="008F1588" w:rsidRPr="00F258F0" w:rsidRDefault="008F1588" w:rsidP="008F1588">
      <w:pPr>
        <w:spacing w:line="360" w:lineRule="auto"/>
        <w:rPr>
          <w:rFonts w:eastAsia="Calibri"/>
          <w:sz w:val="26"/>
          <w:szCs w:val="26"/>
        </w:rPr>
      </w:pPr>
    </w:p>
    <w:p w14:paraId="71470E30" w14:textId="77777777" w:rsidR="008F1588" w:rsidRPr="00F258F0" w:rsidRDefault="008F1588" w:rsidP="008F1588">
      <w:pPr>
        <w:spacing w:line="360" w:lineRule="auto"/>
        <w:rPr>
          <w:rFonts w:eastAsia="Calibri"/>
          <w:sz w:val="26"/>
          <w:szCs w:val="26"/>
        </w:rPr>
      </w:pPr>
    </w:p>
    <w:p w14:paraId="12C273B3" w14:textId="4FA7CEE1" w:rsidR="008F1588" w:rsidRPr="00F258F0" w:rsidRDefault="008F1588" w:rsidP="004C478A">
      <w:pPr>
        <w:spacing w:line="360" w:lineRule="auto"/>
        <w:jc w:val="center"/>
        <w:sectPr w:rsidR="008F1588" w:rsidRPr="00F258F0" w:rsidSect="00816831">
          <w:headerReference w:type="default" r:id="rId8"/>
          <w:pgSz w:w="8392" w:h="11907" w:code="11"/>
          <w:pgMar w:top="1134" w:right="1134" w:bottom="1134" w:left="1134" w:header="567" w:footer="567" w:gutter="0"/>
          <w:cols w:space="720"/>
          <w:docGrid w:linePitch="381"/>
        </w:sectPr>
      </w:pPr>
      <w:r w:rsidRPr="00F258F0">
        <w:rPr>
          <w:rFonts w:eastAsia="Calibri"/>
          <w:b/>
          <w:sz w:val="26"/>
          <w:szCs w:val="26"/>
        </w:rPr>
        <w:t>HÀ NỘI</w:t>
      </w:r>
      <w:r w:rsidRPr="004D3DBF">
        <w:rPr>
          <w:rFonts w:eastAsia="Calibri"/>
          <w:b/>
          <w:sz w:val="26"/>
          <w:szCs w:val="26"/>
        </w:rPr>
        <w:t xml:space="preserve">, </w:t>
      </w:r>
      <w:r w:rsidR="006113D4" w:rsidRPr="004D3DBF">
        <w:rPr>
          <w:rFonts w:eastAsia="Calibri"/>
          <w:b/>
          <w:sz w:val="26"/>
          <w:szCs w:val="26"/>
        </w:rPr>
        <w:t xml:space="preserve">NĂM </w:t>
      </w:r>
      <w:r w:rsidRPr="00F258F0">
        <w:rPr>
          <w:rFonts w:eastAsia="Calibri"/>
          <w:b/>
          <w:sz w:val="26"/>
          <w:szCs w:val="26"/>
        </w:rPr>
        <w:t>202</w:t>
      </w:r>
      <w:r w:rsidRPr="004D3DBF">
        <w:rPr>
          <w:rFonts w:eastAsia="Calibri"/>
          <w:b/>
          <w:sz w:val="26"/>
          <w:szCs w:val="26"/>
        </w:rPr>
        <w:t>2</w:t>
      </w:r>
    </w:p>
    <w:p w14:paraId="19412BE0" w14:textId="77777777" w:rsidR="008F1588" w:rsidRPr="00F258F0" w:rsidRDefault="008F1588" w:rsidP="000F0E3F">
      <w:pPr>
        <w:spacing w:line="360" w:lineRule="auto"/>
        <w:jc w:val="center"/>
        <w:rPr>
          <w:rFonts w:eastAsia="MS Mincho" w:cs="Times New Roman"/>
          <w:b/>
          <w:bCs/>
          <w:sz w:val="24"/>
          <w:szCs w:val="24"/>
          <w:lang w:val="nl-NL" w:eastAsia="ja-JP"/>
        </w:rPr>
      </w:pPr>
      <w:r w:rsidRPr="00F258F0">
        <w:rPr>
          <w:noProof/>
          <w:sz w:val="25"/>
          <w:szCs w:val="25"/>
          <w:lang w:val="en-US" w:eastAsia="ja-JP"/>
        </w:rPr>
        <w:lastRenderedPageBreak/>
        <mc:AlternateContent>
          <mc:Choice Requires="wps">
            <w:drawing>
              <wp:anchor distT="0" distB="0" distL="114300" distR="114300" simplePos="0" relativeHeight="251662336" behindDoc="0" locked="0" layoutInCell="1" allowOverlap="1" wp14:anchorId="1A0CDC46" wp14:editId="73888282">
                <wp:simplePos x="0" y="0"/>
                <wp:positionH relativeFrom="column">
                  <wp:posOffset>-31248</wp:posOffset>
                </wp:positionH>
                <wp:positionV relativeFrom="paragraph">
                  <wp:posOffset>-122555</wp:posOffset>
                </wp:positionV>
                <wp:extent cx="3911600" cy="6198870"/>
                <wp:effectExtent l="0" t="0" r="12700" b="11430"/>
                <wp:wrapNone/>
                <wp:docPr id="4" name="Rectangle 4"/>
                <wp:cNvGraphicFramePr/>
                <a:graphic xmlns:a="http://schemas.openxmlformats.org/drawingml/2006/main">
                  <a:graphicData uri="http://schemas.microsoft.com/office/word/2010/wordprocessingShape">
                    <wps:wsp>
                      <wps:cNvSpPr/>
                      <wps:spPr>
                        <a:xfrm>
                          <a:off x="0" y="0"/>
                          <a:ext cx="3911600" cy="6198870"/>
                        </a:xfrm>
                        <a:prstGeom prst="rect">
                          <a:avLst/>
                        </a:prstGeom>
                        <a:noFill/>
                        <a:ln w="635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85957" id="Rectangle 4" o:spid="_x0000_s1026" style="position:absolute;left:0;text-align:left;margin-left:-2.45pt;margin-top:-9.65pt;width:308pt;height:48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" filled="f" strokecolor="#1f3763 [1604]" strokeweight=".5pt">
                <v:stroke linestyle="thinThick"/>
              </v:rect>
            </w:pict>
          </mc:Fallback>
        </mc:AlternateContent>
      </w:r>
      <w:r w:rsidRPr="00F258F0">
        <w:rPr>
          <w:rFonts w:eastAsia="MS Mincho" w:cs="Times New Roman"/>
          <w:sz w:val="25"/>
          <w:szCs w:val="25"/>
          <w:lang w:val="nl-NL" w:eastAsia="ja-JP"/>
        </w:rPr>
        <w:t>Công trình được hoàn thành tại Viện Dinh dưỡng Quốc gia</w:t>
      </w:r>
      <w:r w:rsidRPr="00F258F0">
        <w:rPr>
          <w:rFonts w:eastAsia="MS Mincho" w:cs="Times New Roman"/>
          <w:sz w:val="25"/>
          <w:szCs w:val="25"/>
          <w:lang w:val="nl-NL" w:eastAsia="ja-JP"/>
        </w:rPr>
        <w:br/>
      </w:r>
    </w:p>
    <w:p w14:paraId="743CDFE0" w14:textId="77777777" w:rsidR="008F1588" w:rsidRPr="00F258F0" w:rsidRDefault="008F1588" w:rsidP="000F0E3F">
      <w:pPr>
        <w:spacing w:line="360" w:lineRule="auto"/>
        <w:jc w:val="left"/>
        <w:rPr>
          <w:rFonts w:eastAsia="MS Mincho" w:cs="Times New Roman"/>
          <w:sz w:val="24"/>
          <w:szCs w:val="24"/>
          <w:lang w:val="nl-NL" w:eastAsia="ja-JP"/>
        </w:rPr>
      </w:pPr>
      <w:r w:rsidRPr="00F258F0">
        <w:rPr>
          <w:rFonts w:eastAsia="MS Mincho" w:cs="Times New Roman"/>
          <w:b/>
          <w:bCs/>
          <w:sz w:val="24"/>
          <w:szCs w:val="24"/>
          <w:lang w:val="nl-NL" w:eastAsia="ja-JP"/>
        </w:rPr>
        <w:t>Người hướng dẫn khoa học:</w:t>
      </w:r>
    </w:p>
    <w:p w14:paraId="5E659AB8" w14:textId="7A7DA3BD" w:rsidR="008F1588" w:rsidRPr="00F258F0" w:rsidRDefault="008F1588" w:rsidP="000F0E3F">
      <w:pPr>
        <w:spacing w:line="360" w:lineRule="auto"/>
        <w:ind w:left="2835"/>
        <w:rPr>
          <w:rFonts w:eastAsia="MS Mincho" w:cs="Times New Roman"/>
          <w:b/>
          <w:bCs/>
          <w:sz w:val="24"/>
          <w:szCs w:val="24"/>
          <w:lang w:val="nl-NL" w:eastAsia="ja-JP"/>
        </w:rPr>
      </w:pPr>
      <w:r w:rsidRPr="00F258F0">
        <w:rPr>
          <w:rFonts w:eastAsia="MS Mincho" w:cs="Times New Roman"/>
          <w:b/>
          <w:bCs/>
          <w:sz w:val="24"/>
          <w:szCs w:val="24"/>
          <w:lang w:val="nl-NL" w:eastAsia="ja-JP"/>
        </w:rPr>
        <w:t>1. PGS.TS. TRẦN ĐẮC PHU</w:t>
      </w:r>
    </w:p>
    <w:p w14:paraId="7AED78E8" w14:textId="4C45DE5C" w:rsidR="008F1588" w:rsidRPr="00F258F0" w:rsidRDefault="008F1588" w:rsidP="000F0E3F">
      <w:pPr>
        <w:spacing w:line="360" w:lineRule="auto"/>
        <w:ind w:left="2835"/>
        <w:rPr>
          <w:rFonts w:eastAsia="MS Mincho" w:cs="Times New Roman"/>
          <w:b/>
          <w:bCs/>
          <w:sz w:val="24"/>
          <w:szCs w:val="24"/>
          <w:lang w:val="nl-NL" w:eastAsia="ja-JP"/>
        </w:rPr>
      </w:pPr>
      <w:r w:rsidRPr="00F258F0">
        <w:rPr>
          <w:rFonts w:eastAsia="MS Mincho" w:cs="Times New Roman"/>
          <w:b/>
          <w:bCs/>
          <w:sz w:val="24"/>
          <w:szCs w:val="24"/>
          <w:lang w:val="nl-NL" w:eastAsia="ja-JP"/>
        </w:rPr>
        <w:t>2. PGS.TS. BÙI THỊ NHUNG</w:t>
      </w:r>
    </w:p>
    <w:p w14:paraId="034443FC" w14:textId="77777777" w:rsidR="008F1588" w:rsidRPr="00F258F0" w:rsidRDefault="008F1588" w:rsidP="000F0E3F">
      <w:pPr>
        <w:spacing w:line="360" w:lineRule="auto"/>
        <w:rPr>
          <w:rFonts w:eastAsia="MS Mincho" w:cs="Times New Roman"/>
          <w:b/>
          <w:bCs/>
          <w:sz w:val="24"/>
          <w:szCs w:val="24"/>
          <w:lang w:val="nl-NL" w:eastAsia="ja-JP"/>
        </w:rPr>
      </w:pPr>
    </w:p>
    <w:p w14:paraId="6CF0DD01" w14:textId="77777777" w:rsidR="008F1588" w:rsidRPr="00F258F0" w:rsidRDefault="008F1588" w:rsidP="000F0E3F">
      <w:pPr>
        <w:spacing w:line="360" w:lineRule="auto"/>
        <w:jc w:val="center"/>
        <w:rPr>
          <w:rFonts w:eastAsia="MS Mincho" w:cs="Times New Roman"/>
          <w:b/>
          <w:bCs/>
          <w:sz w:val="24"/>
          <w:szCs w:val="24"/>
          <w:lang w:val="nl-NL" w:eastAsia="ja-JP"/>
        </w:rPr>
      </w:pPr>
      <w:r w:rsidRPr="00F258F0">
        <w:rPr>
          <w:rFonts w:eastAsia="MS Mincho" w:cs="Times New Roman"/>
          <w:b/>
          <w:bCs/>
          <w:sz w:val="24"/>
          <w:szCs w:val="24"/>
          <w:lang w:val="nl-NL" w:eastAsia="ja-JP"/>
        </w:rPr>
        <w:t xml:space="preserve">Phản biện 1: </w:t>
      </w:r>
      <w:r w:rsidRPr="00F258F0">
        <w:rPr>
          <w:rFonts w:eastAsia="MS Mincho" w:cs="Times New Roman"/>
          <w:sz w:val="24"/>
          <w:szCs w:val="24"/>
          <w:lang w:val="nl-NL" w:eastAsia="ja-JP"/>
        </w:rPr>
        <w:t>…………………………………</w:t>
      </w:r>
    </w:p>
    <w:p w14:paraId="6F5B73FC" w14:textId="77777777" w:rsidR="008F1588" w:rsidRPr="00F258F0" w:rsidRDefault="008F1588" w:rsidP="000F0E3F">
      <w:pPr>
        <w:spacing w:line="360" w:lineRule="auto"/>
        <w:jc w:val="center"/>
        <w:rPr>
          <w:rFonts w:eastAsia="MS Mincho" w:cs="Times New Roman"/>
          <w:sz w:val="24"/>
          <w:szCs w:val="24"/>
          <w:lang w:val="nl-NL" w:eastAsia="ja-JP"/>
        </w:rPr>
      </w:pPr>
      <w:r w:rsidRPr="00F258F0">
        <w:rPr>
          <w:rFonts w:eastAsia="MS Mincho" w:cs="Times New Roman"/>
          <w:b/>
          <w:bCs/>
          <w:sz w:val="24"/>
          <w:szCs w:val="24"/>
          <w:lang w:val="nl-NL" w:eastAsia="ja-JP"/>
        </w:rPr>
        <w:t xml:space="preserve">Phản biện 2: </w:t>
      </w:r>
      <w:r w:rsidRPr="00F258F0">
        <w:rPr>
          <w:rFonts w:eastAsia="MS Mincho" w:cs="Times New Roman"/>
          <w:sz w:val="24"/>
          <w:szCs w:val="24"/>
          <w:lang w:val="nl-NL" w:eastAsia="ja-JP"/>
        </w:rPr>
        <w:t>…………………………………</w:t>
      </w:r>
    </w:p>
    <w:p w14:paraId="227D8ECC" w14:textId="77777777" w:rsidR="008F1588" w:rsidRPr="00F258F0" w:rsidRDefault="008F1588" w:rsidP="000F0E3F">
      <w:pPr>
        <w:spacing w:line="360" w:lineRule="auto"/>
        <w:jc w:val="center"/>
        <w:rPr>
          <w:rFonts w:eastAsia="MS Mincho" w:cs="Times New Roman"/>
          <w:b/>
          <w:bCs/>
          <w:sz w:val="24"/>
          <w:szCs w:val="24"/>
          <w:lang w:val="nl-NL" w:eastAsia="ja-JP"/>
        </w:rPr>
      </w:pPr>
      <w:r w:rsidRPr="00F258F0">
        <w:rPr>
          <w:rFonts w:eastAsia="MS Mincho" w:cs="Times New Roman"/>
          <w:b/>
          <w:bCs/>
          <w:sz w:val="24"/>
          <w:szCs w:val="24"/>
          <w:lang w:val="nl-NL" w:eastAsia="ja-JP"/>
        </w:rPr>
        <w:t>Phản biện 3:</w:t>
      </w:r>
      <w:r w:rsidRPr="00F258F0">
        <w:rPr>
          <w:rFonts w:eastAsia="MS Mincho" w:cs="Times New Roman"/>
          <w:sz w:val="24"/>
          <w:szCs w:val="24"/>
          <w:lang w:val="nl-NL" w:eastAsia="ja-JP"/>
        </w:rPr>
        <w:t xml:space="preserve"> …………………………………</w:t>
      </w:r>
    </w:p>
    <w:p w14:paraId="45DBF283" w14:textId="77777777" w:rsidR="008F1588" w:rsidRPr="00F258F0" w:rsidRDefault="008F1588" w:rsidP="000F0E3F">
      <w:pPr>
        <w:spacing w:line="360" w:lineRule="auto"/>
        <w:rPr>
          <w:rFonts w:eastAsia="MS Mincho" w:cs="Times New Roman"/>
          <w:sz w:val="24"/>
          <w:szCs w:val="24"/>
          <w:lang w:val="nl-NL" w:eastAsia="ja-JP"/>
        </w:rPr>
      </w:pPr>
    </w:p>
    <w:p w14:paraId="21F37398" w14:textId="77777777" w:rsidR="008F1588" w:rsidRPr="00F258F0" w:rsidRDefault="008F1588" w:rsidP="000F0E3F">
      <w:pPr>
        <w:spacing w:line="360" w:lineRule="auto"/>
        <w:rPr>
          <w:rFonts w:eastAsia="MS Mincho" w:cs="Times New Roman"/>
          <w:sz w:val="24"/>
          <w:szCs w:val="24"/>
          <w:lang w:val="nl-NL" w:eastAsia="ja-JP"/>
        </w:rPr>
      </w:pPr>
    </w:p>
    <w:p w14:paraId="13A64631" w14:textId="77777777" w:rsidR="008F1588" w:rsidRPr="00F258F0" w:rsidRDefault="008F1588" w:rsidP="000F0E3F">
      <w:pPr>
        <w:spacing w:line="360" w:lineRule="auto"/>
        <w:jc w:val="center"/>
        <w:rPr>
          <w:rFonts w:eastAsia="MS Mincho" w:cs="Times New Roman"/>
          <w:sz w:val="24"/>
          <w:szCs w:val="24"/>
          <w:lang w:val="nl-NL" w:eastAsia="ja-JP"/>
        </w:rPr>
      </w:pPr>
      <w:r w:rsidRPr="00F258F0">
        <w:rPr>
          <w:rFonts w:eastAsia="MS Mincho" w:cs="Times New Roman"/>
          <w:sz w:val="24"/>
          <w:szCs w:val="24"/>
          <w:lang w:val="nl-NL" w:eastAsia="ja-JP"/>
        </w:rPr>
        <w:t>Luận án sẽ được bảo vệ trước Hội đồng chấm luận án cấp Viện, tổ chức tại Viện Dinh dưỡng Quốc gia.</w:t>
      </w:r>
    </w:p>
    <w:p w14:paraId="6CDF9393" w14:textId="7AE2621F" w:rsidR="008F1588" w:rsidRPr="00F258F0" w:rsidRDefault="008F1588" w:rsidP="000F0E3F">
      <w:pPr>
        <w:spacing w:line="360" w:lineRule="auto"/>
        <w:jc w:val="center"/>
        <w:rPr>
          <w:rFonts w:eastAsia="MS Mincho" w:cs="Times New Roman"/>
          <w:i/>
          <w:iCs/>
          <w:sz w:val="24"/>
          <w:szCs w:val="24"/>
          <w:lang w:val="nl-NL" w:eastAsia="ja-JP"/>
        </w:rPr>
      </w:pPr>
      <w:r w:rsidRPr="00F258F0">
        <w:rPr>
          <w:rFonts w:eastAsia="MS Mincho" w:cs="Times New Roman"/>
          <w:i/>
          <w:iCs/>
          <w:sz w:val="24"/>
          <w:szCs w:val="24"/>
          <w:lang w:val="nl-NL" w:eastAsia="ja-JP"/>
        </w:rPr>
        <w:t>Vào hồi .......giờ......., ngày      tháng     năm 2022</w:t>
      </w:r>
    </w:p>
    <w:p w14:paraId="582D5D12" w14:textId="77777777" w:rsidR="008F1588" w:rsidRPr="00F258F0" w:rsidRDefault="008F1588" w:rsidP="000F0E3F">
      <w:pPr>
        <w:spacing w:line="360" w:lineRule="auto"/>
        <w:rPr>
          <w:rFonts w:eastAsia="MS Mincho" w:cs="Times New Roman"/>
          <w:sz w:val="24"/>
          <w:szCs w:val="24"/>
          <w:lang w:val="nl-NL" w:eastAsia="ja-JP"/>
        </w:rPr>
      </w:pPr>
      <w:r w:rsidRPr="00F258F0">
        <w:rPr>
          <w:rFonts w:eastAsia="MS Mincho" w:cs="Times New Roman"/>
          <w:sz w:val="24"/>
          <w:szCs w:val="24"/>
          <w:lang w:val="nl-NL" w:eastAsia="ja-JP"/>
        </w:rPr>
        <w:br/>
      </w:r>
    </w:p>
    <w:p w14:paraId="5F586051" w14:textId="77777777" w:rsidR="008F1588" w:rsidRPr="00F258F0" w:rsidRDefault="008F1588" w:rsidP="000F0E3F">
      <w:pPr>
        <w:spacing w:line="360" w:lineRule="auto"/>
        <w:rPr>
          <w:rFonts w:eastAsia="MS Mincho" w:cs="Times New Roman"/>
          <w:sz w:val="24"/>
          <w:szCs w:val="24"/>
          <w:lang w:val="nl-NL" w:eastAsia="ja-JP"/>
        </w:rPr>
      </w:pPr>
    </w:p>
    <w:p w14:paraId="5C73E907" w14:textId="77777777" w:rsidR="008F1588" w:rsidRPr="00F258F0" w:rsidRDefault="008F1588" w:rsidP="000F0E3F">
      <w:pPr>
        <w:spacing w:line="360" w:lineRule="auto"/>
        <w:rPr>
          <w:rFonts w:eastAsia="MS Mincho" w:cs="Times New Roman"/>
          <w:sz w:val="24"/>
          <w:szCs w:val="24"/>
          <w:lang w:val="nl-NL" w:eastAsia="ja-JP"/>
        </w:rPr>
      </w:pPr>
    </w:p>
    <w:p w14:paraId="65BF9712" w14:textId="77777777" w:rsidR="008F1588" w:rsidRPr="00F258F0" w:rsidRDefault="008F1588" w:rsidP="000F0E3F">
      <w:pPr>
        <w:spacing w:line="360" w:lineRule="auto"/>
        <w:rPr>
          <w:rFonts w:eastAsia="MS Mincho" w:cs="Times New Roman"/>
          <w:sz w:val="24"/>
          <w:szCs w:val="24"/>
          <w:lang w:val="nl-NL" w:eastAsia="ja-JP"/>
        </w:rPr>
      </w:pPr>
      <w:r w:rsidRPr="00F258F0">
        <w:rPr>
          <w:rFonts w:eastAsia="MS Mincho" w:cs="Times New Roman"/>
          <w:sz w:val="24"/>
          <w:szCs w:val="24"/>
          <w:lang w:val="nl-NL" w:eastAsia="ja-JP"/>
        </w:rPr>
        <w:t>Có thể tìm hiểu Luận án tại thư viện:</w:t>
      </w:r>
    </w:p>
    <w:p w14:paraId="02136C1A" w14:textId="77777777" w:rsidR="008F1588" w:rsidRPr="00F258F0" w:rsidRDefault="008F1588" w:rsidP="000F0E3F">
      <w:pPr>
        <w:spacing w:line="360" w:lineRule="auto"/>
        <w:rPr>
          <w:rFonts w:eastAsia="MS Mincho" w:cs="Times New Roman"/>
          <w:sz w:val="24"/>
          <w:szCs w:val="24"/>
          <w:lang w:val="nl-NL" w:eastAsia="ja-JP"/>
        </w:rPr>
      </w:pPr>
      <w:r w:rsidRPr="00F258F0">
        <w:rPr>
          <w:rFonts w:eastAsia="MS Mincho" w:cs="Times New Roman"/>
          <w:sz w:val="24"/>
          <w:szCs w:val="24"/>
          <w:lang w:val="nl-NL" w:eastAsia="ja-JP"/>
        </w:rPr>
        <w:t>- Thư viện Quốc gia;</w:t>
      </w:r>
    </w:p>
    <w:p w14:paraId="3E26DDC3" w14:textId="77777777" w:rsidR="008F1588" w:rsidRPr="00F258F0" w:rsidRDefault="008F1588" w:rsidP="000F0E3F">
      <w:pPr>
        <w:spacing w:line="360" w:lineRule="auto"/>
        <w:rPr>
          <w:rFonts w:eastAsia="MS Mincho" w:cs="Times New Roman"/>
          <w:sz w:val="26"/>
          <w:szCs w:val="26"/>
          <w:lang w:val="nl-NL" w:eastAsia="ja-JP"/>
        </w:rPr>
      </w:pPr>
      <w:r w:rsidRPr="00F258F0">
        <w:rPr>
          <w:rFonts w:eastAsia="MS Mincho" w:cs="Times New Roman"/>
          <w:sz w:val="24"/>
          <w:szCs w:val="24"/>
          <w:lang w:val="nl-NL" w:eastAsia="ja-JP"/>
        </w:rPr>
        <w:t>- Thư viện cơ quan của nghiên cứu sinh (nếu có</w:t>
      </w:r>
      <w:r w:rsidRPr="00F258F0">
        <w:rPr>
          <w:rFonts w:eastAsia="MS Mincho" w:cs="Times New Roman"/>
          <w:sz w:val="26"/>
          <w:szCs w:val="26"/>
          <w:lang w:val="nl-NL" w:eastAsia="ja-JP"/>
        </w:rPr>
        <w:t>)</w:t>
      </w:r>
    </w:p>
    <w:p w14:paraId="4962938B" w14:textId="77777777" w:rsidR="001B1C5C" w:rsidRPr="00F258F0" w:rsidRDefault="001B1C5C" w:rsidP="008F1588">
      <w:pPr>
        <w:spacing w:line="360" w:lineRule="auto"/>
        <w:rPr>
          <w:rFonts w:eastAsia="MS Mincho" w:cs="Times New Roman"/>
          <w:sz w:val="26"/>
          <w:szCs w:val="26"/>
          <w:lang w:val="nl-NL" w:eastAsia="ja-JP"/>
        </w:rPr>
        <w:sectPr w:rsidR="001B1C5C" w:rsidRPr="00F258F0" w:rsidSect="00816831">
          <w:pgSz w:w="8392" w:h="11907" w:code="11"/>
          <w:pgMar w:top="1134" w:right="1134" w:bottom="1134" w:left="1134" w:header="567" w:footer="567" w:gutter="0"/>
          <w:cols w:space="720"/>
          <w:docGrid w:linePitch="381"/>
        </w:sectPr>
      </w:pPr>
    </w:p>
    <w:p w14:paraId="057AD0A8" w14:textId="2BD83CC7" w:rsidR="001B1C5C" w:rsidRPr="00F258F0" w:rsidRDefault="00BC07AD" w:rsidP="00E455A1">
      <w:pPr>
        <w:tabs>
          <w:tab w:val="left" w:pos="539"/>
        </w:tabs>
        <w:spacing w:line="264" w:lineRule="auto"/>
        <w:jc w:val="center"/>
        <w:rPr>
          <w:rFonts w:eastAsia="MS Mincho" w:cs="Times New Roman"/>
          <w:b/>
          <w:bCs/>
          <w:lang w:val="nl-NL" w:eastAsia="ja-JP"/>
        </w:rPr>
      </w:pPr>
      <w:bookmarkStart w:id="0" w:name="_Hlk99842392"/>
      <w:r>
        <w:rPr>
          <w:rFonts w:eastAsia="MS Mincho" w:cs="Times New Roman"/>
          <w:b/>
          <w:bCs/>
          <w:lang w:val="nl-NL" w:eastAsia="ja-JP"/>
        </w:rPr>
        <w:lastRenderedPageBreak/>
        <w:t>MỞ ĐẦU</w:t>
      </w:r>
    </w:p>
    <w:p w14:paraId="53A38064" w14:textId="6A0D7C33" w:rsidR="001B1C5C" w:rsidRPr="00B472F2" w:rsidRDefault="001B1C5C" w:rsidP="00E455A1">
      <w:pPr>
        <w:tabs>
          <w:tab w:val="left" w:pos="539"/>
        </w:tabs>
        <w:spacing w:line="264" w:lineRule="auto"/>
        <w:ind w:firstLine="539"/>
        <w:rPr>
          <w:rFonts w:eastAsia="MS Mincho" w:cs="Times New Roman"/>
          <w:lang w:val="pt-BR" w:eastAsia="ja-JP"/>
        </w:rPr>
      </w:pPr>
      <w:r w:rsidRPr="00F258F0">
        <w:rPr>
          <w:rFonts w:eastAsia="MS Mincho" w:cs="Times New Roman"/>
          <w:lang w:val="nl-NL" w:eastAsia="ja-JP"/>
        </w:rPr>
        <w:t>Trẻ em tuổi học đường là giai đoạn quyết định sự phát triển tối ưu các tiềm năng di truyền liên quan tầm vóc, thể lực và trí tuệ.</w:t>
      </w:r>
      <w:r w:rsidR="004D3DBF" w:rsidRPr="00F258F0" w:rsidDel="004D3DBF">
        <w:rPr>
          <w:rFonts w:eastAsia="MS Mincho" w:cs="Times New Roman"/>
          <w:lang w:val="nl-NL" w:eastAsia="ja-JP"/>
        </w:rPr>
        <w:t xml:space="preserve"> </w:t>
      </w:r>
      <w:r w:rsidR="004D3DBF" w:rsidRPr="00C14444">
        <w:rPr>
          <w:rFonts w:eastAsia="Calibri" w:cs="Times New Roman"/>
          <w:szCs w:val="26"/>
          <w:lang w:val="pt-BR"/>
        </w:rPr>
        <w:t>Một số nghiên cứu và khuyến nghị của các tổ chức Quốc tế cho thấy chế độ dinh dưỡng của học sinh tiểu học có vai trò quan trọng trong kết quả học tập, tăng trưởng và phát triển của trẻ. Dinh dưỡng hợp lý giúp cho kiểm soát các bệnh nhiễm trùng, nâng cao sức khỏe, cải thiện tình trạng thể lực và trí lực của học sinh</w:t>
      </w:r>
      <w:r w:rsidR="004D3DBF" w:rsidRPr="00B472F2">
        <w:rPr>
          <w:rFonts w:eastAsia="Calibri" w:cs="Times New Roman"/>
          <w:szCs w:val="26"/>
          <w:lang w:val="pt-BR"/>
        </w:rPr>
        <w:t>.</w:t>
      </w:r>
    </w:p>
    <w:p w14:paraId="2979D10F" w14:textId="079DB19D" w:rsidR="001B1C5C" w:rsidRPr="00F258F0" w:rsidRDefault="004D3DBF" w:rsidP="00E455A1">
      <w:pPr>
        <w:tabs>
          <w:tab w:val="left" w:pos="539"/>
        </w:tabs>
        <w:spacing w:line="264" w:lineRule="auto"/>
        <w:ind w:firstLine="539"/>
        <w:rPr>
          <w:rFonts w:eastAsia="MS Mincho" w:cs="Times New Roman"/>
          <w:lang w:val="nl-NL" w:eastAsia="ja-JP"/>
        </w:rPr>
      </w:pPr>
      <w:r>
        <w:rPr>
          <w:rFonts w:eastAsia="MS Mincho" w:cs="Times New Roman"/>
          <w:lang w:val="nl-NL" w:eastAsia="ja-JP"/>
        </w:rPr>
        <w:t>Một số nghiên cứu về tình trạng thiếu vi chất dinh dưỡng của trẻ em tiểu học cho thấy tình trạng thiếu vi chất của trẻ em tiểu học vẫn đang là vấn đề sức khỏe cộng đồng của trẻ em Việt Nam, khẩu phần vi chất chưa đáp ứng nhu cầu đề nghị. Nguyên nhân là do chế độ ăn chưa cân đối, đa dạng, tiêu thụ rau củ quả chưa đáp ứng nhu cầu khuyến nghị</w:t>
      </w:r>
      <w:r w:rsidR="001B1C5C" w:rsidRPr="00F258F0">
        <w:rPr>
          <w:rFonts w:eastAsia="MS Mincho" w:cs="Times New Roman"/>
          <w:lang w:val="nl-NL" w:eastAsia="ja-JP"/>
        </w:rPr>
        <w:t xml:space="preserve">. </w:t>
      </w:r>
    </w:p>
    <w:p w14:paraId="4155FD86" w14:textId="1272DA41" w:rsidR="001B1C5C" w:rsidRPr="00F258F0" w:rsidRDefault="004D3DBF" w:rsidP="00E455A1">
      <w:pPr>
        <w:tabs>
          <w:tab w:val="left" w:pos="539"/>
        </w:tabs>
        <w:spacing w:line="264" w:lineRule="auto"/>
        <w:ind w:firstLine="539"/>
        <w:rPr>
          <w:rFonts w:eastAsia="MS Mincho" w:cs="Times New Roman"/>
          <w:lang w:val="nl-NL" w:eastAsia="ja-JP"/>
        </w:rPr>
      </w:pPr>
      <w:r w:rsidRPr="00E455A1">
        <w:rPr>
          <w:szCs w:val="26"/>
          <w:lang w:val="pt-BR"/>
        </w:rPr>
        <w:t xml:space="preserve">Cải xoăn chứa nhiều vitamin, các chất chống oxy hóa và các chất khoáng hơn các loại rau khác. Cải xoăn chứa rất nhiều vitamin và chất khoáng như β-carotene, vitamin C, Vitamin K, vitamin E, acid folic và các vi chất như sắt, magiê, canxi và  kali. Đặc biệt có hàm lượng β-carotene, vitamin C, vitamin K, acid folic và canxi khá cao, các vi chất này đều có ảnh hưởng tới sự phát triển thể chất, trí tuệ và sức đề kháng với bệnh tật ở trẻ em. </w:t>
      </w:r>
      <w:r w:rsidR="001B1C5C" w:rsidRPr="00E455A1">
        <w:rPr>
          <w:rFonts w:eastAsia="MS Mincho" w:cs="Times New Roman"/>
          <w:lang w:val="nl-NL" w:eastAsia="ja-JP"/>
        </w:rPr>
        <w:t xml:space="preserve">Cải xoăn đã được nghiên cứu ở nhiều nước trên thế giới từ những nghiên cứu cơ bản đến can thiệp cho nhiều đối tượng và có kết quả tốt. </w:t>
      </w:r>
      <w:r w:rsidR="004725F2" w:rsidRPr="00E455A1">
        <w:rPr>
          <w:rFonts w:eastAsia="MS Mincho" w:cs="Times New Roman"/>
          <w:lang w:val="nl-NL" w:eastAsia="ja-JP"/>
        </w:rPr>
        <w:t xml:space="preserve"> </w:t>
      </w:r>
      <w:r w:rsidRPr="00E455A1">
        <w:rPr>
          <w:rFonts w:eastAsia="MS Mincho" w:cs="Times New Roman"/>
          <w:lang w:val="nl-NL" w:eastAsia="ja-JP"/>
        </w:rPr>
        <w:t>Do</w:t>
      </w:r>
      <w:r>
        <w:rPr>
          <w:rFonts w:eastAsia="MS Mincho" w:cs="Times New Roman"/>
          <w:lang w:val="nl-NL" w:eastAsia="ja-JP"/>
        </w:rPr>
        <w:t xml:space="preserve"> </w:t>
      </w:r>
      <w:r w:rsidR="004725F2" w:rsidRPr="00F258F0">
        <w:rPr>
          <w:rFonts w:eastAsia="MS Mincho" w:cs="Times New Roman"/>
          <w:lang w:val="nl-NL" w:eastAsia="ja-JP"/>
        </w:rPr>
        <w:t>vậy chúng tôi thực hiện nghiên cứu này nhằm đánh giá hiệu quả của bổ sung bột lá rau cải xoăn đối với cải thiện thể lực, trí lực và tình trạng nhiễm khuẩn của học sinh của một số trường tiểu học của Hà Nội. Nghiên cứu</w:t>
      </w:r>
      <w:r w:rsidR="001B1C5C" w:rsidRPr="00F258F0">
        <w:rPr>
          <w:rFonts w:eastAsia="MS Mincho" w:cs="Times New Roman"/>
          <w:lang w:val="nl-NL" w:eastAsia="ja-JP"/>
        </w:rPr>
        <w:t>: “Hiệu quả bổ sung bột cải xoăn đối với tình trạng dinh dưỡng, lực bóp tay, trí lực, thị lực và nhiễm khuẩn của học sinh tiểu học tại Hà Nội”</w:t>
      </w:r>
      <w:r w:rsidR="008D1757" w:rsidRPr="00F258F0">
        <w:rPr>
          <w:rFonts w:eastAsia="MS Mincho" w:cs="Times New Roman"/>
          <w:lang w:val="nl-NL" w:eastAsia="ja-JP"/>
        </w:rPr>
        <w:t xml:space="preserve"> được tiến hành</w:t>
      </w:r>
      <w:r w:rsidR="001B1C5C" w:rsidRPr="00F258F0">
        <w:rPr>
          <w:rFonts w:eastAsia="MS Mincho" w:cs="Times New Roman"/>
          <w:lang w:val="nl-NL" w:eastAsia="ja-JP"/>
        </w:rPr>
        <w:t xml:space="preserve"> với hai mục tiêu sau:</w:t>
      </w:r>
    </w:p>
    <w:p w14:paraId="1AEBC5B0" w14:textId="77777777" w:rsidR="001B1C5C" w:rsidRPr="00F258F0" w:rsidRDefault="001B1C5C" w:rsidP="00E455A1">
      <w:pPr>
        <w:spacing w:line="264" w:lineRule="auto"/>
        <w:rPr>
          <w:rFonts w:eastAsia="MS Mincho" w:cs="Times New Roman"/>
          <w:lang w:val="nl-NL" w:eastAsia="ja-JP"/>
        </w:rPr>
      </w:pPr>
      <w:r w:rsidRPr="00F258F0">
        <w:rPr>
          <w:rFonts w:eastAsia="MS Mincho" w:cs="Times New Roman"/>
          <w:lang w:val="nl-NL" w:eastAsia="ja-JP"/>
        </w:rPr>
        <w:t xml:space="preserve">1. </w:t>
      </w:r>
      <w:r w:rsidRPr="00F258F0">
        <w:rPr>
          <w:rFonts w:eastAsia="MS Mincho" w:cs="Times New Roman"/>
          <w:lang w:val="nl-NL" w:eastAsia="ja-JP"/>
        </w:rPr>
        <w:tab/>
        <w:t>Khảo sát tình trạng dinh dưỡng, lực bóp tay, trí lực và khẩu phần của học sinh tiểu học ở khu vực ngoại thành Hà Nội.</w:t>
      </w:r>
    </w:p>
    <w:p w14:paraId="57689C4A" w14:textId="3F416B40" w:rsidR="008D1757" w:rsidRPr="00F258F0" w:rsidRDefault="001B1C5C" w:rsidP="00E455A1">
      <w:pPr>
        <w:spacing w:line="264" w:lineRule="auto"/>
        <w:rPr>
          <w:rFonts w:eastAsia="MS Mincho" w:cs="Times New Roman"/>
          <w:lang w:val="nl-NL" w:eastAsia="ja-JP"/>
        </w:rPr>
      </w:pPr>
      <w:r w:rsidRPr="00F258F0">
        <w:rPr>
          <w:rFonts w:eastAsia="MS Mincho" w:cs="Times New Roman"/>
          <w:lang w:val="nl-NL" w:eastAsia="ja-JP"/>
        </w:rPr>
        <w:t xml:space="preserve">2. </w:t>
      </w:r>
      <w:r w:rsidRPr="00F258F0">
        <w:rPr>
          <w:rFonts w:eastAsia="MS Mincho" w:cs="Times New Roman"/>
          <w:lang w:val="nl-NL" w:eastAsia="ja-JP"/>
        </w:rPr>
        <w:tab/>
        <w:t>Đánh giá sự thay đổi về tình trạng dinh dưỡng, lực bóp tay, trí lực, thị lực và nhiễm khuẩn sau 8 tháng uống bột cải xoăn trên học sinh tiểu học tại Hà Nội.</w:t>
      </w:r>
    </w:p>
    <w:bookmarkEnd w:id="0"/>
    <w:p w14:paraId="0AE6994D" w14:textId="028573C5" w:rsidR="008D1757" w:rsidRPr="00F258F0" w:rsidRDefault="008D1757" w:rsidP="00E455A1">
      <w:pPr>
        <w:spacing w:line="264" w:lineRule="auto"/>
        <w:jc w:val="center"/>
        <w:rPr>
          <w:rFonts w:eastAsia="MS Mincho" w:cs="Times New Roman"/>
          <w:b/>
          <w:bCs/>
          <w:lang w:val="nl-NL" w:eastAsia="ja-JP"/>
        </w:rPr>
      </w:pPr>
      <w:r w:rsidRPr="00F258F0">
        <w:rPr>
          <w:rFonts w:eastAsia="MS Mincho" w:cs="Times New Roman"/>
          <w:b/>
          <w:bCs/>
          <w:lang w:val="nl-NL" w:eastAsia="ja-JP"/>
        </w:rPr>
        <w:lastRenderedPageBreak/>
        <w:t>NHỮNG ĐÓNG GÓP MỚI CỦA LUẬN ÁN</w:t>
      </w:r>
    </w:p>
    <w:p w14:paraId="56635F1A" w14:textId="3B139E02" w:rsidR="00AB1CF5" w:rsidRPr="00F258F0" w:rsidRDefault="00AB1CF5" w:rsidP="00E455A1">
      <w:pPr>
        <w:tabs>
          <w:tab w:val="left" w:pos="539"/>
        </w:tabs>
        <w:spacing w:line="264" w:lineRule="auto"/>
        <w:ind w:firstLine="539"/>
        <w:rPr>
          <w:rFonts w:eastAsia="MS Mincho" w:cs="Times New Roman"/>
          <w:lang w:val="nl-NL" w:eastAsia="ja-JP"/>
        </w:rPr>
      </w:pPr>
      <w:r w:rsidRPr="00F258F0">
        <w:rPr>
          <w:rFonts w:eastAsia="MS Mincho" w:cs="Times New Roman"/>
          <w:lang w:val="nl-NL" w:eastAsia="ja-JP"/>
        </w:rPr>
        <w:t>Cung cấp dữ liệu về tình trạng dinh dưỡng, lực bóp tay, trí lực và khẩu phần của học sinh 7-9 tuổi ở khu vực ngoại thành thành phố Hà Nội. Đây là cơ sở dữ liệu quan trọng để làm cơ sở xây dựng các can thiệp dinh dưỡng học đường.</w:t>
      </w:r>
    </w:p>
    <w:p w14:paraId="3D44510C" w14:textId="77777777" w:rsidR="00AB1CF5" w:rsidRPr="00F258F0" w:rsidRDefault="00AB1CF5" w:rsidP="00E455A1">
      <w:pPr>
        <w:tabs>
          <w:tab w:val="left" w:pos="539"/>
        </w:tabs>
        <w:spacing w:line="264" w:lineRule="auto"/>
        <w:ind w:firstLine="539"/>
        <w:rPr>
          <w:rFonts w:eastAsia="MS Mincho" w:cs="Times New Roman"/>
          <w:lang w:val="nl-NL" w:eastAsia="ja-JP"/>
        </w:rPr>
      </w:pPr>
      <w:r w:rsidRPr="00F258F0">
        <w:rPr>
          <w:rFonts w:eastAsia="MS Mincho" w:cs="Times New Roman"/>
          <w:lang w:val="nl-NL" w:eastAsia="ja-JP"/>
        </w:rPr>
        <w:t>Nghiên cứu cho thấy bổ sung bột cải xoăn giàu đa vi chất có cải thiện tình trạng dinh dưỡng, lực bóp tay, thị lực, tình trạng nhiễm khuẩn hô hấp và táo bón ở học sinh 7-9 tuổi. Nghiên cứu là bằng chứng khoa học về giải pháp bổ sung đa vi chất có lợi cho sức khỏe bằng thực phẩm hàng ngày rất sẵn có ở Việt Nam, như rau củ quả, các loại thực phẩm có thành phần giống như cải xoăn.</w:t>
      </w:r>
    </w:p>
    <w:p w14:paraId="5616F94E" w14:textId="00E602B8" w:rsidR="00C512A6" w:rsidRPr="00F258F0" w:rsidRDefault="00AB1CF5" w:rsidP="00E455A1">
      <w:pPr>
        <w:tabs>
          <w:tab w:val="left" w:pos="539"/>
        </w:tabs>
        <w:spacing w:line="264" w:lineRule="auto"/>
        <w:ind w:firstLine="539"/>
        <w:rPr>
          <w:rFonts w:eastAsia="MS Mincho" w:cs="Times New Roman"/>
          <w:lang w:val="nl-NL" w:eastAsia="ja-JP"/>
        </w:rPr>
      </w:pPr>
      <w:r w:rsidRPr="00F258F0">
        <w:rPr>
          <w:rFonts w:eastAsia="MS Mincho" w:cs="Times New Roman"/>
          <w:lang w:val="nl-NL" w:eastAsia="ja-JP"/>
        </w:rPr>
        <w:t>Kết quả nghiên cứu khẳng định vai trò của việc bổ sung rau củ quả trong bữa ăn hàng ngày; đồng thời là bằng chứng khoa học giúp cho công tác truyền thông về dinh dưỡng; góp phần cải thiện sức khỏe về tình trạng dinh dưỡng, lực bóp tay, thị lực, trí lực và tăng cường sức đề kháng cho trẻ em tuổi học đường.</w:t>
      </w:r>
    </w:p>
    <w:p w14:paraId="326E886A" w14:textId="617FA7A9" w:rsidR="000F0E3F" w:rsidRPr="00F258F0" w:rsidRDefault="000F0E3F" w:rsidP="00E455A1">
      <w:pPr>
        <w:tabs>
          <w:tab w:val="left" w:pos="539"/>
        </w:tabs>
        <w:spacing w:line="264" w:lineRule="auto"/>
        <w:ind w:firstLine="539"/>
        <w:rPr>
          <w:rFonts w:eastAsia="MS Mincho" w:cs="Times New Roman"/>
          <w:lang w:val="nl-NL" w:eastAsia="ja-JP"/>
        </w:rPr>
      </w:pPr>
      <w:r w:rsidRPr="00F258F0">
        <w:rPr>
          <w:rFonts w:eastAsia="MS Mincho" w:cs="Times New Roman"/>
          <w:lang w:val="nl-NL" w:eastAsia="ja-JP"/>
        </w:rPr>
        <w:t xml:space="preserve">Bố cục Luận án gồm </w:t>
      </w:r>
      <w:r w:rsidR="00AB1CF5" w:rsidRPr="00F258F0">
        <w:rPr>
          <w:rFonts w:eastAsia="MS Mincho" w:cs="Times New Roman"/>
          <w:lang w:val="nl-NL" w:eastAsia="ja-JP"/>
        </w:rPr>
        <w:t>129</w:t>
      </w:r>
      <w:r w:rsidRPr="00F258F0">
        <w:rPr>
          <w:rFonts w:eastAsia="MS Mincho" w:cs="Times New Roman"/>
          <w:lang w:val="nl-NL" w:eastAsia="ja-JP"/>
        </w:rPr>
        <w:t xml:space="preserve"> trang, </w:t>
      </w:r>
      <w:r w:rsidR="00AB1CF5" w:rsidRPr="00F258F0">
        <w:rPr>
          <w:rFonts w:eastAsia="MS Mincho" w:cs="Times New Roman"/>
          <w:lang w:val="nl-NL" w:eastAsia="ja-JP"/>
        </w:rPr>
        <w:t>48</w:t>
      </w:r>
      <w:r w:rsidRPr="00F258F0">
        <w:rPr>
          <w:rFonts w:eastAsia="MS Mincho" w:cs="Times New Roman"/>
          <w:lang w:val="nl-NL" w:eastAsia="ja-JP"/>
        </w:rPr>
        <w:t xml:space="preserve"> bảng, </w:t>
      </w:r>
      <w:r w:rsidR="00AB1CF5" w:rsidRPr="00F258F0">
        <w:rPr>
          <w:rFonts w:eastAsia="MS Mincho" w:cs="Times New Roman"/>
          <w:lang w:val="nl-NL" w:eastAsia="ja-JP"/>
        </w:rPr>
        <w:t>12</w:t>
      </w:r>
      <w:r w:rsidRPr="00F258F0">
        <w:rPr>
          <w:rFonts w:eastAsia="MS Mincho" w:cs="Times New Roman"/>
          <w:lang w:val="nl-NL" w:eastAsia="ja-JP"/>
        </w:rPr>
        <w:t xml:space="preserve"> hình, Tài liệu tham khảo có 2</w:t>
      </w:r>
      <w:r w:rsidR="00AB1CF5" w:rsidRPr="00F258F0">
        <w:rPr>
          <w:rFonts w:eastAsia="MS Mincho" w:cs="Times New Roman"/>
          <w:lang w:val="nl-NL" w:eastAsia="ja-JP"/>
        </w:rPr>
        <w:t>02</w:t>
      </w:r>
      <w:r w:rsidRPr="00F258F0">
        <w:rPr>
          <w:rFonts w:eastAsia="MS Mincho" w:cs="Times New Roman"/>
          <w:lang w:val="nl-NL" w:eastAsia="ja-JP"/>
        </w:rPr>
        <w:t xml:space="preserve"> tài liệu trong và ngoài nước. Phần Mở đầu 3 trang; Tổng quan tài liệu </w:t>
      </w:r>
      <w:r w:rsidR="00AB1CF5" w:rsidRPr="00F258F0">
        <w:rPr>
          <w:rFonts w:eastAsia="MS Mincho" w:cs="Times New Roman"/>
          <w:lang w:val="nl-NL" w:eastAsia="ja-JP"/>
        </w:rPr>
        <w:t>38</w:t>
      </w:r>
      <w:r w:rsidRPr="00F258F0">
        <w:rPr>
          <w:rFonts w:eastAsia="MS Mincho" w:cs="Times New Roman"/>
          <w:lang w:val="nl-NL" w:eastAsia="ja-JP"/>
        </w:rPr>
        <w:t xml:space="preserve"> trang; Đối tượng và Phương pháp nghiên cứu </w:t>
      </w:r>
      <w:r w:rsidR="00AB1CF5" w:rsidRPr="00F258F0">
        <w:rPr>
          <w:rFonts w:eastAsia="MS Mincho" w:cs="Times New Roman"/>
          <w:lang w:val="nl-NL" w:eastAsia="ja-JP"/>
        </w:rPr>
        <w:t>20</w:t>
      </w:r>
      <w:r w:rsidRPr="00F258F0">
        <w:rPr>
          <w:rFonts w:eastAsia="MS Mincho" w:cs="Times New Roman"/>
          <w:lang w:val="nl-NL" w:eastAsia="ja-JP"/>
        </w:rPr>
        <w:t xml:space="preserve"> trang; Kết quả nghiên cứu 3</w:t>
      </w:r>
      <w:r w:rsidR="00AB1CF5" w:rsidRPr="00F258F0">
        <w:rPr>
          <w:rFonts w:eastAsia="MS Mincho" w:cs="Times New Roman"/>
          <w:lang w:val="nl-NL" w:eastAsia="ja-JP"/>
        </w:rPr>
        <w:t>2</w:t>
      </w:r>
      <w:r w:rsidRPr="00F258F0">
        <w:rPr>
          <w:rFonts w:eastAsia="MS Mincho" w:cs="Times New Roman"/>
          <w:lang w:val="nl-NL" w:eastAsia="ja-JP"/>
        </w:rPr>
        <w:t xml:space="preserve"> trang, bàn luận </w:t>
      </w:r>
      <w:r w:rsidR="00AB1CF5" w:rsidRPr="00F258F0">
        <w:rPr>
          <w:rFonts w:eastAsia="MS Mincho" w:cs="Times New Roman"/>
          <w:lang w:val="nl-NL" w:eastAsia="ja-JP"/>
        </w:rPr>
        <w:t>32</w:t>
      </w:r>
      <w:r w:rsidRPr="00F258F0">
        <w:rPr>
          <w:rFonts w:eastAsia="MS Mincho" w:cs="Times New Roman"/>
          <w:lang w:val="nl-NL" w:eastAsia="ja-JP"/>
        </w:rPr>
        <w:t xml:space="preserve"> trang; Kết luận </w:t>
      </w:r>
      <w:r w:rsidR="00AB1CF5" w:rsidRPr="00F258F0">
        <w:rPr>
          <w:rFonts w:eastAsia="MS Mincho" w:cs="Times New Roman"/>
          <w:lang w:val="nl-NL" w:eastAsia="ja-JP"/>
        </w:rPr>
        <w:t>2</w:t>
      </w:r>
      <w:r w:rsidRPr="00F258F0">
        <w:rPr>
          <w:rFonts w:eastAsia="MS Mincho" w:cs="Times New Roman"/>
          <w:lang w:val="nl-NL" w:eastAsia="ja-JP"/>
        </w:rPr>
        <w:t xml:space="preserve"> trang và Khuyến nghị 1 trang.</w:t>
      </w:r>
    </w:p>
    <w:p w14:paraId="11E1014D" w14:textId="77777777" w:rsidR="00C512A6" w:rsidRPr="00F258F0" w:rsidRDefault="00C512A6" w:rsidP="00E455A1">
      <w:pPr>
        <w:spacing w:before="120" w:line="264" w:lineRule="auto"/>
        <w:jc w:val="center"/>
        <w:rPr>
          <w:rFonts w:eastAsia="MS Mincho" w:cs="Times New Roman"/>
          <w:b/>
          <w:bCs/>
          <w:lang w:val="nl-NL" w:eastAsia="ja-JP"/>
        </w:rPr>
      </w:pPr>
      <w:r w:rsidRPr="00F258F0">
        <w:rPr>
          <w:rFonts w:eastAsia="MS Mincho" w:cs="Times New Roman"/>
          <w:b/>
          <w:bCs/>
          <w:lang w:val="nl-NL" w:eastAsia="ja-JP"/>
        </w:rPr>
        <w:t>Chương 1. TỔNG QUAN</w:t>
      </w:r>
    </w:p>
    <w:p w14:paraId="1BD53324" w14:textId="41CAE9A7" w:rsidR="00712F54" w:rsidRPr="00F258F0" w:rsidRDefault="00712F54" w:rsidP="00E455A1">
      <w:pPr>
        <w:spacing w:line="264" w:lineRule="auto"/>
        <w:rPr>
          <w:rFonts w:eastAsia="MS Mincho" w:cs="Times New Roman"/>
          <w:b/>
          <w:bCs/>
          <w:lang w:val="nl-NL" w:eastAsia="ja-JP"/>
        </w:rPr>
      </w:pPr>
      <w:r w:rsidRPr="00F258F0">
        <w:rPr>
          <w:rFonts w:eastAsia="MS Mincho" w:cs="Times New Roman"/>
          <w:b/>
          <w:bCs/>
          <w:lang w:val="nl-NL" w:eastAsia="ja-JP"/>
        </w:rPr>
        <w:t>1.1. Tình trạng dinh dưỡng của học sinh tiểu học</w:t>
      </w:r>
    </w:p>
    <w:p w14:paraId="78F524FA" w14:textId="084AA79C" w:rsidR="002F6BFA" w:rsidRPr="00F258F0" w:rsidRDefault="002F6BFA" w:rsidP="00E455A1">
      <w:pPr>
        <w:tabs>
          <w:tab w:val="left" w:pos="539"/>
        </w:tabs>
        <w:spacing w:line="264" w:lineRule="auto"/>
        <w:ind w:firstLine="539"/>
        <w:rPr>
          <w:rFonts w:eastAsia="MS Mincho" w:cs="Times New Roman"/>
          <w:lang w:val="nl-NL" w:eastAsia="ja-JP"/>
        </w:rPr>
      </w:pPr>
      <w:r w:rsidRPr="00F258F0">
        <w:rPr>
          <w:rFonts w:eastAsia="MS Mincho" w:cs="Times New Roman"/>
          <w:lang w:val="nl-NL" w:eastAsia="ja-JP"/>
        </w:rPr>
        <w:t xml:space="preserve">Thời gian gần đây tại Việt Nam, các kích thức về nhân trắc của trẻ em tuổi học đường có cải thiện so với nhiều thập kỷ trước đây nhưng đã có nhiều cuộc điều tra dinh dưỡng được tiến hành và cho thấy rằng nước ta là một trong những nước có tỷ lệ trẻ em thiếu dinh dưỡng đặc biệt là thiếu dinh dưỡng thể thấp còi vẫn còn cao và thường tỷ lệ ở nông thôn cao hơn thành phố. Theo Bùi Thị Nhung và cộng sự năm 2011, nghiên cứu cắt ngang với mục tiêu xác định tình hình thiếu và thừa dinh dưỡng của trẻ từ 6-10 tuổi tại huyện Từ Liêm, Hà Nội, kết quả như sau: Kết quả nghiên cứu tại các trường tiểu học trong nội thành Hà Nội về tình trạng dinh dưỡng của học sinh, tỷ lệ suy dinh dưỡng thể thấp còi với 2,4% và 2% học sinh bị gầy còm. Tỷ lệ thấp </w:t>
      </w:r>
      <w:r w:rsidRPr="00F258F0">
        <w:rPr>
          <w:rFonts w:eastAsia="MS Mincho" w:cs="Times New Roman"/>
          <w:lang w:val="nl-NL" w:eastAsia="ja-JP"/>
        </w:rPr>
        <w:lastRenderedPageBreak/>
        <w:t xml:space="preserve">còi và gầy còm ở học sinh nam tương đương với học sinh nữ trên toàn mẫu và ở các nhóm tuổi; trừ nhóm 7 tuổi và 9 tuổi, học sinh nam có tỷ lệ gầy còm thấp hơn có ý nghĩa thống kê so với học sinh nữ. </w:t>
      </w:r>
    </w:p>
    <w:p w14:paraId="330CC2AC" w14:textId="27D51027" w:rsidR="002F6BFA" w:rsidRPr="00F258F0" w:rsidRDefault="002F6BFA" w:rsidP="00E455A1">
      <w:pPr>
        <w:tabs>
          <w:tab w:val="left" w:pos="539"/>
        </w:tabs>
        <w:spacing w:line="264" w:lineRule="auto"/>
        <w:ind w:firstLine="539"/>
        <w:rPr>
          <w:rFonts w:eastAsia="MS Mincho" w:cs="Times New Roman"/>
          <w:lang w:val="nl-NL" w:eastAsia="ja-JP"/>
        </w:rPr>
      </w:pPr>
      <w:r w:rsidRPr="00F258F0">
        <w:rPr>
          <w:rFonts w:eastAsia="MS Mincho" w:cs="Times New Roman"/>
          <w:lang w:val="nl-NL" w:eastAsia="ja-JP"/>
        </w:rPr>
        <w:t xml:space="preserve">Theo khảo sát năm 2014 của Bùi Thị Nhung, tình trạng thừa cân-béo phì tại các trường tiểu học trong nội thành Hà Nội về tình trạng dinh dưỡng của học sinh, kết quả có 40,7% học sinh bị thừa cân-béo phì và có 0,7% học sinh bị phối hợp giữa suy dinh dưỡng thấp còi với các thể khác như gầy còm hoặc thừa cân-béo phì. Sự phân bố tỷ lệ thừa cân-béo phì, thấp còi, gầy còm ở học sinh tiểu học theo quận theo xu hướng từ ngoại vi đến trung tâm: Tỷ lệ thừa cân, béo phì có xu thế cao hơn ở các quận trung tâm thành phố (Hoàn Kiếm và Hai Bà Trưng) so với các quận xa trung tâm hơn (Thanh Xuân, Hoàng Mai Đống Đa). </w:t>
      </w:r>
    </w:p>
    <w:p w14:paraId="43E0A042" w14:textId="2920E61D" w:rsidR="002F6BFA" w:rsidRPr="00F258F0" w:rsidRDefault="002F6BFA" w:rsidP="00E455A1">
      <w:pPr>
        <w:tabs>
          <w:tab w:val="left" w:pos="539"/>
        </w:tabs>
        <w:spacing w:line="264" w:lineRule="auto"/>
        <w:rPr>
          <w:rFonts w:eastAsia="MS Mincho" w:cs="Times New Roman"/>
          <w:b/>
          <w:bCs/>
          <w:lang w:val="nl-NL" w:eastAsia="ja-JP"/>
        </w:rPr>
      </w:pPr>
      <w:r w:rsidRPr="00F258F0">
        <w:rPr>
          <w:rFonts w:eastAsia="MS Mincho" w:cs="Times New Roman"/>
          <w:b/>
          <w:bCs/>
          <w:lang w:val="nl-NL" w:eastAsia="ja-JP"/>
        </w:rPr>
        <w:t>1.2. Tình trạng thiếu vi chất dinh dưỡng của học sinh</w:t>
      </w:r>
    </w:p>
    <w:p w14:paraId="74C141B0" w14:textId="7FCBAE0A" w:rsidR="002F6BFA" w:rsidRPr="00F258F0" w:rsidRDefault="002F6BFA" w:rsidP="00E455A1">
      <w:pPr>
        <w:tabs>
          <w:tab w:val="left" w:pos="539"/>
        </w:tabs>
        <w:spacing w:line="264" w:lineRule="auto"/>
        <w:ind w:firstLine="539"/>
        <w:rPr>
          <w:rFonts w:eastAsia="MS Mincho" w:cs="Times New Roman"/>
          <w:lang w:val="nl-NL" w:eastAsia="ja-JP"/>
        </w:rPr>
      </w:pPr>
      <w:r w:rsidRPr="00F258F0">
        <w:rPr>
          <w:rFonts w:eastAsia="MS Mincho" w:cs="Times New Roman"/>
          <w:lang w:val="nl-NL" w:eastAsia="ja-JP"/>
        </w:rPr>
        <w:t>Tình trạng thiếu vi chất dinh dưỡng theo nghiên cứu của Trần Thúy Nga và cộng sự năm 2015 trên 388 học sinh tiểu học của 6 tỉnh thành của Việt Nam (TP. Hà Nội, tỉnh Hà Nam, tỉnh Quảng Bình, TP. Huế, TP. Hồ Chí Minh và tỉnh Bến Tre): Tỷ lệ thiếu vitamin A tiền lâm sàng là 7,7% (thành thị 5,7% và nông thôn 9,7%) trong khi gần một nửa (48,9%) trẻ em thiếu vitamin A giới hạn (0,7µmol/L&lt; Nồng độ retinol huyết thanh &lt; 1,05 µmol/L); có sự tương quan thuận chiều có ý nghĩa nồng độ Hb của trẻ em và nồng độ retinol huyết thanh; nhiễm trùng ở học sinh tiểu học tăng nguy cơ thiếu vitamin A tiền lâm sàng 9,5 lần</w:t>
      </w:r>
    </w:p>
    <w:p w14:paraId="6F3282AA" w14:textId="6265EBE1" w:rsidR="002F6BFA" w:rsidRPr="00F258F0" w:rsidRDefault="002F6BFA" w:rsidP="00E455A1">
      <w:pPr>
        <w:tabs>
          <w:tab w:val="left" w:pos="539"/>
        </w:tabs>
        <w:spacing w:line="264" w:lineRule="auto"/>
        <w:rPr>
          <w:rFonts w:eastAsia="MS Mincho" w:cs="Times New Roman"/>
          <w:b/>
          <w:bCs/>
          <w:lang w:val="nl-NL" w:eastAsia="ja-JP"/>
        </w:rPr>
      </w:pPr>
      <w:r w:rsidRPr="00F258F0">
        <w:rPr>
          <w:rFonts w:eastAsia="MS Mincho" w:cs="Times New Roman"/>
          <w:b/>
          <w:bCs/>
          <w:lang w:val="nl-NL" w:eastAsia="ja-JP"/>
        </w:rPr>
        <w:t>1.3. Khẩu phần của học sinh tiểu học</w:t>
      </w:r>
    </w:p>
    <w:p w14:paraId="7B16F751" w14:textId="738E3C7B" w:rsidR="002F6BFA" w:rsidRPr="00F258F0" w:rsidRDefault="00E536D0" w:rsidP="00E455A1">
      <w:pPr>
        <w:tabs>
          <w:tab w:val="left" w:pos="539"/>
        </w:tabs>
        <w:spacing w:line="264" w:lineRule="auto"/>
        <w:ind w:firstLine="539"/>
        <w:rPr>
          <w:rFonts w:eastAsia="MS Mincho" w:cs="Times New Roman"/>
          <w:lang w:val="nl-NL" w:eastAsia="ja-JP"/>
        </w:rPr>
      </w:pPr>
      <w:r w:rsidRPr="00F258F0">
        <w:rPr>
          <w:rFonts w:eastAsia="MS Mincho" w:cs="Times New Roman"/>
          <w:lang w:val="nl-NL" w:eastAsia="ja-JP"/>
        </w:rPr>
        <w:t xml:space="preserve">Học sinh tiểu học cũng là một đối tượng chịu ảnh hưởng trực tiếp từ cuộc chuyển tiếp dinh dưỡng của Việt Nam hiện nay. Điều tra về khẩu phần ăn học sinh tiểu học tại một số trường học cho thấy, nhìn chung năng lượng từ chất béo còn chiếm tỷ lệ cao. Đa số các món ăn ở trường học là xào rán đậm độ năng lượng, còn lượng rau xanh lại rất thấp, các suất ăn hiện mới chú trọng đến an toàn, không ngộ độc chứ chưa đảm bảo được tính cân đối hợp lý trong khẩu phần. Nhiều vùng ở nước ta còn nghèo, thêm vào đó phụ huynh chưa thực sự quan tâm đến vấn đề dinh dưỡng trong bữa ăn, dẫn đến việc các em chỉ được ăn đủ về mặt số lượng thức ăn, chứ chưa đầy đủ về các chất dinh dưỡng </w:t>
      </w:r>
      <w:r w:rsidRPr="00F258F0">
        <w:rPr>
          <w:rFonts w:eastAsia="MS Mincho" w:cs="Times New Roman"/>
          <w:lang w:val="nl-NL" w:eastAsia="ja-JP"/>
        </w:rPr>
        <w:lastRenderedPageBreak/>
        <w:t>cũng như vi chất khoáng, canxi... Hơn nữa vấn đề ăn uống không đúng cách còn tiềm ẩn nguy cơ mắc bệnh béo phì ở trẻ.</w:t>
      </w:r>
    </w:p>
    <w:p w14:paraId="5045394A" w14:textId="693496AC" w:rsidR="002F6BFA" w:rsidRPr="00F258F0" w:rsidRDefault="00E536D0" w:rsidP="00E455A1">
      <w:pPr>
        <w:spacing w:line="264" w:lineRule="auto"/>
        <w:rPr>
          <w:rFonts w:eastAsia="MS Mincho" w:cs="Times New Roman"/>
          <w:b/>
          <w:bCs/>
          <w:lang w:val="nl-NL" w:eastAsia="ja-JP"/>
        </w:rPr>
      </w:pPr>
      <w:r w:rsidRPr="00F258F0">
        <w:rPr>
          <w:rFonts w:eastAsia="MS Mincho" w:cs="Times New Roman"/>
          <w:b/>
          <w:bCs/>
          <w:lang w:val="nl-NL" w:eastAsia="ja-JP"/>
        </w:rPr>
        <w:t>1.4. Nghiên cứu về lực bóp tay</w:t>
      </w:r>
    </w:p>
    <w:p w14:paraId="21852452" w14:textId="2AFEBF52" w:rsidR="00E536D0" w:rsidRPr="00F258F0" w:rsidRDefault="00E536D0" w:rsidP="00E455A1">
      <w:pPr>
        <w:spacing w:line="264" w:lineRule="auto"/>
        <w:ind w:firstLine="539"/>
        <w:rPr>
          <w:rFonts w:eastAsia="MS Mincho" w:cs="Times New Roman"/>
          <w:lang w:val="nl-NL" w:eastAsia="ja-JP"/>
        </w:rPr>
      </w:pPr>
      <w:r w:rsidRPr="00F258F0">
        <w:rPr>
          <w:rFonts w:eastAsia="MS Mincho" w:cs="Times New Roman"/>
          <w:lang w:val="nl-NL" w:eastAsia="ja-JP"/>
        </w:rPr>
        <w:t xml:space="preserve">Hiện nay lực bóp tay được áp dụng rộng rãi trong thực hành lâm sàng và nghiên cứu khoa học để đánh giá cơ lực và độ suy mòn khối cơ. Lực bóp tay là một chỉ số quan trọng được sử dụng để đánh giá tình trạng dinh dưỡng và thể chất của một người. Đây là một phương pháp đo đơn giản, ít tốn kém, dễ thực hiện. Hiện nay Bộ Giáo dục và Đào tạo đã đưa chỉ số lực bóp tay là một trong những chỉ số chính để đánh giá, xếp loại thể lực của học sinh, sinh viên </w:t>
      </w:r>
    </w:p>
    <w:p w14:paraId="09FE782C" w14:textId="48023F1B" w:rsidR="00E536D0" w:rsidRPr="00F258F0" w:rsidRDefault="00E536D0" w:rsidP="00E455A1">
      <w:pPr>
        <w:spacing w:line="264" w:lineRule="auto"/>
        <w:rPr>
          <w:rFonts w:eastAsia="MS Mincho" w:cs="Times New Roman"/>
          <w:b/>
          <w:bCs/>
          <w:lang w:val="nl-NL" w:eastAsia="ja-JP"/>
        </w:rPr>
      </w:pPr>
      <w:r w:rsidRPr="00F258F0">
        <w:rPr>
          <w:rFonts w:eastAsia="MS Mincho" w:cs="Times New Roman"/>
          <w:b/>
          <w:bCs/>
          <w:lang w:val="nl-NL" w:eastAsia="ja-JP"/>
        </w:rPr>
        <w:t>1.5. Trí lực của học sinh</w:t>
      </w:r>
    </w:p>
    <w:p w14:paraId="193BD5FD" w14:textId="38ECF3BA" w:rsidR="00E536D0" w:rsidRPr="00F258F0" w:rsidRDefault="00E536D0" w:rsidP="00E455A1">
      <w:pPr>
        <w:spacing w:line="264" w:lineRule="auto"/>
        <w:ind w:firstLine="539"/>
        <w:rPr>
          <w:rFonts w:eastAsia="MS Mincho" w:cs="Times New Roman"/>
          <w:lang w:val="nl-NL" w:eastAsia="ja-JP"/>
        </w:rPr>
      </w:pPr>
      <w:r w:rsidRPr="00F258F0">
        <w:rPr>
          <w:rFonts w:eastAsia="MS Mincho" w:cs="Times New Roman"/>
          <w:lang w:val="nl-NL" w:eastAsia="ja-JP"/>
        </w:rPr>
        <w:t>Theo kết quả nghiên cứu của Nguyễn Thị Duyên năm 2012, cho thấy trí nhớ thị giác và thính giác tăng dần theo lứa tuổi, từ 3,94 ở học sinh 8 tuổi đến 5,09 ở học sinh 10 tuổi; trong khi đó chỉ số IQ chủ yếu ở mức trung bình (loại IV theo Raven), chỉ số IQ tăng dần theo lứa tuổi, tỷ lệ IQ &lt; 70 hoặc &gt; 130 là rất ít. Theo Nguyễn Thị Tường Loan và cộng sự (2017), nghiên cứu 6.514 học sinh tiểu học, trong đó có 3.298 nam và 3.216 nữ độ tuổi 6-10 thuộc ba khu vực thành thị, nông thôn và miền núi tại tỉnh Bình Định, kết quả cho thấy chỉ số thông minh và trí nhớ của trẻ tăng dần theo tuổi, tuy nhiên mức tăng khác nhau ở từng lứa tuổi. Chỉ số thông minh của trẻ từ 6 đến 10 tuổi lần lượt là 87,46; 96,77; 102,95; 107,54 và 110,81 điểm; trung bình mỗi năm tăng 5,86 điểm hay 6,67 %, sự gia tăng IQ theo theo tuổi cũng khác nhau giữa các vùng miền.</w:t>
      </w:r>
    </w:p>
    <w:p w14:paraId="06078EA1" w14:textId="77777777" w:rsidR="00E536D0" w:rsidRPr="00F258F0" w:rsidRDefault="00E536D0" w:rsidP="00E455A1">
      <w:pPr>
        <w:spacing w:line="264" w:lineRule="auto"/>
        <w:rPr>
          <w:rFonts w:eastAsia="MS Mincho" w:cs="Times New Roman"/>
          <w:b/>
          <w:bCs/>
          <w:lang w:val="nl-NL" w:eastAsia="ja-JP"/>
        </w:rPr>
      </w:pPr>
      <w:r w:rsidRPr="00F258F0">
        <w:rPr>
          <w:rFonts w:eastAsia="MS Mincho" w:cs="Times New Roman"/>
          <w:b/>
          <w:bCs/>
          <w:lang w:val="nl-NL" w:eastAsia="ja-JP"/>
        </w:rPr>
        <w:t>1.6. Thực trạng thị lực của học sinh</w:t>
      </w:r>
    </w:p>
    <w:p w14:paraId="436504DC" w14:textId="539465C5" w:rsidR="00E536D0" w:rsidRPr="00F258F0" w:rsidRDefault="00E536D0" w:rsidP="00E455A1">
      <w:pPr>
        <w:spacing w:line="264" w:lineRule="auto"/>
        <w:ind w:firstLine="539"/>
        <w:rPr>
          <w:rFonts w:eastAsia="MS Mincho" w:cs="Times New Roman"/>
          <w:lang w:val="nl-NL" w:eastAsia="ja-JP"/>
        </w:rPr>
      </w:pPr>
      <w:r w:rsidRPr="00F258F0">
        <w:rPr>
          <w:rFonts w:eastAsia="MS Mincho" w:cs="Times New Roman"/>
          <w:lang w:val="nl-NL" w:eastAsia="ja-JP"/>
        </w:rPr>
        <w:t xml:space="preserve">Tình hình cận thị học đường đang ngày càng gia tăng theo lứa tuổi, theo thời gian, trẻ em thành phố có tỷ lệ bị cận thị cao hơn so với trẻ em nông thôn; tỷ lệ học sinh trường chuyên cao hơn so với học sinh trường thường và tỷ lệ cao bố mẹ không biết con mình bị cận thị và không thực hiện đeo kính đúng. Tại Việt Nam tỷ lệ học sinh bị tật khúc xạ ngày càng tăng, tăng theo lứa tuổi và tỷ lệ khác nhau giữa nông thôn và thành thị, các vùng miền: Năm 2006, tại Hội nghị phòng chống mù lòa toàn quốc báo cáo công tác phòng chống mù lòa cho thấy tỷ lệ mắc tật khúc xạ của lứa tuổi học đường của Việt Nam là từ 10% - 12% </w:t>
      </w:r>
      <w:r w:rsidRPr="00F258F0">
        <w:rPr>
          <w:rFonts w:eastAsia="MS Mincho" w:cs="Times New Roman"/>
          <w:lang w:val="nl-NL" w:eastAsia="ja-JP"/>
        </w:rPr>
        <w:lastRenderedPageBreak/>
        <w:t xml:space="preserve">ở học sinh nông thôn và từ 17% - 25% ở học sinh thành thị. Đến năm 2014 tại Hội nghị Nhãn khoa toàn quốc báo cáo công tác phòng chống mù lòa cho thấy tỷ lệ mắc tật khúc xạ ở nước ta là từ 10% -15% ở học sinh nông thôn và từ 40% - 50% ở học sinh thành thị. </w:t>
      </w:r>
    </w:p>
    <w:p w14:paraId="600809A9" w14:textId="45E2D282" w:rsidR="00E536D0" w:rsidRPr="00F258F0" w:rsidRDefault="00E536D0" w:rsidP="00E455A1">
      <w:pPr>
        <w:spacing w:line="264" w:lineRule="auto"/>
        <w:rPr>
          <w:rFonts w:eastAsia="MS Mincho" w:cs="Times New Roman"/>
          <w:b/>
          <w:bCs/>
          <w:lang w:val="nl-NL" w:eastAsia="ja-JP"/>
        </w:rPr>
      </w:pPr>
      <w:r w:rsidRPr="00F258F0">
        <w:rPr>
          <w:rFonts w:eastAsia="MS Mincho" w:cs="Times New Roman"/>
          <w:b/>
          <w:bCs/>
          <w:lang w:val="nl-NL" w:eastAsia="ja-JP"/>
        </w:rPr>
        <w:t>1.7. Lợi ích và nghiên cứu về dưỡng chất thực vật (rau cải xoăn)</w:t>
      </w:r>
    </w:p>
    <w:p w14:paraId="7FE83E3C" w14:textId="30736800" w:rsidR="00240FA5" w:rsidRPr="00F258F0" w:rsidRDefault="00240FA5" w:rsidP="00E455A1">
      <w:pPr>
        <w:spacing w:line="264" w:lineRule="auto"/>
        <w:ind w:firstLine="539"/>
        <w:rPr>
          <w:rFonts w:eastAsia="MS Mincho" w:cs="Times New Roman"/>
          <w:lang w:val="nl-NL" w:eastAsia="ja-JP"/>
        </w:rPr>
      </w:pPr>
      <w:r w:rsidRPr="00F258F0">
        <w:rPr>
          <w:rFonts w:eastAsia="MS Mincho" w:cs="Times New Roman"/>
          <w:lang w:val="nl-NL" w:eastAsia="ja-JP"/>
        </w:rPr>
        <w:t>Cải xoăn có tên khoa học là Brassica oleracea var acephala, cải xoăn là một loại rau lá xanh thuộc họ Brassicaceae, nhóm rau bao gồm bắp cải, bông cải xanh, súp lơ, với hàm lượng cao các vitamin và chất khoáng giúp tăng cường sức khỏe. Cải xoăn đã được di chuyển trên khắp thế giới qua nhiều thế kỷ thông qua những người nhập cư, du khách và thương gia. Theo tạp chí Bon Appétit thì 2012 là năm của cải xoăn, và “Ngày Cải xoăn Kale Quốc gia” đã được ra đời vào ngày 2/10/2013 ở Mỹ. Ở Châu Phi, cải xoăn được coi là loại thực phẩm bổ dưỡng và việc tiêu thụ nó mang lại sức khỏe tốt.</w:t>
      </w:r>
    </w:p>
    <w:p w14:paraId="35537C6B" w14:textId="2908BA9C" w:rsidR="00240FA5" w:rsidRPr="00F258F0" w:rsidRDefault="00E536D0" w:rsidP="00E455A1">
      <w:pPr>
        <w:spacing w:line="264" w:lineRule="auto"/>
        <w:ind w:firstLine="539"/>
        <w:rPr>
          <w:rFonts w:eastAsia="MS Mincho" w:cs="Times New Roman"/>
          <w:lang w:val="nl-NL" w:eastAsia="ja-JP"/>
        </w:rPr>
      </w:pPr>
      <w:r w:rsidRPr="00F258F0">
        <w:rPr>
          <w:rFonts w:eastAsia="MS Mincho" w:cs="Times New Roman"/>
          <w:lang w:val="nl-NL" w:eastAsia="ja-JP"/>
        </w:rPr>
        <w:t>Nghiên cứu ở Ấn Độ về bổ sung đa vi chất trên đối tượng học sinh cho thấy có sự cải thiện đáng kể về tình trạng dinh dưỡng, nhiễm khuẩn, thiếu máu, sắt huyết thanh, thiếu kẽm, thiếu vitamin A, chỉ số trí nhớ đã tăng hơn so với nhóm chứng không can thiệp với (p&lt;0.05)</w:t>
      </w:r>
      <w:r w:rsidR="00240FA5" w:rsidRPr="00F258F0">
        <w:rPr>
          <w:rFonts w:eastAsia="MS Mincho" w:cs="Times New Roman"/>
          <w:lang w:val="nl-NL" w:eastAsia="ja-JP"/>
        </w:rPr>
        <w:t xml:space="preserve">. Nhiều nghiên cứu chỉ ra trong cải xoăn có các dưỡng chất thực vật như là axit chlorogenic và kaempferol, có vai trò kháng vi rút, tác động trên các tế bào bị nhiễm vi rút; đồng thời rất an toàn cho cơ thể, không gây độc gan và cơ quan tạo máu. Dưỡng chất thực vật trong cải xoăn kích thích tế bào hybridoma và tế bào lympho sản xuất globulin miễn dịch, có tác dịch chống lại các tác nhân gây bệnh như các vit rút, vi khuẩn và ký sinh trùng. Một số nghiên cứu thử nghiệm lâm sàng cho thấy cải xoăn có nhiều lợi ích cho sức khỏe: Cải thiện mật độ xương và một số markers chuyển hóa xương; Giảm chấn thương khớp gối. Giảm nguy cơ dị ứng; Cải thiện một số chỉ miễn dịch trong máu và giảm nguy cơ nhiễm trùng. </w:t>
      </w:r>
    </w:p>
    <w:p w14:paraId="53FEB4DA" w14:textId="4F1A7F03" w:rsidR="00240FA5" w:rsidRPr="00F258F0" w:rsidRDefault="00240FA5" w:rsidP="00E455A1">
      <w:pPr>
        <w:spacing w:line="264" w:lineRule="auto"/>
        <w:jc w:val="center"/>
        <w:rPr>
          <w:rFonts w:eastAsia="MS Mincho" w:cs="Times New Roman"/>
          <w:b/>
          <w:bCs/>
          <w:lang w:val="nl-NL" w:eastAsia="ja-JP"/>
        </w:rPr>
      </w:pPr>
      <w:r w:rsidRPr="00F258F0">
        <w:rPr>
          <w:rFonts w:eastAsia="MS Mincho" w:cs="Times New Roman"/>
          <w:b/>
          <w:bCs/>
          <w:lang w:val="nl-NL" w:eastAsia="ja-JP"/>
        </w:rPr>
        <w:t xml:space="preserve">Chương 2. </w:t>
      </w:r>
      <w:r w:rsidR="00285A23" w:rsidRPr="00F258F0">
        <w:rPr>
          <w:rFonts w:eastAsia="MS Mincho" w:cs="Times New Roman"/>
          <w:b/>
          <w:bCs/>
          <w:lang w:val="nl-NL" w:eastAsia="ja-JP"/>
        </w:rPr>
        <w:t>PHƯƠNG PHÁP NGHIÊ</w:t>
      </w:r>
      <w:r w:rsidR="008B2296" w:rsidRPr="00F258F0">
        <w:rPr>
          <w:rFonts w:eastAsia="MS Mincho" w:cs="Times New Roman"/>
          <w:b/>
          <w:bCs/>
          <w:lang w:val="nl-NL" w:eastAsia="ja-JP"/>
        </w:rPr>
        <w:t>N</w:t>
      </w:r>
      <w:r w:rsidR="00285A23" w:rsidRPr="00F258F0">
        <w:rPr>
          <w:rFonts w:eastAsia="MS Mincho" w:cs="Times New Roman"/>
          <w:b/>
          <w:bCs/>
          <w:lang w:val="nl-NL" w:eastAsia="ja-JP"/>
        </w:rPr>
        <w:t xml:space="preserve"> CỨU</w:t>
      </w:r>
    </w:p>
    <w:p w14:paraId="157AF98D" w14:textId="77777777" w:rsidR="006F1D4C" w:rsidRPr="00F258F0" w:rsidRDefault="006F1D4C" w:rsidP="00E455A1">
      <w:pPr>
        <w:spacing w:line="264" w:lineRule="auto"/>
        <w:rPr>
          <w:rFonts w:eastAsia="MS Mincho" w:cs="Times New Roman"/>
          <w:b/>
          <w:bCs/>
          <w:lang w:val="nl-NL" w:eastAsia="ja-JP"/>
        </w:rPr>
      </w:pPr>
      <w:bookmarkStart w:id="1" w:name="_Hlk99842490"/>
      <w:r w:rsidRPr="00F258F0">
        <w:rPr>
          <w:rFonts w:eastAsia="MS Mincho" w:cs="Times New Roman"/>
          <w:b/>
          <w:bCs/>
          <w:lang w:val="nl-NL" w:eastAsia="ja-JP"/>
        </w:rPr>
        <w:t>2.1. Đối tượng nghiên cứu</w:t>
      </w:r>
    </w:p>
    <w:p w14:paraId="29B5570C" w14:textId="44A2D01D" w:rsidR="008F1588" w:rsidRPr="00F258F0" w:rsidRDefault="006F1D4C" w:rsidP="00E455A1">
      <w:pPr>
        <w:spacing w:line="264" w:lineRule="auto"/>
        <w:ind w:firstLine="539"/>
        <w:rPr>
          <w:rFonts w:eastAsia="MS Mincho" w:cs="Times New Roman"/>
          <w:lang w:val="nl-NL" w:eastAsia="ja-JP"/>
        </w:rPr>
      </w:pPr>
      <w:r w:rsidRPr="00F258F0">
        <w:rPr>
          <w:rFonts w:eastAsia="MS Mincho" w:cs="Times New Roman"/>
          <w:lang w:val="nl-NL" w:eastAsia="ja-JP"/>
        </w:rPr>
        <w:t>Học sinh từ 7 đến 9 tuổi (đang học các khối lớp 2, 3 và 4) thuộc trường tiểu học hai xã Ninh Sở và Duyên Thái</w:t>
      </w:r>
      <w:r w:rsidR="008B2296" w:rsidRPr="00F258F0">
        <w:rPr>
          <w:rFonts w:eastAsia="MS Mincho" w:cs="Times New Roman"/>
          <w:lang w:val="nl-NL" w:eastAsia="ja-JP"/>
        </w:rPr>
        <w:t>.</w:t>
      </w:r>
      <w:r w:rsidRPr="00F258F0">
        <w:rPr>
          <w:rFonts w:eastAsia="MS Mincho" w:cs="Times New Roman"/>
          <w:lang w:val="nl-NL" w:eastAsia="ja-JP"/>
        </w:rPr>
        <w:t>.</w:t>
      </w:r>
    </w:p>
    <w:p w14:paraId="043870E4" w14:textId="77777777" w:rsidR="006F1D4C" w:rsidRPr="004D3DBF" w:rsidRDefault="006F1D4C" w:rsidP="00E455A1">
      <w:pPr>
        <w:spacing w:line="264" w:lineRule="auto"/>
        <w:rPr>
          <w:b/>
          <w:bCs/>
          <w:lang w:val="nl-NL"/>
        </w:rPr>
      </w:pPr>
      <w:r w:rsidRPr="004D3DBF">
        <w:rPr>
          <w:b/>
          <w:bCs/>
          <w:lang w:val="nl-NL"/>
        </w:rPr>
        <w:t>2.2. Thời gian và địa điểm nghiên cứu</w:t>
      </w:r>
    </w:p>
    <w:p w14:paraId="752DE3EA" w14:textId="7C629BC1" w:rsidR="006F1D4C" w:rsidRPr="004D3DBF" w:rsidRDefault="006F1D4C" w:rsidP="00E455A1">
      <w:pPr>
        <w:spacing w:line="264" w:lineRule="auto"/>
        <w:ind w:firstLine="539"/>
        <w:rPr>
          <w:lang w:val="nl-NL"/>
        </w:rPr>
      </w:pPr>
      <w:r w:rsidRPr="004D3DBF">
        <w:rPr>
          <w:lang w:val="nl-NL"/>
        </w:rPr>
        <w:lastRenderedPageBreak/>
        <w:t xml:space="preserve">Thời gian: 06/2016 đến </w:t>
      </w:r>
      <w:r w:rsidR="004725F2" w:rsidRPr="004D3DBF">
        <w:rPr>
          <w:lang w:val="nl-NL"/>
        </w:rPr>
        <w:t>10/2021</w:t>
      </w:r>
      <w:r w:rsidRPr="004D3DBF">
        <w:rPr>
          <w:lang w:val="nl-NL"/>
        </w:rPr>
        <w:t xml:space="preserve">.  </w:t>
      </w:r>
    </w:p>
    <w:p w14:paraId="77765DD1" w14:textId="77777777" w:rsidR="006F1D4C" w:rsidRPr="004D3DBF" w:rsidRDefault="006F1D4C" w:rsidP="00E455A1">
      <w:pPr>
        <w:spacing w:line="264" w:lineRule="auto"/>
        <w:ind w:firstLine="539"/>
        <w:rPr>
          <w:lang w:val="nl-NL"/>
        </w:rPr>
      </w:pPr>
      <w:r w:rsidRPr="004D3DBF">
        <w:rPr>
          <w:lang w:val="nl-NL"/>
        </w:rPr>
        <w:t>Địa điểm: Trường tiểu học xã Ninh Sở và Duyên Thái, huyện Thường Tín, thành phố Hà Nội.</w:t>
      </w:r>
    </w:p>
    <w:p w14:paraId="415E854B" w14:textId="77777777" w:rsidR="006F1D4C" w:rsidRPr="004D3DBF" w:rsidRDefault="006F1D4C" w:rsidP="00E455A1">
      <w:pPr>
        <w:spacing w:line="264" w:lineRule="auto"/>
        <w:rPr>
          <w:b/>
          <w:bCs/>
          <w:lang w:val="nl-NL"/>
        </w:rPr>
      </w:pPr>
      <w:r w:rsidRPr="004D3DBF">
        <w:rPr>
          <w:b/>
          <w:bCs/>
          <w:lang w:val="nl-NL"/>
        </w:rPr>
        <w:t>2.3. Thiết kế nghiên cứu</w:t>
      </w:r>
    </w:p>
    <w:p w14:paraId="14388A24" w14:textId="537B0AFC" w:rsidR="006F1D4C" w:rsidRPr="004D3DBF" w:rsidRDefault="00F609E0" w:rsidP="00E455A1">
      <w:pPr>
        <w:spacing w:line="264" w:lineRule="auto"/>
        <w:ind w:firstLine="539"/>
        <w:rPr>
          <w:b/>
          <w:bCs/>
          <w:lang w:val="nl-NL"/>
        </w:rPr>
      </w:pPr>
      <w:r w:rsidRPr="004D3DBF">
        <w:rPr>
          <w:b/>
          <w:bCs/>
          <w:lang w:val="nl-NL"/>
        </w:rPr>
        <w:t xml:space="preserve">- </w:t>
      </w:r>
      <w:r w:rsidR="006F1D4C" w:rsidRPr="004D3DBF">
        <w:rPr>
          <w:b/>
          <w:bCs/>
          <w:lang w:val="nl-NL"/>
        </w:rPr>
        <w:t xml:space="preserve">Giai đoạn 1 </w:t>
      </w:r>
      <w:r w:rsidRPr="004D3DBF">
        <w:rPr>
          <w:b/>
          <w:bCs/>
          <w:lang w:val="nl-NL"/>
        </w:rPr>
        <w:t>(n</w:t>
      </w:r>
      <w:r w:rsidR="006F1D4C" w:rsidRPr="004D3DBF">
        <w:rPr>
          <w:b/>
          <w:bCs/>
          <w:lang w:val="nl-NL"/>
        </w:rPr>
        <w:t>ghiên cứu cắt ngang</w:t>
      </w:r>
      <w:r w:rsidRPr="004D3DBF">
        <w:rPr>
          <w:b/>
          <w:bCs/>
          <w:lang w:val="nl-NL"/>
        </w:rPr>
        <w:t>)</w:t>
      </w:r>
      <w:r w:rsidR="006F1D4C" w:rsidRPr="004D3DBF">
        <w:rPr>
          <w:b/>
          <w:bCs/>
          <w:lang w:val="nl-NL"/>
        </w:rPr>
        <w:t xml:space="preserve">: </w:t>
      </w:r>
      <w:r w:rsidRPr="004D3DBF">
        <w:rPr>
          <w:b/>
          <w:bCs/>
          <w:lang w:val="nl-NL"/>
        </w:rPr>
        <w:t>Đáp ứng Mục tiêu 1</w:t>
      </w:r>
      <w:r w:rsidR="006F1D4C" w:rsidRPr="004D3DBF">
        <w:rPr>
          <w:b/>
          <w:bCs/>
          <w:lang w:val="nl-NL"/>
        </w:rPr>
        <w:t>.</w:t>
      </w:r>
    </w:p>
    <w:p w14:paraId="39F3B40D" w14:textId="259446EC" w:rsidR="006F1D4C" w:rsidRPr="00F258F0" w:rsidRDefault="006F1D4C" w:rsidP="00E455A1">
      <w:pPr>
        <w:spacing w:line="264" w:lineRule="auto"/>
        <w:ind w:firstLine="539"/>
        <w:rPr>
          <w:lang w:val="en-US"/>
        </w:rPr>
      </w:pPr>
      <w:proofErr w:type="spellStart"/>
      <w:r w:rsidRPr="00F258F0">
        <w:rPr>
          <w:lang w:val="en-US"/>
        </w:rPr>
        <w:t>Cỡ</w:t>
      </w:r>
      <w:proofErr w:type="spellEnd"/>
      <w:r w:rsidRPr="00F258F0">
        <w:rPr>
          <w:lang w:val="en-US"/>
        </w:rPr>
        <w:t xml:space="preserve"> </w:t>
      </w:r>
      <w:proofErr w:type="spellStart"/>
      <w:r w:rsidRPr="00F258F0">
        <w:rPr>
          <w:lang w:val="en-US"/>
        </w:rPr>
        <w:t>mẫu</w:t>
      </w:r>
      <w:proofErr w:type="spellEnd"/>
      <w:r w:rsidRPr="00F258F0">
        <w:rPr>
          <w:lang w:val="en-US"/>
        </w:rPr>
        <w:t xml:space="preserve">: </w:t>
      </w:r>
    </w:p>
    <w:p w14:paraId="0DCA294C" w14:textId="77777777" w:rsidR="006F1D4C" w:rsidRPr="00F258F0" w:rsidRDefault="006F1D4C" w:rsidP="00E455A1">
      <w:pPr>
        <w:spacing w:line="264" w:lineRule="auto"/>
        <w:jc w:val="center"/>
        <w:rPr>
          <w:lang w:val="en-US"/>
        </w:rPr>
      </w:pPr>
      <w:r w:rsidRPr="00F258F0">
        <w:rPr>
          <w:rFonts w:cs="Times New Roman"/>
          <w:noProof/>
          <w:lang w:val="en-US" w:eastAsia="ja-JP"/>
        </w:rPr>
        <w:drawing>
          <wp:inline distT="0" distB="0" distL="0" distR="0" wp14:anchorId="210FE35D" wp14:editId="01FA3BA6">
            <wp:extent cx="1104353" cy="360000"/>
            <wp:effectExtent l="0" t="0" r="63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353" cy="360000"/>
                    </a:xfrm>
                    <a:prstGeom prst="rect">
                      <a:avLst/>
                    </a:prstGeom>
                    <a:noFill/>
                    <a:ln>
                      <a:noFill/>
                    </a:ln>
                  </pic:spPr>
                </pic:pic>
              </a:graphicData>
            </a:graphic>
          </wp:inline>
        </w:drawing>
      </w:r>
    </w:p>
    <w:p w14:paraId="5F685EE4" w14:textId="77777777" w:rsidR="00B81777" w:rsidRPr="00F258F0" w:rsidRDefault="00B81777" w:rsidP="00E455A1">
      <w:pPr>
        <w:widowControl w:val="0"/>
        <w:autoSpaceDE w:val="0"/>
        <w:autoSpaceDN w:val="0"/>
        <w:adjustRightInd w:val="0"/>
        <w:spacing w:line="264" w:lineRule="auto"/>
        <w:ind w:firstLine="539"/>
        <w:rPr>
          <w:rFonts w:cs="Times New Roman"/>
          <w:i/>
        </w:rPr>
      </w:pPr>
      <w:r w:rsidRPr="00F258F0">
        <w:rPr>
          <w:rFonts w:cs="Times New Roman"/>
          <w:i/>
        </w:rPr>
        <w:t>Trong đó:</w:t>
      </w:r>
    </w:p>
    <w:p w14:paraId="15B31F52" w14:textId="073841E9" w:rsidR="00B81777" w:rsidRPr="00F258F0" w:rsidRDefault="00B81777" w:rsidP="00E455A1">
      <w:pPr>
        <w:spacing w:line="264" w:lineRule="auto"/>
        <w:ind w:firstLine="539"/>
        <w:rPr>
          <w:rFonts w:cs="Times New Roman"/>
        </w:rPr>
      </w:pPr>
      <w:r w:rsidRPr="00F258F0">
        <w:rPr>
          <w:rFonts w:cs="Times New Roman"/>
        </w:rPr>
        <w:t>n: Cỡ mẫu nghiên cứu</w:t>
      </w:r>
      <w:r w:rsidR="00F609E0" w:rsidRPr="00F258F0">
        <w:rPr>
          <w:rFonts w:cs="Times New Roman"/>
          <w:lang w:val="en-US"/>
        </w:rPr>
        <w:t xml:space="preserve">; </w:t>
      </w:r>
      <w:r w:rsidRPr="00F258F0">
        <w:rPr>
          <w:rFonts w:cs="Times New Roman"/>
        </w:rPr>
        <w:sym w:font="Symbol" w:char="F061"/>
      </w:r>
      <w:r w:rsidRPr="00F258F0">
        <w:rPr>
          <w:rFonts w:cs="Times New Roman"/>
        </w:rPr>
        <w:t>=0,05; Z</w:t>
      </w:r>
      <w:r w:rsidRPr="00F258F0">
        <w:rPr>
          <w:rFonts w:cs="Times New Roman"/>
          <w:vertAlign w:val="subscript"/>
        </w:rPr>
        <w:t xml:space="preserve">(1 - α/2) </w:t>
      </w:r>
      <w:r w:rsidRPr="00F258F0">
        <w:rPr>
          <w:rFonts w:cs="Times New Roman"/>
        </w:rPr>
        <w:t>= 1,96; e: Sai số cho phép, chọn e = 0,026; p: tỷ lệ ước đoán hoặc của nghiên cứu trước đây.</w:t>
      </w:r>
    </w:p>
    <w:p w14:paraId="13C55480" w14:textId="36263B50" w:rsidR="00B81777" w:rsidRPr="00F258F0" w:rsidRDefault="00B81777" w:rsidP="00E455A1">
      <w:pPr>
        <w:spacing w:line="264" w:lineRule="auto"/>
        <w:ind w:firstLine="539"/>
        <w:rPr>
          <w:rFonts w:cs="Times New Roman"/>
        </w:rPr>
      </w:pPr>
      <w:r w:rsidRPr="00F258F0">
        <w:rPr>
          <w:rFonts w:cs="Times New Roman"/>
        </w:rPr>
        <w:t>Theo kết quả nghiên cứu trước đây ở học sinh tiểu học huyện Từ Liêm, Hà Nội, tỷ lệ suy dinh dưỡng thể nhẹ cân</w:t>
      </w:r>
      <w:r w:rsidR="00F609E0" w:rsidRPr="004D3DBF">
        <w:rPr>
          <w:rFonts w:cs="Times New Roman"/>
        </w:rPr>
        <w:t>;</w:t>
      </w:r>
      <w:r w:rsidRPr="00F258F0">
        <w:rPr>
          <w:rFonts w:cs="Times New Roman"/>
        </w:rPr>
        <w:t xml:space="preserve"> </w:t>
      </w:r>
      <w:r w:rsidR="00F609E0" w:rsidRPr="00F258F0">
        <w:rPr>
          <w:rFonts w:cs="Times New Roman"/>
        </w:rPr>
        <w:t>gầy còm</w:t>
      </w:r>
      <w:r w:rsidR="00F609E0" w:rsidRPr="004D3DBF">
        <w:rPr>
          <w:rFonts w:cs="Times New Roman"/>
        </w:rPr>
        <w:t xml:space="preserve">; </w:t>
      </w:r>
      <w:r w:rsidR="00F609E0" w:rsidRPr="00F258F0">
        <w:rPr>
          <w:rFonts w:cs="Times New Roman"/>
        </w:rPr>
        <w:t>thấp còi</w:t>
      </w:r>
      <w:r w:rsidR="00F609E0" w:rsidRPr="004D3DBF">
        <w:rPr>
          <w:rFonts w:cs="Times New Roman"/>
        </w:rPr>
        <w:t xml:space="preserve"> lần lượt là </w:t>
      </w:r>
      <w:r w:rsidRPr="00F258F0">
        <w:rPr>
          <w:rFonts w:cs="Times New Roman"/>
        </w:rPr>
        <w:t>9,6%, 5,8%, 6,8%</w:t>
      </w:r>
      <w:r w:rsidR="00F609E0" w:rsidRPr="004D3DBF">
        <w:rPr>
          <w:rFonts w:cs="Times New Roman"/>
        </w:rPr>
        <w:t xml:space="preserve">; </w:t>
      </w:r>
      <w:r w:rsidRPr="00F258F0">
        <w:rPr>
          <w:rFonts w:cs="Times New Roman"/>
        </w:rPr>
        <w:t xml:space="preserve"> tỷ lệ thừa cân</w:t>
      </w:r>
      <w:r w:rsidR="00F609E0" w:rsidRPr="004D3DBF">
        <w:rPr>
          <w:rFonts w:cs="Times New Roman"/>
        </w:rPr>
        <w:t xml:space="preserve"> </w:t>
      </w:r>
      <w:r w:rsidRPr="00F258F0">
        <w:rPr>
          <w:rFonts w:cs="Times New Roman"/>
        </w:rPr>
        <w:t xml:space="preserve">là 10,9% và béo phì là 8%, cỡ mẫu tính được </w:t>
      </w:r>
      <w:r w:rsidR="00F609E0" w:rsidRPr="004D3DBF">
        <w:rPr>
          <w:rFonts w:cs="Times New Roman"/>
        </w:rPr>
        <w:t>và c</w:t>
      </w:r>
      <w:r w:rsidRPr="00F258F0">
        <w:rPr>
          <w:rFonts w:cs="Times New Roman"/>
        </w:rPr>
        <w:t xml:space="preserve">họn số mẫu lớn nhất để ước tính được tất cả các tỷ lệ trên là 552, thêm 10% (cỡ mẫu cho những trường hợp thu thập số liệu không đủ hoặc đối tượng bỏ tham gia bất kỳ nguyên nhân gì); cỡ mẫu cần điều tra là 608.  </w:t>
      </w:r>
    </w:p>
    <w:p w14:paraId="07F2F4EF" w14:textId="693A6D85" w:rsidR="00B81777" w:rsidRPr="00F258F0" w:rsidRDefault="00F609E0" w:rsidP="00E455A1">
      <w:pPr>
        <w:spacing w:line="264" w:lineRule="auto"/>
        <w:ind w:firstLine="539"/>
        <w:rPr>
          <w:rFonts w:cs="Times New Roman"/>
        </w:rPr>
      </w:pPr>
      <w:r w:rsidRPr="004D3DBF">
        <w:rPr>
          <w:b/>
          <w:bCs/>
        </w:rPr>
        <w:t xml:space="preserve">- </w:t>
      </w:r>
      <w:r w:rsidR="00B81777" w:rsidRPr="004D3DBF">
        <w:rPr>
          <w:b/>
          <w:bCs/>
        </w:rPr>
        <w:t>Giai đoạn 2</w:t>
      </w:r>
      <w:r w:rsidRPr="004D3DBF">
        <w:rPr>
          <w:b/>
          <w:bCs/>
        </w:rPr>
        <w:t xml:space="preserve"> (</w:t>
      </w:r>
      <w:r w:rsidR="00B81777" w:rsidRPr="00F258F0">
        <w:rPr>
          <w:b/>
          <w:bCs/>
        </w:rPr>
        <w:t>nghiên cứu can thiệp</w:t>
      </w:r>
      <w:r w:rsidRPr="004D3DBF">
        <w:rPr>
          <w:b/>
          <w:bCs/>
        </w:rPr>
        <w:t>)</w:t>
      </w:r>
      <w:r w:rsidR="00B81777" w:rsidRPr="00F258F0">
        <w:rPr>
          <w:b/>
          <w:bCs/>
        </w:rPr>
        <w:t>:</w:t>
      </w:r>
      <w:r w:rsidRPr="004D3DBF">
        <w:rPr>
          <w:b/>
          <w:bCs/>
        </w:rPr>
        <w:t xml:space="preserve"> Đáp ứng Mục tiêu 2</w:t>
      </w:r>
      <w:r w:rsidR="00B81777" w:rsidRPr="00F258F0">
        <w:rPr>
          <w:b/>
          <w:bCs/>
        </w:rPr>
        <w:t xml:space="preserve">      </w:t>
      </w:r>
      <w:r w:rsidR="00B81777" w:rsidRPr="00F258F0">
        <w:rPr>
          <w:rFonts w:cs="Times New Roman"/>
        </w:rPr>
        <w:t xml:space="preserve">    </w:t>
      </w:r>
    </w:p>
    <w:p w14:paraId="0EAB2049" w14:textId="67233C0E" w:rsidR="00B81777" w:rsidRPr="00F258F0" w:rsidRDefault="00B81777" w:rsidP="00E455A1">
      <w:pPr>
        <w:spacing w:line="264" w:lineRule="auto"/>
        <w:ind w:firstLine="720"/>
        <w:rPr>
          <w:rFonts w:cs="Times New Roman"/>
        </w:rPr>
      </w:pPr>
      <w:r w:rsidRPr="00F258F0">
        <w:rPr>
          <w:rFonts w:cs="Times New Roman"/>
        </w:rPr>
        <w:t xml:space="preserve">Áp dụng công thức cho sự khác biệt giá trị trung bình giữa 2 nhóm nghiên cứu khi kết thúc can thiệp </w:t>
      </w:r>
    </w:p>
    <w:p w14:paraId="38A1087C" w14:textId="66BA404F" w:rsidR="00B81777" w:rsidRPr="00F258F0" w:rsidRDefault="00F609E0" w:rsidP="00E455A1">
      <w:pPr>
        <w:spacing w:line="264" w:lineRule="auto"/>
        <w:jc w:val="center"/>
        <w:rPr>
          <w:rFonts w:cs="Times New Roman"/>
        </w:rPr>
      </w:pPr>
      <w:r w:rsidRPr="00F258F0">
        <w:rPr>
          <w:noProof/>
          <w:lang w:val="en-US" w:eastAsia="ja-JP"/>
        </w:rPr>
        <w:drawing>
          <wp:inline distT="0" distB="0" distL="0" distR="0" wp14:anchorId="239C259C" wp14:editId="13F2148E">
            <wp:extent cx="935402" cy="36000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43" t="22071" r="43492" b="11417"/>
                    <a:stretch/>
                  </pic:blipFill>
                  <pic:spPr bwMode="auto">
                    <a:xfrm>
                      <a:off x="0" y="0"/>
                      <a:ext cx="935402" cy="360000"/>
                    </a:xfrm>
                    <a:prstGeom prst="rect">
                      <a:avLst/>
                    </a:prstGeom>
                    <a:noFill/>
                    <a:ln>
                      <a:noFill/>
                    </a:ln>
                    <a:extLst>
                      <a:ext uri="{53640926-AAD7-44D8-BBD7-CCE9431645EC}">
                        <a14:shadowObscured xmlns:a14="http://schemas.microsoft.com/office/drawing/2010/main"/>
                      </a:ext>
                    </a:extLst>
                  </pic:spPr>
                </pic:pic>
              </a:graphicData>
            </a:graphic>
          </wp:inline>
        </w:drawing>
      </w:r>
    </w:p>
    <w:p w14:paraId="21F1E392" w14:textId="77777777" w:rsidR="00F609E0" w:rsidRPr="00F258F0" w:rsidRDefault="00B81777" w:rsidP="00E455A1">
      <w:pPr>
        <w:spacing w:line="264" w:lineRule="auto"/>
        <w:ind w:firstLine="539"/>
        <w:rPr>
          <w:rFonts w:cs="Times New Roman"/>
          <w:bCs/>
          <w:i/>
        </w:rPr>
      </w:pPr>
      <w:r w:rsidRPr="00F258F0">
        <w:rPr>
          <w:rFonts w:cs="Times New Roman"/>
          <w:bCs/>
          <w:i/>
        </w:rPr>
        <w:t xml:space="preserve">Trong đó: </w:t>
      </w:r>
    </w:p>
    <w:p w14:paraId="6417B6F4" w14:textId="31E00D3D" w:rsidR="00B81777" w:rsidRPr="00F258F0" w:rsidRDefault="00F609E0" w:rsidP="00E455A1">
      <w:pPr>
        <w:spacing w:line="264" w:lineRule="auto"/>
        <w:ind w:firstLine="539"/>
        <w:rPr>
          <w:rFonts w:cs="Times New Roman"/>
        </w:rPr>
      </w:pPr>
      <w:r w:rsidRPr="004D3DBF">
        <w:rPr>
          <w:rFonts w:cs="Times New Roman"/>
        </w:rPr>
        <w:t>n:</w:t>
      </w:r>
      <w:r w:rsidR="00B81777" w:rsidRPr="00F258F0">
        <w:rPr>
          <w:rFonts w:cs="Times New Roman"/>
        </w:rPr>
        <w:t xml:space="preserve"> </w:t>
      </w:r>
      <w:r w:rsidR="008B2296" w:rsidRPr="004D3DBF">
        <w:rPr>
          <w:rFonts w:cs="Times New Roman"/>
        </w:rPr>
        <w:t>C</w:t>
      </w:r>
      <w:r w:rsidR="00B81777" w:rsidRPr="00F258F0">
        <w:rPr>
          <w:rFonts w:cs="Times New Roman"/>
        </w:rPr>
        <w:t>ỡ mẫu của mỗi nhóm can thiệp</w:t>
      </w:r>
      <w:r w:rsidRPr="004D3DBF">
        <w:rPr>
          <w:rFonts w:cs="Times New Roman"/>
        </w:rPr>
        <w:t xml:space="preserve">; </w:t>
      </w:r>
      <w:r w:rsidR="00B81777" w:rsidRPr="00F258F0">
        <w:rPr>
          <w:rFonts w:cs="Times New Roman"/>
        </w:rPr>
        <w:sym w:font="Symbol" w:char="F061"/>
      </w:r>
      <w:r w:rsidR="00B81777" w:rsidRPr="00F258F0">
        <w:rPr>
          <w:rFonts w:cs="Times New Roman"/>
        </w:rPr>
        <w:t>=0,05 và β=0,10, có Z</w:t>
      </w:r>
      <w:r w:rsidR="00B81777" w:rsidRPr="00F258F0">
        <w:rPr>
          <w:rFonts w:cs="Times New Roman"/>
          <w:vertAlign w:val="subscript"/>
        </w:rPr>
        <w:t>(α, β)</w:t>
      </w:r>
      <w:r w:rsidR="00B81777" w:rsidRPr="00F258F0">
        <w:rPr>
          <w:rFonts w:cs="Times New Roman"/>
        </w:rPr>
        <w:t>=1,96+1,28=3,24</w:t>
      </w:r>
      <w:r w:rsidRPr="004D3DBF">
        <w:rPr>
          <w:rFonts w:cs="Times New Roman"/>
        </w:rPr>
        <w:t xml:space="preserve">; </w:t>
      </w:r>
      <w:r w:rsidR="00B81777" w:rsidRPr="00F258F0">
        <w:rPr>
          <w:rFonts w:cs="Times New Roman"/>
        </w:rPr>
        <w:t>σ là độ lệch chuẩn</w:t>
      </w:r>
      <w:r w:rsidRPr="004D3DBF">
        <w:rPr>
          <w:rFonts w:cs="Times New Roman"/>
        </w:rPr>
        <w:t xml:space="preserve">; </w:t>
      </w:r>
      <w:r w:rsidR="00B81777" w:rsidRPr="00F258F0">
        <w:rPr>
          <w:rFonts w:cs="Times New Roman"/>
        </w:rPr>
        <w:t>Δ là sự khác biệt mong muốn giữa 2 nhóm nghiên cứu.</w:t>
      </w:r>
    </w:p>
    <w:p w14:paraId="5D3C4B44" w14:textId="25BA4B72" w:rsidR="00B81777" w:rsidRPr="00F258F0" w:rsidRDefault="00B81777" w:rsidP="00E455A1">
      <w:pPr>
        <w:spacing w:line="264" w:lineRule="auto"/>
        <w:ind w:firstLine="539"/>
        <w:rPr>
          <w:rFonts w:cs="Times New Roman"/>
        </w:rPr>
      </w:pPr>
      <w:r w:rsidRPr="00F258F0">
        <w:rPr>
          <w:rFonts w:cs="Times New Roman"/>
          <w:bCs/>
        </w:rPr>
        <w:t xml:space="preserve">Kết hợp các chỉ số </w:t>
      </w:r>
      <w:r w:rsidRPr="004D3DBF">
        <w:rPr>
          <w:rFonts w:cs="Times New Roman"/>
          <w:bCs/>
        </w:rPr>
        <w:t xml:space="preserve"> để tính cỡ mẫu gồm: T</w:t>
      </w:r>
      <w:r w:rsidRPr="00F258F0">
        <w:rPr>
          <w:rFonts w:cs="Times New Roman"/>
          <w:bCs/>
        </w:rPr>
        <w:t>ình trạng dinh dưỡng</w:t>
      </w:r>
      <w:r w:rsidRPr="004D3DBF">
        <w:rPr>
          <w:rFonts w:cs="Times New Roman"/>
          <w:bCs/>
        </w:rPr>
        <w:t>; Trí lực; Bóp tay; Thị lực</w:t>
      </w:r>
      <w:r w:rsidR="008B2296" w:rsidRPr="004D3DBF">
        <w:rPr>
          <w:rFonts w:cs="Times New Roman"/>
          <w:bCs/>
        </w:rPr>
        <w:t>. Đ</w:t>
      </w:r>
      <w:r w:rsidRPr="004D3DBF">
        <w:rPr>
          <w:rFonts w:cs="Times New Roman"/>
          <w:bCs/>
        </w:rPr>
        <w:t>ược c</w:t>
      </w:r>
      <w:r w:rsidRPr="00F258F0">
        <w:rPr>
          <w:rFonts w:cs="Times New Roman"/>
        </w:rPr>
        <w:t xml:space="preserve">ỡ mẫu cao nhất là 233 để đánh giá sự khác biệt giữa 2 nhóm can thiệp và đối chứng về các chỉ số nhân trắc và trí lực. Dự phòng 25% đối tượng bỏ cuộc, cần chọn mỗi nhóm 292 học sinh cho nghiên cứu can thiệp. Thực tế nghiên cứu đã chọn được 302 học sinh/nhóm can thiệp </w:t>
      </w:r>
      <w:bookmarkStart w:id="2" w:name="_Hlk88167467"/>
      <w:r w:rsidRPr="00F258F0">
        <w:rPr>
          <w:rFonts w:cs="Times New Roman"/>
        </w:rPr>
        <w:t>bổ sung uống bột cải xoăn (kale juice)</w:t>
      </w:r>
      <w:bookmarkEnd w:id="2"/>
      <w:r w:rsidRPr="00F258F0">
        <w:rPr>
          <w:rFonts w:cs="Times New Roman"/>
        </w:rPr>
        <w:t xml:space="preserve"> </w:t>
      </w:r>
      <w:r w:rsidRPr="00F258F0">
        <w:rPr>
          <w:rFonts w:cs="Times New Roman"/>
        </w:rPr>
        <w:lastRenderedPageBreak/>
        <w:t>và 300 học sinh trong nhóm đối chứng trong tổng số 602 học sinh 7-9 tuổi tại 2 trường</w:t>
      </w:r>
      <w:bookmarkEnd w:id="1"/>
      <w:r w:rsidRPr="00F258F0">
        <w:rPr>
          <w:rFonts w:cs="Times New Roman"/>
        </w:rPr>
        <w:t xml:space="preserve">. </w:t>
      </w:r>
    </w:p>
    <w:p w14:paraId="24F7EC37" w14:textId="0D5ABA39" w:rsidR="008B2296" w:rsidRDefault="008B2296" w:rsidP="00E455A1">
      <w:pPr>
        <w:spacing w:line="264" w:lineRule="auto"/>
        <w:rPr>
          <w:b/>
          <w:bCs/>
        </w:rPr>
      </w:pPr>
      <w:r w:rsidRPr="00F258F0">
        <w:rPr>
          <w:b/>
          <w:bCs/>
        </w:rPr>
        <w:t>2.5. Các bước tiến hành nghiên cứu</w:t>
      </w:r>
    </w:p>
    <w:p w14:paraId="55FAE871" w14:textId="15B41F94" w:rsidR="00E455A1" w:rsidRDefault="00E455A1" w:rsidP="00E455A1">
      <w:pPr>
        <w:spacing w:line="264" w:lineRule="auto"/>
        <w:jc w:val="center"/>
      </w:pPr>
      <w:r w:rsidRPr="00F258F0">
        <w:rPr>
          <w:noProof/>
          <w:lang w:val="en-US" w:eastAsia="ja-JP"/>
        </w:rPr>
        <w:drawing>
          <wp:inline distT="0" distB="0" distL="0" distR="0" wp14:anchorId="3A2C3327" wp14:editId="4CB33675">
            <wp:extent cx="3257550" cy="436527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25" r="1534" b="955"/>
                    <a:stretch/>
                  </pic:blipFill>
                  <pic:spPr bwMode="auto">
                    <a:xfrm>
                      <a:off x="0" y="0"/>
                      <a:ext cx="3257550" cy="4365279"/>
                    </a:xfrm>
                    <a:prstGeom prst="rect">
                      <a:avLst/>
                    </a:prstGeom>
                    <a:ln>
                      <a:noFill/>
                    </a:ln>
                    <a:extLst>
                      <a:ext uri="{53640926-AAD7-44D8-BBD7-CCE9431645EC}">
                        <a14:shadowObscured xmlns:a14="http://schemas.microsoft.com/office/drawing/2010/main"/>
                      </a:ext>
                    </a:extLst>
                  </pic:spPr>
                </pic:pic>
              </a:graphicData>
            </a:graphic>
          </wp:inline>
        </w:drawing>
      </w:r>
    </w:p>
    <w:p w14:paraId="3A28E82C" w14:textId="026354E9" w:rsidR="00B472F2" w:rsidRPr="004D3DBF" w:rsidRDefault="00B472F2" w:rsidP="00E455A1">
      <w:pPr>
        <w:spacing w:line="264" w:lineRule="auto"/>
        <w:ind w:firstLine="539"/>
      </w:pPr>
      <w:r w:rsidRPr="004D3DBF">
        <w:t>Chọn chủ đích 2 xã Duyên Thái và Ninh Sở thuộc huyện Thường Tín TP. Hà Nội, có điều kiện kinh tế-xã hội tương đương nhau, cơ sở vật chất và số lượng học sinh học theo chế độ bán trú</w:t>
      </w:r>
      <w:r w:rsidR="00E455A1">
        <w:rPr>
          <w:lang w:val="en-US"/>
        </w:rPr>
        <w:t xml:space="preserve">. </w:t>
      </w:r>
      <w:r w:rsidRPr="004D3DBF">
        <w:t xml:space="preserve">Sau khi tham gia nghiên cứu cắt ngang, 602 học sinh được phân chia thành 302 cho nhóm can thiệp thuộc trường tiểu học Ninh Sở và 300 cho </w:t>
      </w:r>
      <w:r w:rsidRPr="004D3DBF">
        <w:lastRenderedPageBreak/>
        <w:t xml:space="preserve">nhóm đối chứng thuộc cả 2 trường theo định hướng tương đồng về giới tính và tuổi (±1 tuổi). </w:t>
      </w:r>
    </w:p>
    <w:p w14:paraId="562DCA87" w14:textId="6CA21EA4" w:rsidR="008B2296" w:rsidRPr="00E455A1" w:rsidRDefault="00B472F2" w:rsidP="00E455A1">
      <w:pPr>
        <w:spacing w:line="264" w:lineRule="auto"/>
        <w:ind w:firstLine="539"/>
        <w:rPr>
          <w:b/>
          <w:bCs/>
        </w:rPr>
      </w:pPr>
      <w:r w:rsidRPr="004D3DBF">
        <w:t>Nhóm can thiệp: Học sinh được uống bột cải xoăn 9,5g, uống 1 gói/lần/ngày, uống 5 ngày (từ thứ 2 - thứ 6)/tuần; uống trong 8 tháng can thiệp. Ngày nghỉ thứ 7, chủ nhật và các ngày nghỉ lễ trẻ không uống bột cải xoăn</w:t>
      </w:r>
      <w:r w:rsidR="00E455A1">
        <w:rPr>
          <w:lang w:val="en-US"/>
        </w:rPr>
        <w:t xml:space="preserve">; </w:t>
      </w:r>
      <w:r w:rsidRPr="004D3DBF">
        <w:t xml:space="preserve">Nhóm đối chứng: Học sinh có chế độ ăn như bình thường. </w:t>
      </w:r>
      <w:proofErr w:type="spellStart"/>
      <w:r w:rsidRPr="00F258F0">
        <w:rPr>
          <w:lang w:val="en-US"/>
        </w:rPr>
        <w:t>Sản</w:t>
      </w:r>
      <w:proofErr w:type="spellEnd"/>
      <w:r w:rsidRPr="00F258F0">
        <w:rPr>
          <w:lang w:val="en-US"/>
        </w:rPr>
        <w:t xml:space="preserve"> </w:t>
      </w:r>
      <w:proofErr w:type="spellStart"/>
      <w:r w:rsidRPr="00F258F0">
        <w:rPr>
          <w:lang w:val="en-US"/>
        </w:rPr>
        <w:t>phẩm</w:t>
      </w:r>
      <w:proofErr w:type="spellEnd"/>
      <w:r w:rsidRPr="00F258F0">
        <w:rPr>
          <w:lang w:val="en-US"/>
        </w:rPr>
        <w:t xml:space="preserve"> can </w:t>
      </w:r>
      <w:proofErr w:type="spellStart"/>
      <w:r w:rsidRPr="00F258F0">
        <w:rPr>
          <w:lang w:val="en-US"/>
        </w:rPr>
        <w:t>thiệp</w:t>
      </w:r>
      <w:proofErr w:type="spellEnd"/>
      <w:r w:rsidRPr="00F258F0">
        <w:rPr>
          <w:lang w:val="en-US"/>
        </w:rPr>
        <w:t xml:space="preserve">: </w:t>
      </w:r>
      <w:proofErr w:type="spellStart"/>
      <w:r w:rsidRPr="00F258F0">
        <w:rPr>
          <w:lang w:val="en-US"/>
        </w:rPr>
        <w:t>Bột</w:t>
      </w:r>
      <w:proofErr w:type="spellEnd"/>
      <w:r w:rsidRPr="00F258F0">
        <w:rPr>
          <w:lang w:val="en-US"/>
        </w:rPr>
        <w:t xml:space="preserve"> </w:t>
      </w:r>
      <w:proofErr w:type="spellStart"/>
      <w:r w:rsidRPr="00F258F0">
        <w:rPr>
          <w:lang w:val="en-US"/>
        </w:rPr>
        <w:t>cải</w:t>
      </w:r>
      <w:proofErr w:type="spellEnd"/>
      <w:r w:rsidRPr="00F258F0">
        <w:rPr>
          <w:lang w:val="en-US"/>
        </w:rPr>
        <w:t xml:space="preserve"> </w:t>
      </w:r>
      <w:proofErr w:type="spellStart"/>
      <w:r w:rsidRPr="00F258F0">
        <w:rPr>
          <w:lang w:val="en-US"/>
        </w:rPr>
        <w:t>xoăn</w:t>
      </w:r>
      <w:proofErr w:type="spellEnd"/>
      <w:r w:rsidRPr="00F258F0">
        <w:rPr>
          <w:lang w:val="en-US"/>
        </w:rPr>
        <w:t xml:space="preserve"> (Kale juice powder) </w:t>
      </w:r>
      <w:proofErr w:type="spellStart"/>
      <w:r w:rsidRPr="00F258F0">
        <w:rPr>
          <w:lang w:val="en-US"/>
        </w:rPr>
        <w:t>được</w:t>
      </w:r>
      <w:proofErr w:type="spellEnd"/>
      <w:r w:rsidRPr="00F258F0">
        <w:rPr>
          <w:lang w:val="en-US"/>
        </w:rPr>
        <w:t xml:space="preserve"> </w:t>
      </w:r>
      <w:proofErr w:type="spellStart"/>
      <w:r w:rsidRPr="00F258F0">
        <w:rPr>
          <w:lang w:val="en-US"/>
        </w:rPr>
        <w:t>sản</w:t>
      </w:r>
      <w:proofErr w:type="spellEnd"/>
      <w:r w:rsidRPr="00F258F0">
        <w:rPr>
          <w:lang w:val="en-US"/>
        </w:rPr>
        <w:t xml:space="preserve"> </w:t>
      </w:r>
      <w:proofErr w:type="spellStart"/>
      <w:r w:rsidRPr="00F258F0">
        <w:rPr>
          <w:lang w:val="en-US"/>
        </w:rPr>
        <w:t>xuất</w:t>
      </w:r>
      <w:proofErr w:type="spellEnd"/>
      <w:r w:rsidRPr="00F258F0">
        <w:rPr>
          <w:lang w:val="en-US"/>
        </w:rPr>
        <w:t xml:space="preserve"> </w:t>
      </w:r>
      <w:proofErr w:type="spellStart"/>
      <w:r w:rsidRPr="00F258F0">
        <w:rPr>
          <w:lang w:val="en-US"/>
        </w:rPr>
        <w:t>tại</w:t>
      </w:r>
      <w:proofErr w:type="spellEnd"/>
      <w:r w:rsidRPr="00F258F0">
        <w:rPr>
          <w:lang w:val="en-US"/>
        </w:rPr>
        <w:t xml:space="preserve"> </w:t>
      </w:r>
      <w:proofErr w:type="spellStart"/>
      <w:r w:rsidRPr="00F258F0">
        <w:rPr>
          <w:lang w:val="en-US"/>
        </w:rPr>
        <w:t>Nhật</w:t>
      </w:r>
      <w:proofErr w:type="spellEnd"/>
      <w:r w:rsidRPr="00F258F0">
        <w:rPr>
          <w:lang w:val="en-US"/>
        </w:rPr>
        <w:t xml:space="preserve"> </w:t>
      </w:r>
      <w:proofErr w:type="spellStart"/>
      <w:r w:rsidRPr="00F258F0">
        <w:rPr>
          <w:lang w:val="en-US"/>
        </w:rPr>
        <w:t>Bản</w:t>
      </w:r>
      <w:proofErr w:type="spellEnd"/>
      <w:r w:rsidRPr="00F258F0">
        <w:rPr>
          <w:lang w:val="en-US"/>
        </w:rPr>
        <w:t xml:space="preserve">. 1 </w:t>
      </w:r>
      <w:proofErr w:type="spellStart"/>
      <w:r w:rsidRPr="00F258F0">
        <w:rPr>
          <w:lang w:val="en-US"/>
        </w:rPr>
        <w:t>gói</w:t>
      </w:r>
      <w:proofErr w:type="spellEnd"/>
      <w:r w:rsidRPr="00F258F0">
        <w:rPr>
          <w:lang w:val="en-US"/>
        </w:rPr>
        <w:t xml:space="preserve"> </w:t>
      </w:r>
      <w:proofErr w:type="spellStart"/>
      <w:r w:rsidRPr="00F258F0">
        <w:rPr>
          <w:lang w:val="en-US"/>
        </w:rPr>
        <w:t>bột</w:t>
      </w:r>
      <w:proofErr w:type="spellEnd"/>
      <w:r w:rsidRPr="00F258F0">
        <w:rPr>
          <w:lang w:val="en-US"/>
        </w:rPr>
        <w:t xml:space="preserve"> </w:t>
      </w:r>
      <w:proofErr w:type="spellStart"/>
      <w:r w:rsidRPr="00F258F0">
        <w:rPr>
          <w:lang w:val="en-US"/>
        </w:rPr>
        <w:t>cải</w:t>
      </w:r>
      <w:proofErr w:type="spellEnd"/>
      <w:r w:rsidRPr="00F258F0">
        <w:rPr>
          <w:lang w:val="en-US"/>
        </w:rPr>
        <w:t xml:space="preserve"> </w:t>
      </w:r>
      <w:proofErr w:type="spellStart"/>
      <w:r w:rsidRPr="00F258F0">
        <w:rPr>
          <w:lang w:val="en-US"/>
        </w:rPr>
        <w:t>xoăn</w:t>
      </w:r>
      <w:proofErr w:type="spellEnd"/>
      <w:r w:rsidRPr="00F258F0">
        <w:rPr>
          <w:lang w:val="en-US"/>
        </w:rPr>
        <w:t xml:space="preserve"> </w:t>
      </w:r>
      <w:proofErr w:type="spellStart"/>
      <w:r w:rsidRPr="00F258F0">
        <w:rPr>
          <w:lang w:val="en-US"/>
        </w:rPr>
        <w:t>có</w:t>
      </w:r>
      <w:proofErr w:type="spellEnd"/>
      <w:r w:rsidRPr="00F258F0">
        <w:rPr>
          <w:lang w:val="en-US"/>
        </w:rPr>
        <w:t xml:space="preserve"> </w:t>
      </w:r>
      <w:proofErr w:type="spellStart"/>
      <w:r w:rsidRPr="00F258F0">
        <w:rPr>
          <w:lang w:val="en-US"/>
        </w:rPr>
        <w:t>trọng</w:t>
      </w:r>
      <w:proofErr w:type="spellEnd"/>
      <w:r w:rsidRPr="00F258F0">
        <w:rPr>
          <w:lang w:val="en-US"/>
        </w:rPr>
        <w:t xml:space="preserve"> </w:t>
      </w:r>
      <w:proofErr w:type="spellStart"/>
      <w:r w:rsidRPr="00F258F0">
        <w:rPr>
          <w:lang w:val="en-US"/>
        </w:rPr>
        <w:t>lượng</w:t>
      </w:r>
      <w:proofErr w:type="spellEnd"/>
      <w:r w:rsidRPr="00F258F0">
        <w:rPr>
          <w:lang w:val="en-US"/>
        </w:rPr>
        <w:t xml:space="preserve"> </w:t>
      </w:r>
      <w:proofErr w:type="gramStart"/>
      <w:r w:rsidRPr="00F258F0">
        <w:rPr>
          <w:lang w:val="en-US"/>
        </w:rPr>
        <w:t>9,5 gram</w:t>
      </w:r>
      <w:proofErr w:type="gramEnd"/>
      <w:r w:rsidRPr="00F258F0">
        <w:rPr>
          <w:lang w:val="en-US"/>
        </w:rPr>
        <w:t xml:space="preserve"> </w:t>
      </w:r>
      <w:proofErr w:type="spellStart"/>
      <w:r w:rsidRPr="00F258F0">
        <w:rPr>
          <w:lang w:val="en-US"/>
        </w:rPr>
        <w:t>được</w:t>
      </w:r>
      <w:proofErr w:type="spellEnd"/>
      <w:r w:rsidRPr="00F258F0">
        <w:rPr>
          <w:lang w:val="en-US"/>
        </w:rPr>
        <w:t xml:space="preserve"> </w:t>
      </w:r>
      <w:proofErr w:type="spellStart"/>
      <w:r w:rsidRPr="00F258F0">
        <w:rPr>
          <w:lang w:val="en-US"/>
        </w:rPr>
        <w:t>sản</w:t>
      </w:r>
      <w:proofErr w:type="spellEnd"/>
      <w:r w:rsidRPr="00F258F0">
        <w:rPr>
          <w:lang w:val="en-US"/>
        </w:rPr>
        <w:t xml:space="preserve"> </w:t>
      </w:r>
      <w:proofErr w:type="spellStart"/>
      <w:r w:rsidRPr="00F258F0">
        <w:rPr>
          <w:lang w:val="en-US"/>
        </w:rPr>
        <w:t>xuất</w:t>
      </w:r>
      <w:proofErr w:type="spellEnd"/>
      <w:r w:rsidRPr="00F258F0">
        <w:rPr>
          <w:lang w:val="en-US"/>
        </w:rPr>
        <w:t xml:space="preserve"> </w:t>
      </w:r>
      <w:proofErr w:type="spellStart"/>
      <w:r w:rsidRPr="00F258F0">
        <w:rPr>
          <w:lang w:val="en-US"/>
        </w:rPr>
        <w:t>từ</w:t>
      </w:r>
      <w:proofErr w:type="spellEnd"/>
      <w:r w:rsidRPr="00F258F0">
        <w:rPr>
          <w:lang w:val="en-US"/>
        </w:rPr>
        <w:t xml:space="preserve"> 120 gam </w:t>
      </w:r>
      <w:proofErr w:type="spellStart"/>
      <w:r w:rsidRPr="00F258F0">
        <w:rPr>
          <w:lang w:val="en-US"/>
        </w:rPr>
        <w:t>rau</w:t>
      </w:r>
      <w:proofErr w:type="spellEnd"/>
      <w:r w:rsidRPr="00F258F0">
        <w:rPr>
          <w:lang w:val="en-US"/>
        </w:rPr>
        <w:t xml:space="preserve"> </w:t>
      </w:r>
      <w:proofErr w:type="spellStart"/>
      <w:r w:rsidRPr="00F258F0">
        <w:rPr>
          <w:lang w:val="en-US"/>
        </w:rPr>
        <w:t>lá</w:t>
      </w:r>
      <w:proofErr w:type="spellEnd"/>
      <w:r w:rsidRPr="00F258F0">
        <w:rPr>
          <w:lang w:val="en-US"/>
        </w:rPr>
        <w:t xml:space="preserve"> </w:t>
      </w:r>
      <w:proofErr w:type="spellStart"/>
      <w:r w:rsidRPr="00F258F0">
        <w:rPr>
          <w:lang w:val="en-US"/>
        </w:rPr>
        <w:t>xanh</w:t>
      </w:r>
      <w:proofErr w:type="spellEnd"/>
      <w:r w:rsidRPr="00F258F0">
        <w:rPr>
          <w:lang w:val="en-US"/>
        </w:rPr>
        <w:t xml:space="preserve"> </w:t>
      </w:r>
      <w:proofErr w:type="spellStart"/>
      <w:r w:rsidRPr="00F258F0">
        <w:rPr>
          <w:lang w:val="en-US"/>
        </w:rPr>
        <w:t>rau</w:t>
      </w:r>
      <w:proofErr w:type="spellEnd"/>
      <w:r w:rsidRPr="00F258F0">
        <w:rPr>
          <w:lang w:val="en-US"/>
        </w:rPr>
        <w:t xml:space="preserve"> </w:t>
      </w:r>
      <w:proofErr w:type="spellStart"/>
      <w:r w:rsidRPr="00F258F0">
        <w:rPr>
          <w:lang w:val="en-US"/>
        </w:rPr>
        <w:t>cải</w:t>
      </w:r>
      <w:proofErr w:type="spellEnd"/>
      <w:r w:rsidRPr="00F258F0">
        <w:rPr>
          <w:lang w:val="en-US"/>
        </w:rPr>
        <w:t xml:space="preserve"> </w:t>
      </w:r>
      <w:proofErr w:type="spellStart"/>
      <w:r w:rsidRPr="00F258F0">
        <w:rPr>
          <w:lang w:val="en-US"/>
        </w:rPr>
        <w:t>xoăn</w:t>
      </w:r>
      <w:proofErr w:type="spellEnd"/>
      <w:r w:rsidRPr="00F258F0">
        <w:rPr>
          <w:lang w:val="en-US"/>
        </w:rPr>
        <w:t xml:space="preserve"> </w:t>
      </w:r>
      <w:proofErr w:type="spellStart"/>
      <w:r w:rsidRPr="00F258F0">
        <w:rPr>
          <w:lang w:val="en-US"/>
        </w:rPr>
        <w:t>tươi</w:t>
      </w:r>
      <w:proofErr w:type="spellEnd"/>
    </w:p>
    <w:p w14:paraId="4DCAC25C" w14:textId="39AD54BF" w:rsidR="00A44523" w:rsidRPr="00F258F0" w:rsidRDefault="00A44523" w:rsidP="00E455A1">
      <w:pPr>
        <w:spacing w:line="264" w:lineRule="auto"/>
        <w:rPr>
          <w:b/>
          <w:bCs/>
          <w:lang w:val="en-US"/>
        </w:rPr>
      </w:pPr>
      <w:r w:rsidRPr="00F258F0">
        <w:rPr>
          <w:b/>
          <w:bCs/>
          <w:lang w:val="en-US"/>
        </w:rPr>
        <w:t xml:space="preserve">2.7. </w:t>
      </w:r>
      <w:proofErr w:type="spellStart"/>
      <w:r w:rsidRPr="00F258F0">
        <w:rPr>
          <w:b/>
          <w:bCs/>
          <w:lang w:val="en-US"/>
        </w:rPr>
        <w:t>Xử</w:t>
      </w:r>
      <w:proofErr w:type="spellEnd"/>
      <w:r w:rsidRPr="00F258F0">
        <w:rPr>
          <w:b/>
          <w:bCs/>
          <w:lang w:val="en-US"/>
        </w:rPr>
        <w:t xml:space="preserve"> </w:t>
      </w:r>
      <w:proofErr w:type="spellStart"/>
      <w:r w:rsidRPr="00F258F0">
        <w:rPr>
          <w:b/>
          <w:bCs/>
          <w:lang w:val="en-US"/>
        </w:rPr>
        <w:t>lý</w:t>
      </w:r>
      <w:proofErr w:type="spellEnd"/>
      <w:r w:rsidRPr="00F258F0">
        <w:rPr>
          <w:b/>
          <w:bCs/>
          <w:lang w:val="en-US"/>
        </w:rPr>
        <w:t xml:space="preserve"> </w:t>
      </w:r>
      <w:proofErr w:type="spellStart"/>
      <w:r w:rsidRPr="00F258F0">
        <w:rPr>
          <w:b/>
          <w:bCs/>
          <w:lang w:val="en-US"/>
        </w:rPr>
        <w:t>số</w:t>
      </w:r>
      <w:proofErr w:type="spellEnd"/>
      <w:r w:rsidRPr="00F258F0">
        <w:rPr>
          <w:b/>
          <w:bCs/>
          <w:lang w:val="en-US"/>
        </w:rPr>
        <w:t xml:space="preserve"> </w:t>
      </w:r>
      <w:proofErr w:type="spellStart"/>
      <w:r w:rsidRPr="00F258F0">
        <w:rPr>
          <w:b/>
          <w:bCs/>
          <w:lang w:val="en-US"/>
        </w:rPr>
        <w:t>liệu</w:t>
      </w:r>
      <w:proofErr w:type="spellEnd"/>
      <w:r w:rsidRPr="00F258F0">
        <w:rPr>
          <w:b/>
          <w:bCs/>
          <w:lang w:val="en-US"/>
        </w:rPr>
        <w:t xml:space="preserve"> </w:t>
      </w:r>
      <w:proofErr w:type="spellStart"/>
      <w:r w:rsidRPr="00F258F0">
        <w:rPr>
          <w:b/>
          <w:bCs/>
          <w:lang w:val="en-US"/>
        </w:rPr>
        <w:t>và</w:t>
      </w:r>
      <w:proofErr w:type="spellEnd"/>
      <w:r w:rsidRPr="00F258F0">
        <w:rPr>
          <w:b/>
          <w:bCs/>
          <w:lang w:val="en-US"/>
        </w:rPr>
        <w:t xml:space="preserve"> </w:t>
      </w:r>
      <w:proofErr w:type="spellStart"/>
      <w:r w:rsidRPr="00F258F0">
        <w:rPr>
          <w:b/>
          <w:bCs/>
          <w:lang w:val="en-US"/>
        </w:rPr>
        <w:t>phân</w:t>
      </w:r>
      <w:proofErr w:type="spellEnd"/>
      <w:r w:rsidRPr="00F258F0">
        <w:rPr>
          <w:b/>
          <w:bCs/>
          <w:lang w:val="en-US"/>
        </w:rPr>
        <w:t xml:space="preserve"> </w:t>
      </w:r>
      <w:proofErr w:type="spellStart"/>
      <w:r w:rsidRPr="00F258F0">
        <w:rPr>
          <w:b/>
          <w:bCs/>
          <w:lang w:val="en-US"/>
        </w:rPr>
        <w:t>tích</w:t>
      </w:r>
      <w:proofErr w:type="spellEnd"/>
      <w:r w:rsidRPr="00F258F0">
        <w:rPr>
          <w:b/>
          <w:bCs/>
          <w:lang w:val="en-US"/>
        </w:rPr>
        <w:t xml:space="preserve"> </w:t>
      </w:r>
      <w:proofErr w:type="spellStart"/>
      <w:r w:rsidRPr="00F258F0">
        <w:rPr>
          <w:b/>
          <w:bCs/>
          <w:lang w:val="en-US"/>
        </w:rPr>
        <w:t>số</w:t>
      </w:r>
      <w:proofErr w:type="spellEnd"/>
      <w:r w:rsidRPr="00F258F0">
        <w:rPr>
          <w:b/>
          <w:bCs/>
          <w:lang w:val="en-US"/>
        </w:rPr>
        <w:t xml:space="preserve"> </w:t>
      </w:r>
      <w:proofErr w:type="spellStart"/>
      <w:r w:rsidRPr="00F258F0">
        <w:rPr>
          <w:b/>
          <w:bCs/>
          <w:lang w:val="en-US"/>
        </w:rPr>
        <w:t>liệu</w:t>
      </w:r>
      <w:proofErr w:type="spellEnd"/>
    </w:p>
    <w:p w14:paraId="0A181041" w14:textId="37BD1A2E" w:rsidR="00816831" w:rsidRPr="00F258F0" w:rsidRDefault="00A44523" w:rsidP="00E455A1">
      <w:pPr>
        <w:spacing w:line="264" w:lineRule="auto"/>
        <w:ind w:firstLine="539"/>
        <w:rPr>
          <w:lang w:val="en-US"/>
        </w:rPr>
      </w:pPr>
      <w:proofErr w:type="spellStart"/>
      <w:r w:rsidRPr="00F258F0">
        <w:rPr>
          <w:lang w:val="en-US"/>
        </w:rPr>
        <w:t>Các</w:t>
      </w:r>
      <w:proofErr w:type="spellEnd"/>
      <w:r w:rsidRPr="00F258F0">
        <w:rPr>
          <w:lang w:val="en-US"/>
        </w:rPr>
        <w:t xml:space="preserve"> </w:t>
      </w:r>
      <w:proofErr w:type="spellStart"/>
      <w:r w:rsidRPr="00F258F0">
        <w:rPr>
          <w:lang w:val="en-US"/>
        </w:rPr>
        <w:t>số</w:t>
      </w:r>
      <w:proofErr w:type="spellEnd"/>
      <w:r w:rsidRPr="00F258F0">
        <w:rPr>
          <w:lang w:val="en-US"/>
        </w:rPr>
        <w:t xml:space="preserve"> </w:t>
      </w:r>
      <w:proofErr w:type="spellStart"/>
      <w:r w:rsidRPr="00F258F0">
        <w:rPr>
          <w:lang w:val="en-US"/>
        </w:rPr>
        <w:t>liệu</w:t>
      </w:r>
      <w:proofErr w:type="spellEnd"/>
      <w:r w:rsidRPr="00F258F0">
        <w:rPr>
          <w:lang w:val="en-US"/>
        </w:rPr>
        <w:t xml:space="preserve"> </w:t>
      </w:r>
      <w:proofErr w:type="spellStart"/>
      <w:r w:rsidRPr="00F258F0">
        <w:rPr>
          <w:lang w:val="en-US"/>
        </w:rPr>
        <w:t>được</w:t>
      </w:r>
      <w:proofErr w:type="spellEnd"/>
      <w:r w:rsidRPr="00F258F0">
        <w:rPr>
          <w:lang w:val="en-US"/>
        </w:rPr>
        <w:t xml:space="preserve"> </w:t>
      </w:r>
      <w:proofErr w:type="spellStart"/>
      <w:r w:rsidRPr="00F258F0">
        <w:rPr>
          <w:lang w:val="en-US"/>
        </w:rPr>
        <w:t>nhập</w:t>
      </w:r>
      <w:proofErr w:type="spellEnd"/>
      <w:r w:rsidRPr="00F258F0">
        <w:rPr>
          <w:lang w:val="en-US"/>
        </w:rPr>
        <w:t xml:space="preserve"> </w:t>
      </w:r>
      <w:proofErr w:type="spellStart"/>
      <w:r w:rsidRPr="00F258F0">
        <w:rPr>
          <w:lang w:val="en-US"/>
        </w:rPr>
        <w:t>bằng</w:t>
      </w:r>
      <w:proofErr w:type="spellEnd"/>
      <w:r w:rsidRPr="00F258F0">
        <w:rPr>
          <w:lang w:val="en-US"/>
        </w:rPr>
        <w:t xml:space="preserve"> </w:t>
      </w:r>
      <w:proofErr w:type="spellStart"/>
      <w:r w:rsidRPr="00F258F0">
        <w:rPr>
          <w:lang w:val="en-US"/>
        </w:rPr>
        <w:t>phần</w:t>
      </w:r>
      <w:proofErr w:type="spellEnd"/>
      <w:r w:rsidRPr="00F258F0">
        <w:rPr>
          <w:lang w:val="en-US"/>
        </w:rPr>
        <w:t xml:space="preserve"> </w:t>
      </w:r>
      <w:proofErr w:type="spellStart"/>
      <w:r w:rsidRPr="00F258F0">
        <w:rPr>
          <w:lang w:val="en-US"/>
        </w:rPr>
        <w:t>mềm</w:t>
      </w:r>
      <w:proofErr w:type="spellEnd"/>
      <w:r w:rsidRPr="00F258F0">
        <w:rPr>
          <w:lang w:val="en-US"/>
        </w:rPr>
        <w:t xml:space="preserve"> </w:t>
      </w:r>
      <w:proofErr w:type="spellStart"/>
      <w:r w:rsidRPr="00F258F0">
        <w:rPr>
          <w:lang w:val="en-US"/>
        </w:rPr>
        <w:t>Epidata</w:t>
      </w:r>
      <w:proofErr w:type="spellEnd"/>
      <w:r w:rsidRPr="00F258F0">
        <w:rPr>
          <w:lang w:val="en-US"/>
        </w:rPr>
        <w:t xml:space="preserve"> 3.1 </w:t>
      </w:r>
      <w:proofErr w:type="spellStart"/>
      <w:r w:rsidRPr="00F258F0">
        <w:rPr>
          <w:lang w:val="en-US"/>
        </w:rPr>
        <w:t>và</w:t>
      </w:r>
      <w:proofErr w:type="spellEnd"/>
      <w:r w:rsidRPr="00F258F0">
        <w:rPr>
          <w:lang w:val="en-US"/>
        </w:rPr>
        <w:t xml:space="preserve"> M. Excel </w:t>
      </w:r>
      <w:proofErr w:type="spellStart"/>
      <w:r w:rsidRPr="00F258F0">
        <w:rPr>
          <w:lang w:val="en-US"/>
        </w:rPr>
        <w:t>và</w:t>
      </w:r>
      <w:proofErr w:type="spellEnd"/>
      <w:r w:rsidRPr="00F258F0">
        <w:rPr>
          <w:lang w:val="en-US"/>
        </w:rPr>
        <w:t xml:space="preserve"> </w:t>
      </w:r>
      <w:proofErr w:type="spellStart"/>
      <w:r w:rsidRPr="00F258F0">
        <w:rPr>
          <w:lang w:val="en-US"/>
        </w:rPr>
        <w:t>được</w:t>
      </w:r>
      <w:proofErr w:type="spellEnd"/>
      <w:r w:rsidRPr="00F258F0">
        <w:rPr>
          <w:lang w:val="en-US"/>
        </w:rPr>
        <w:t xml:space="preserve"> </w:t>
      </w:r>
      <w:proofErr w:type="spellStart"/>
      <w:r w:rsidRPr="00F258F0">
        <w:rPr>
          <w:lang w:val="en-US"/>
        </w:rPr>
        <w:t>phân</w:t>
      </w:r>
      <w:proofErr w:type="spellEnd"/>
      <w:r w:rsidRPr="00F258F0">
        <w:rPr>
          <w:lang w:val="en-US"/>
        </w:rPr>
        <w:t xml:space="preserve"> </w:t>
      </w:r>
      <w:proofErr w:type="spellStart"/>
      <w:r w:rsidRPr="00F258F0">
        <w:rPr>
          <w:lang w:val="en-US"/>
        </w:rPr>
        <w:t>tích</w:t>
      </w:r>
      <w:proofErr w:type="spellEnd"/>
      <w:r w:rsidRPr="00F258F0">
        <w:rPr>
          <w:lang w:val="en-US"/>
        </w:rPr>
        <w:t xml:space="preserve"> </w:t>
      </w:r>
      <w:proofErr w:type="spellStart"/>
      <w:r w:rsidRPr="00F258F0">
        <w:rPr>
          <w:lang w:val="en-US"/>
        </w:rPr>
        <w:t>bằng</w:t>
      </w:r>
      <w:proofErr w:type="spellEnd"/>
      <w:r w:rsidRPr="00F258F0">
        <w:rPr>
          <w:lang w:val="en-US"/>
        </w:rPr>
        <w:t xml:space="preserve"> </w:t>
      </w:r>
      <w:proofErr w:type="spellStart"/>
      <w:r w:rsidRPr="00F258F0">
        <w:rPr>
          <w:lang w:val="en-US"/>
        </w:rPr>
        <w:t>các</w:t>
      </w:r>
      <w:proofErr w:type="spellEnd"/>
      <w:r w:rsidRPr="00F258F0">
        <w:rPr>
          <w:lang w:val="en-US"/>
        </w:rPr>
        <w:t xml:space="preserve"> </w:t>
      </w:r>
      <w:proofErr w:type="spellStart"/>
      <w:r w:rsidRPr="00F258F0">
        <w:rPr>
          <w:lang w:val="en-US"/>
        </w:rPr>
        <w:t>phần</w:t>
      </w:r>
      <w:proofErr w:type="spellEnd"/>
      <w:r w:rsidRPr="00F258F0">
        <w:rPr>
          <w:lang w:val="en-US"/>
        </w:rPr>
        <w:t xml:space="preserve"> </w:t>
      </w:r>
      <w:proofErr w:type="spellStart"/>
      <w:r w:rsidRPr="00F258F0">
        <w:rPr>
          <w:lang w:val="en-US"/>
        </w:rPr>
        <w:t>mềm</w:t>
      </w:r>
      <w:proofErr w:type="spellEnd"/>
      <w:r w:rsidRPr="00F258F0">
        <w:rPr>
          <w:lang w:val="en-US"/>
        </w:rPr>
        <w:t xml:space="preserve"> SPSS </w:t>
      </w:r>
      <w:proofErr w:type="spellStart"/>
      <w:r w:rsidRPr="00F258F0">
        <w:rPr>
          <w:lang w:val="en-US"/>
        </w:rPr>
        <w:t>vesion</w:t>
      </w:r>
      <w:proofErr w:type="spellEnd"/>
      <w:r w:rsidRPr="00F258F0">
        <w:rPr>
          <w:lang w:val="en-US"/>
        </w:rPr>
        <w:t xml:space="preserve"> 20, Stata version 14, </w:t>
      </w:r>
      <w:proofErr w:type="spellStart"/>
      <w:r w:rsidRPr="00F258F0">
        <w:rPr>
          <w:lang w:val="en-US"/>
        </w:rPr>
        <w:t>và</w:t>
      </w:r>
      <w:proofErr w:type="spellEnd"/>
      <w:r w:rsidRPr="00F258F0">
        <w:rPr>
          <w:lang w:val="en-US"/>
        </w:rPr>
        <w:t xml:space="preserve"> R statistics. </w:t>
      </w:r>
      <w:proofErr w:type="spellStart"/>
      <w:r w:rsidRPr="00F258F0">
        <w:rPr>
          <w:lang w:val="en-US"/>
        </w:rPr>
        <w:t>Các</w:t>
      </w:r>
      <w:proofErr w:type="spellEnd"/>
      <w:r w:rsidRPr="00F258F0">
        <w:rPr>
          <w:lang w:val="en-US"/>
        </w:rPr>
        <w:t xml:space="preserve"> </w:t>
      </w:r>
      <w:proofErr w:type="spellStart"/>
      <w:r w:rsidRPr="00F258F0">
        <w:rPr>
          <w:lang w:val="en-US"/>
        </w:rPr>
        <w:t>số</w:t>
      </w:r>
      <w:proofErr w:type="spellEnd"/>
      <w:r w:rsidRPr="00F258F0">
        <w:rPr>
          <w:lang w:val="en-US"/>
        </w:rPr>
        <w:t xml:space="preserve"> </w:t>
      </w:r>
      <w:proofErr w:type="spellStart"/>
      <w:r w:rsidRPr="00F258F0">
        <w:rPr>
          <w:lang w:val="en-US"/>
        </w:rPr>
        <w:t>liệu</w:t>
      </w:r>
      <w:proofErr w:type="spellEnd"/>
      <w:r w:rsidRPr="00F258F0">
        <w:rPr>
          <w:lang w:val="en-US"/>
        </w:rPr>
        <w:t xml:space="preserve"> </w:t>
      </w:r>
      <w:proofErr w:type="spellStart"/>
      <w:r w:rsidRPr="00F258F0">
        <w:rPr>
          <w:lang w:val="en-US"/>
        </w:rPr>
        <w:t>định</w:t>
      </w:r>
      <w:proofErr w:type="spellEnd"/>
      <w:r w:rsidRPr="00F258F0">
        <w:rPr>
          <w:lang w:val="en-US"/>
        </w:rPr>
        <w:t xml:space="preserve"> </w:t>
      </w:r>
      <w:proofErr w:type="spellStart"/>
      <w:r w:rsidRPr="00F258F0">
        <w:rPr>
          <w:lang w:val="en-US"/>
        </w:rPr>
        <w:t>lượng</w:t>
      </w:r>
      <w:proofErr w:type="spellEnd"/>
      <w:r w:rsidRPr="00F258F0">
        <w:rPr>
          <w:lang w:val="en-US"/>
        </w:rPr>
        <w:t xml:space="preserve"> </w:t>
      </w:r>
      <w:proofErr w:type="spellStart"/>
      <w:r w:rsidRPr="00F258F0">
        <w:rPr>
          <w:lang w:val="en-US"/>
        </w:rPr>
        <w:t>được</w:t>
      </w:r>
      <w:proofErr w:type="spellEnd"/>
      <w:r w:rsidRPr="00F258F0">
        <w:rPr>
          <w:lang w:val="en-US"/>
        </w:rPr>
        <w:t xml:space="preserve"> </w:t>
      </w:r>
      <w:proofErr w:type="spellStart"/>
      <w:r w:rsidRPr="00F258F0">
        <w:rPr>
          <w:lang w:val="en-US"/>
        </w:rPr>
        <w:t>trình</w:t>
      </w:r>
      <w:proofErr w:type="spellEnd"/>
      <w:r w:rsidRPr="00F258F0">
        <w:rPr>
          <w:lang w:val="en-US"/>
        </w:rPr>
        <w:t xml:space="preserve"> </w:t>
      </w:r>
      <w:proofErr w:type="spellStart"/>
      <w:r w:rsidRPr="00F258F0">
        <w:rPr>
          <w:lang w:val="en-US"/>
        </w:rPr>
        <w:t>bày</w:t>
      </w:r>
      <w:proofErr w:type="spellEnd"/>
      <w:r w:rsidRPr="00F258F0">
        <w:rPr>
          <w:lang w:val="en-US"/>
        </w:rPr>
        <w:t xml:space="preserve"> </w:t>
      </w:r>
      <w:proofErr w:type="spellStart"/>
      <w:r w:rsidRPr="00F258F0">
        <w:rPr>
          <w:lang w:val="en-US"/>
        </w:rPr>
        <w:t>theo</w:t>
      </w:r>
      <w:proofErr w:type="spellEnd"/>
      <w:r w:rsidRPr="00F258F0">
        <w:rPr>
          <w:lang w:val="en-US"/>
        </w:rPr>
        <w:t xml:space="preserve"> </w:t>
      </w:r>
      <w:proofErr w:type="spellStart"/>
      <w:r w:rsidRPr="00F258F0">
        <w:rPr>
          <w:lang w:val="en-US"/>
        </w:rPr>
        <w:t>trung</w:t>
      </w:r>
      <w:proofErr w:type="spellEnd"/>
      <w:r w:rsidRPr="00F258F0">
        <w:rPr>
          <w:lang w:val="en-US"/>
        </w:rPr>
        <w:t xml:space="preserve"> </w:t>
      </w:r>
      <w:proofErr w:type="spellStart"/>
      <w:r w:rsidRPr="00F258F0">
        <w:rPr>
          <w:lang w:val="en-US"/>
        </w:rPr>
        <w:t>bình</w:t>
      </w:r>
      <w:proofErr w:type="spellEnd"/>
      <w:r w:rsidRPr="00F258F0">
        <w:rPr>
          <w:lang w:val="en-US"/>
        </w:rPr>
        <w:t xml:space="preserve"> (±SD) </w:t>
      </w:r>
      <w:proofErr w:type="spellStart"/>
      <w:r w:rsidRPr="00F258F0">
        <w:rPr>
          <w:lang w:val="en-US"/>
        </w:rPr>
        <w:t>hoặc</w:t>
      </w:r>
      <w:proofErr w:type="spellEnd"/>
      <w:r w:rsidRPr="00F258F0">
        <w:rPr>
          <w:lang w:val="en-US"/>
        </w:rPr>
        <w:t xml:space="preserve"> </w:t>
      </w:r>
      <w:proofErr w:type="spellStart"/>
      <w:r w:rsidRPr="00F258F0">
        <w:rPr>
          <w:lang w:val="en-US"/>
        </w:rPr>
        <w:t>trình</w:t>
      </w:r>
      <w:proofErr w:type="spellEnd"/>
      <w:r w:rsidRPr="00F258F0">
        <w:rPr>
          <w:lang w:val="en-US"/>
        </w:rPr>
        <w:t xml:space="preserve"> </w:t>
      </w:r>
      <w:proofErr w:type="spellStart"/>
      <w:r w:rsidRPr="00F258F0">
        <w:rPr>
          <w:lang w:val="en-US"/>
        </w:rPr>
        <w:t>bày</w:t>
      </w:r>
      <w:proofErr w:type="spellEnd"/>
      <w:r w:rsidRPr="00F258F0">
        <w:rPr>
          <w:lang w:val="en-US"/>
        </w:rPr>
        <w:t xml:space="preserve"> </w:t>
      </w:r>
      <w:proofErr w:type="spellStart"/>
      <w:r w:rsidRPr="00F258F0">
        <w:rPr>
          <w:lang w:val="en-US"/>
        </w:rPr>
        <w:t>theo</w:t>
      </w:r>
      <w:proofErr w:type="spellEnd"/>
      <w:r w:rsidRPr="00F258F0">
        <w:rPr>
          <w:lang w:val="en-US"/>
        </w:rPr>
        <w:t xml:space="preserve"> </w:t>
      </w:r>
      <w:proofErr w:type="spellStart"/>
      <w:r w:rsidRPr="00F258F0">
        <w:rPr>
          <w:lang w:val="en-US"/>
        </w:rPr>
        <w:t>trung</w:t>
      </w:r>
      <w:proofErr w:type="spellEnd"/>
      <w:r w:rsidRPr="00F258F0">
        <w:rPr>
          <w:lang w:val="en-US"/>
        </w:rPr>
        <w:t xml:space="preserve"> </w:t>
      </w:r>
      <w:proofErr w:type="spellStart"/>
      <w:r w:rsidRPr="00F258F0">
        <w:rPr>
          <w:lang w:val="en-US"/>
        </w:rPr>
        <w:t>vị</w:t>
      </w:r>
      <w:proofErr w:type="spellEnd"/>
      <w:r w:rsidRPr="00F258F0">
        <w:rPr>
          <w:lang w:val="en-US"/>
        </w:rPr>
        <w:t xml:space="preserve"> (</w:t>
      </w:r>
      <w:proofErr w:type="spellStart"/>
      <w:r w:rsidRPr="00F258F0">
        <w:rPr>
          <w:lang w:val="en-US"/>
        </w:rPr>
        <w:t>khoảng</w:t>
      </w:r>
      <w:proofErr w:type="spellEnd"/>
      <w:r w:rsidRPr="00F258F0">
        <w:rPr>
          <w:lang w:val="en-US"/>
        </w:rPr>
        <w:t xml:space="preserve"> </w:t>
      </w:r>
      <w:proofErr w:type="spellStart"/>
      <w:r w:rsidRPr="00F258F0">
        <w:rPr>
          <w:lang w:val="en-US"/>
        </w:rPr>
        <w:t>tứ</w:t>
      </w:r>
      <w:proofErr w:type="spellEnd"/>
      <w:r w:rsidRPr="00F258F0">
        <w:rPr>
          <w:lang w:val="en-US"/>
        </w:rPr>
        <w:t xml:space="preserve"> </w:t>
      </w:r>
      <w:proofErr w:type="spellStart"/>
      <w:r w:rsidRPr="00F258F0">
        <w:rPr>
          <w:lang w:val="en-US"/>
        </w:rPr>
        <w:t>phân</w:t>
      </w:r>
      <w:proofErr w:type="spellEnd"/>
      <w:r w:rsidRPr="00F258F0">
        <w:rPr>
          <w:lang w:val="en-US"/>
        </w:rPr>
        <w:t xml:space="preserve"> </w:t>
      </w:r>
      <w:proofErr w:type="spellStart"/>
      <w:r w:rsidRPr="00F258F0">
        <w:rPr>
          <w:lang w:val="en-US"/>
        </w:rPr>
        <w:t>vị</w:t>
      </w:r>
      <w:proofErr w:type="spellEnd"/>
      <w:r w:rsidRPr="00F258F0">
        <w:rPr>
          <w:lang w:val="en-US"/>
        </w:rPr>
        <w:t xml:space="preserve">). </w:t>
      </w:r>
      <w:proofErr w:type="spellStart"/>
      <w:r w:rsidRPr="00F258F0">
        <w:rPr>
          <w:lang w:val="en-US"/>
        </w:rPr>
        <w:t>Các</w:t>
      </w:r>
      <w:proofErr w:type="spellEnd"/>
      <w:r w:rsidRPr="00F258F0">
        <w:rPr>
          <w:lang w:val="en-US"/>
        </w:rPr>
        <w:t xml:space="preserve"> </w:t>
      </w:r>
      <w:proofErr w:type="spellStart"/>
      <w:r w:rsidRPr="00F258F0">
        <w:rPr>
          <w:lang w:val="en-US"/>
        </w:rPr>
        <w:t>số</w:t>
      </w:r>
      <w:proofErr w:type="spellEnd"/>
      <w:r w:rsidRPr="00F258F0">
        <w:rPr>
          <w:lang w:val="en-US"/>
        </w:rPr>
        <w:t xml:space="preserve"> </w:t>
      </w:r>
      <w:proofErr w:type="spellStart"/>
      <w:r w:rsidRPr="00F258F0">
        <w:rPr>
          <w:lang w:val="en-US"/>
        </w:rPr>
        <w:t>liệu</w:t>
      </w:r>
      <w:proofErr w:type="spellEnd"/>
      <w:r w:rsidRPr="00F258F0">
        <w:rPr>
          <w:lang w:val="en-US"/>
        </w:rPr>
        <w:t xml:space="preserve"> </w:t>
      </w:r>
      <w:proofErr w:type="spellStart"/>
      <w:r w:rsidRPr="00F258F0">
        <w:rPr>
          <w:lang w:val="en-US"/>
        </w:rPr>
        <w:t>định</w:t>
      </w:r>
      <w:proofErr w:type="spellEnd"/>
      <w:r w:rsidRPr="00F258F0">
        <w:rPr>
          <w:lang w:val="en-US"/>
        </w:rPr>
        <w:t xml:space="preserve"> </w:t>
      </w:r>
      <w:proofErr w:type="spellStart"/>
      <w:r w:rsidRPr="00F258F0">
        <w:rPr>
          <w:lang w:val="en-US"/>
        </w:rPr>
        <w:t>danh</w:t>
      </w:r>
      <w:proofErr w:type="spellEnd"/>
      <w:r w:rsidRPr="00F258F0">
        <w:rPr>
          <w:lang w:val="en-US"/>
        </w:rPr>
        <w:t xml:space="preserve"> </w:t>
      </w:r>
      <w:proofErr w:type="spellStart"/>
      <w:r w:rsidRPr="00F258F0">
        <w:rPr>
          <w:lang w:val="en-US"/>
        </w:rPr>
        <w:t>được</w:t>
      </w:r>
      <w:proofErr w:type="spellEnd"/>
      <w:r w:rsidRPr="00F258F0">
        <w:rPr>
          <w:lang w:val="en-US"/>
        </w:rPr>
        <w:t xml:space="preserve"> </w:t>
      </w:r>
      <w:proofErr w:type="spellStart"/>
      <w:r w:rsidRPr="00F258F0">
        <w:rPr>
          <w:lang w:val="en-US"/>
        </w:rPr>
        <w:t>trình</w:t>
      </w:r>
      <w:proofErr w:type="spellEnd"/>
      <w:r w:rsidRPr="00F258F0">
        <w:rPr>
          <w:lang w:val="en-US"/>
        </w:rPr>
        <w:t xml:space="preserve"> </w:t>
      </w:r>
      <w:proofErr w:type="spellStart"/>
      <w:r w:rsidRPr="00F258F0">
        <w:rPr>
          <w:lang w:val="en-US"/>
        </w:rPr>
        <w:t>bày</w:t>
      </w:r>
      <w:proofErr w:type="spellEnd"/>
      <w:r w:rsidRPr="00F258F0">
        <w:rPr>
          <w:lang w:val="en-US"/>
        </w:rPr>
        <w:t xml:space="preserve"> </w:t>
      </w:r>
      <w:proofErr w:type="spellStart"/>
      <w:r w:rsidRPr="00F258F0">
        <w:rPr>
          <w:lang w:val="en-US"/>
        </w:rPr>
        <w:t>theo</w:t>
      </w:r>
      <w:proofErr w:type="spellEnd"/>
      <w:r w:rsidRPr="00F258F0">
        <w:rPr>
          <w:lang w:val="en-US"/>
        </w:rPr>
        <w:t xml:space="preserve"> </w:t>
      </w:r>
      <w:proofErr w:type="spellStart"/>
      <w:r w:rsidRPr="00F258F0">
        <w:rPr>
          <w:lang w:val="en-US"/>
        </w:rPr>
        <w:t>tần</w:t>
      </w:r>
      <w:proofErr w:type="spellEnd"/>
      <w:r w:rsidRPr="00F258F0">
        <w:rPr>
          <w:lang w:val="en-US"/>
        </w:rPr>
        <w:t xml:space="preserve"> </w:t>
      </w:r>
      <w:proofErr w:type="spellStart"/>
      <w:r w:rsidRPr="00F258F0">
        <w:rPr>
          <w:lang w:val="en-US"/>
        </w:rPr>
        <w:t>số</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tỷ</w:t>
      </w:r>
      <w:proofErr w:type="spellEnd"/>
      <w:r w:rsidRPr="00F258F0">
        <w:rPr>
          <w:lang w:val="en-US"/>
        </w:rPr>
        <w:t xml:space="preserve"> </w:t>
      </w:r>
      <w:proofErr w:type="spellStart"/>
      <w:r w:rsidRPr="00F258F0">
        <w:rPr>
          <w:lang w:val="en-US"/>
        </w:rPr>
        <w:t>lệ</w:t>
      </w:r>
      <w:proofErr w:type="spellEnd"/>
      <w:r w:rsidRPr="00F258F0">
        <w:rPr>
          <w:lang w:val="en-US"/>
        </w:rPr>
        <w:t xml:space="preserve"> % </w:t>
      </w:r>
      <w:proofErr w:type="spellStart"/>
      <w:r w:rsidRPr="00F258F0">
        <w:rPr>
          <w:lang w:val="en-US"/>
        </w:rPr>
        <w:t>theo</w:t>
      </w:r>
      <w:proofErr w:type="spellEnd"/>
      <w:r w:rsidRPr="00F258F0">
        <w:rPr>
          <w:lang w:val="en-US"/>
        </w:rPr>
        <w:t xml:space="preserve"> </w:t>
      </w:r>
      <w:proofErr w:type="spellStart"/>
      <w:r w:rsidRPr="00F258F0">
        <w:rPr>
          <w:lang w:val="en-US"/>
        </w:rPr>
        <w:t>tuổi</w:t>
      </w:r>
      <w:proofErr w:type="spellEnd"/>
      <w:r w:rsidRPr="00F258F0">
        <w:rPr>
          <w:lang w:val="en-US"/>
        </w:rPr>
        <w:t xml:space="preserve">, </w:t>
      </w:r>
      <w:proofErr w:type="spellStart"/>
      <w:r w:rsidRPr="00F258F0">
        <w:rPr>
          <w:lang w:val="en-US"/>
        </w:rPr>
        <w:t>giới</w:t>
      </w:r>
      <w:proofErr w:type="spellEnd"/>
      <w:r w:rsidRPr="00F258F0">
        <w:rPr>
          <w:lang w:val="en-US"/>
        </w:rPr>
        <w:t xml:space="preserve"> </w:t>
      </w:r>
      <w:proofErr w:type="spellStart"/>
      <w:r w:rsidRPr="00F258F0">
        <w:rPr>
          <w:lang w:val="en-US"/>
        </w:rPr>
        <w:t>tính</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một</w:t>
      </w:r>
      <w:proofErr w:type="spellEnd"/>
      <w:r w:rsidRPr="00F258F0">
        <w:rPr>
          <w:lang w:val="en-US"/>
        </w:rPr>
        <w:t xml:space="preserve"> </w:t>
      </w:r>
      <w:proofErr w:type="spellStart"/>
      <w:r w:rsidRPr="00F258F0">
        <w:rPr>
          <w:lang w:val="en-US"/>
        </w:rPr>
        <w:t>số</w:t>
      </w:r>
      <w:proofErr w:type="spellEnd"/>
      <w:r w:rsidRPr="00F258F0">
        <w:rPr>
          <w:lang w:val="en-US"/>
        </w:rPr>
        <w:t xml:space="preserve"> </w:t>
      </w:r>
      <w:proofErr w:type="spellStart"/>
      <w:r w:rsidRPr="00F258F0">
        <w:rPr>
          <w:lang w:val="en-US"/>
        </w:rPr>
        <w:t>đặc</w:t>
      </w:r>
      <w:proofErr w:type="spellEnd"/>
      <w:r w:rsidRPr="00F258F0">
        <w:rPr>
          <w:lang w:val="en-US"/>
        </w:rPr>
        <w:t xml:space="preserve"> </w:t>
      </w:r>
      <w:proofErr w:type="spellStart"/>
      <w:r w:rsidRPr="00F258F0">
        <w:rPr>
          <w:lang w:val="en-US"/>
        </w:rPr>
        <w:t>điểm</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trẻ</w:t>
      </w:r>
      <w:proofErr w:type="spellEnd"/>
      <w:r w:rsidRPr="00F258F0">
        <w:rPr>
          <w:lang w:val="en-US"/>
        </w:rPr>
        <w:t xml:space="preserve">. </w:t>
      </w:r>
      <w:proofErr w:type="spellStart"/>
      <w:r w:rsidRPr="00F258F0">
        <w:rPr>
          <w:lang w:val="en-US"/>
        </w:rPr>
        <w:t>Những</w:t>
      </w:r>
      <w:proofErr w:type="spellEnd"/>
      <w:r w:rsidRPr="00F258F0">
        <w:rPr>
          <w:lang w:val="en-US"/>
        </w:rPr>
        <w:t xml:space="preserve"> </w:t>
      </w:r>
      <w:proofErr w:type="spellStart"/>
      <w:r w:rsidRPr="00F258F0">
        <w:rPr>
          <w:lang w:val="en-US"/>
        </w:rPr>
        <w:t>kiểm</w:t>
      </w:r>
      <w:proofErr w:type="spellEnd"/>
      <w:r w:rsidRPr="00F258F0">
        <w:rPr>
          <w:lang w:val="en-US"/>
        </w:rPr>
        <w:t xml:space="preserve"> </w:t>
      </w:r>
      <w:proofErr w:type="spellStart"/>
      <w:r w:rsidRPr="00F258F0">
        <w:rPr>
          <w:lang w:val="en-US"/>
        </w:rPr>
        <w:t>định</w:t>
      </w:r>
      <w:proofErr w:type="spellEnd"/>
      <w:r w:rsidRPr="00F258F0">
        <w:rPr>
          <w:lang w:val="en-US"/>
        </w:rPr>
        <w:t xml:space="preserve"> </w:t>
      </w:r>
      <w:proofErr w:type="spellStart"/>
      <w:r w:rsidRPr="00F258F0">
        <w:rPr>
          <w:lang w:val="en-US"/>
        </w:rPr>
        <w:t>thống</w:t>
      </w:r>
      <w:proofErr w:type="spellEnd"/>
      <w:r w:rsidRPr="00F258F0">
        <w:rPr>
          <w:lang w:val="en-US"/>
        </w:rPr>
        <w:t xml:space="preserve"> </w:t>
      </w:r>
      <w:proofErr w:type="spellStart"/>
      <w:r w:rsidRPr="00F258F0">
        <w:rPr>
          <w:lang w:val="en-US"/>
        </w:rPr>
        <w:t>kê</w:t>
      </w:r>
      <w:proofErr w:type="spellEnd"/>
      <w:r w:rsidRPr="00F258F0">
        <w:rPr>
          <w:lang w:val="en-US"/>
        </w:rPr>
        <w:t xml:space="preserve"> </w:t>
      </w:r>
      <w:proofErr w:type="spellStart"/>
      <w:r w:rsidRPr="00F258F0">
        <w:rPr>
          <w:lang w:val="en-US"/>
        </w:rPr>
        <w:t>sau</w:t>
      </w:r>
      <w:proofErr w:type="spellEnd"/>
      <w:r w:rsidRPr="00F258F0">
        <w:rPr>
          <w:lang w:val="en-US"/>
        </w:rPr>
        <w:t xml:space="preserve"> </w:t>
      </w:r>
      <w:proofErr w:type="spellStart"/>
      <w:r w:rsidRPr="00F258F0">
        <w:rPr>
          <w:lang w:val="en-US"/>
        </w:rPr>
        <w:t>đây</w:t>
      </w:r>
      <w:proofErr w:type="spellEnd"/>
      <w:r w:rsidRPr="00F258F0">
        <w:rPr>
          <w:lang w:val="en-US"/>
        </w:rPr>
        <w:t xml:space="preserve"> </w:t>
      </w:r>
      <w:proofErr w:type="spellStart"/>
      <w:r w:rsidRPr="00F258F0">
        <w:rPr>
          <w:lang w:val="en-US"/>
        </w:rPr>
        <w:t>đã</w:t>
      </w:r>
      <w:proofErr w:type="spellEnd"/>
      <w:r w:rsidRPr="00F258F0">
        <w:rPr>
          <w:lang w:val="en-US"/>
        </w:rPr>
        <w:t xml:space="preserve"> </w:t>
      </w:r>
      <w:proofErr w:type="spellStart"/>
      <w:r w:rsidRPr="00F258F0">
        <w:rPr>
          <w:lang w:val="en-US"/>
        </w:rPr>
        <w:t>được</w:t>
      </w:r>
      <w:proofErr w:type="spellEnd"/>
      <w:r w:rsidRPr="00F258F0">
        <w:rPr>
          <w:lang w:val="en-US"/>
        </w:rPr>
        <w:t xml:space="preserve"> </w:t>
      </w:r>
      <w:proofErr w:type="spellStart"/>
      <w:r w:rsidRPr="00F258F0">
        <w:rPr>
          <w:lang w:val="en-US"/>
        </w:rPr>
        <w:t>sử</w:t>
      </w:r>
      <w:proofErr w:type="spellEnd"/>
      <w:r w:rsidRPr="00F258F0">
        <w:rPr>
          <w:lang w:val="en-US"/>
        </w:rPr>
        <w:t xml:space="preserve"> </w:t>
      </w:r>
      <w:proofErr w:type="spellStart"/>
      <w:r w:rsidRPr="00F258F0">
        <w:rPr>
          <w:lang w:val="en-US"/>
        </w:rPr>
        <w:t>dụng</w:t>
      </w:r>
      <w:proofErr w:type="spellEnd"/>
      <w:r w:rsidRPr="00F258F0">
        <w:rPr>
          <w:lang w:val="en-US"/>
        </w:rPr>
        <w:t>:</w:t>
      </w:r>
      <w:r w:rsidR="00816831" w:rsidRPr="00F258F0">
        <w:rPr>
          <w:lang w:val="en-US"/>
        </w:rPr>
        <w:t xml:space="preserve"> </w:t>
      </w:r>
      <w:r w:rsidRPr="00F258F0">
        <w:rPr>
          <w:lang w:val="en-US"/>
        </w:rPr>
        <w:t>T- test</w:t>
      </w:r>
      <w:r w:rsidR="00816831" w:rsidRPr="00F258F0">
        <w:rPr>
          <w:lang w:val="en-US"/>
        </w:rPr>
        <w:t xml:space="preserve">; </w:t>
      </w:r>
      <w:r w:rsidRPr="00F258F0">
        <w:rPr>
          <w:lang w:val="en-US"/>
        </w:rPr>
        <w:t xml:space="preserve">T-test </w:t>
      </w:r>
      <w:proofErr w:type="spellStart"/>
      <w:r w:rsidRPr="00F258F0">
        <w:rPr>
          <w:lang w:val="en-US"/>
        </w:rPr>
        <w:t>ghép</w:t>
      </w:r>
      <w:proofErr w:type="spellEnd"/>
      <w:r w:rsidRPr="00F258F0">
        <w:rPr>
          <w:lang w:val="en-US"/>
        </w:rPr>
        <w:t xml:space="preserve"> </w:t>
      </w:r>
      <w:proofErr w:type="spellStart"/>
      <w:r w:rsidRPr="00F258F0">
        <w:rPr>
          <w:lang w:val="en-US"/>
        </w:rPr>
        <w:t>cặp</w:t>
      </w:r>
      <w:proofErr w:type="spellEnd"/>
      <w:r w:rsidR="00816831" w:rsidRPr="00F258F0">
        <w:rPr>
          <w:lang w:val="en-US"/>
        </w:rPr>
        <w:t xml:space="preserve">; </w:t>
      </w:r>
      <w:r w:rsidRPr="00F258F0">
        <w:rPr>
          <w:lang w:val="en-US"/>
        </w:rPr>
        <w:t>ANOVA</w:t>
      </w:r>
      <w:r w:rsidR="00816831" w:rsidRPr="00F258F0">
        <w:rPr>
          <w:lang w:val="en-US"/>
        </w:rPr>
        <w:t xml:space="preserve">; </w:t>
      </w:r>
      <w:proofErr w:type="gramStart"/>
      <w:r w:rsidR="00816831" w:rsidRPr="00F258F0">
        <w:rPr>
          <w:lang w:val="en-US"/>
        </w:rPr>
        <w:t>M</w:t>
      </w:r>
      <w:r w:rsidRPr="00F258F0">
        <w:rPr>
          <w:lang w:val="en-US"/>
        </w:rPr>
        <w:t>an</w:t>
      </w:r>
      <w:proofErr w:type="gramEnd"/>
      <w:r w:rsidRPr="00F258F0">
        <w:rPr>
          <w:lang w:val="en-US"/>
        </w:rPr>
        <w:t xml:space="preserve"> </w:t>
      </w:r>
      <w:proofErr w:type="spellStart"/>
      <w:r w:rsidRPr="00F258F0">
        <w:rPr>
          <w:lang w:val="en-US"/>
        </w:rPr>
        <w:t>whitney</w:t>
      </w:r>
      <w:proofErr w:type="spellEnd"/>
      <w:r w:rsidRPr="00F258F0">
        <w:rPr>
          <w:lang w:val="en-US"/>
        </w:rPr>
        <w:t xml:space="preserve"> U test</w:t>
      </w:r>
      <w:r w:rsidR="00816831" w:rsidRPr="00F258F0">
        <w:rPr>
          <w:lang w:val="en-US"/>
        </w:rPr>
        <w:t xml:space="preserve">; </w:t>
      </w:r>
      <w:proofErr w:type="spellStart"/>
      <w:r w:rsidRPr="00F258F0">
        <w:rPr>
          <w:lang w:val="en-US"/>
        </w:rPr>
        <w:t>Kiểm</w:t>
      </w:r>
      <w:proofErr w:type="spellEnd"/>
      <w:r w:rsidRPr="00F258F0">
        <w:rPr>
          <w:lang w:val="en-US"/>
        </w:rPr>
        <w:t xml:space="preserve"> </w:t>
      </w:r>
      <w:proofErr w:type="spellStart"/>
      <w:r w:rsidRPr="00F258F0">
        <w:rPr>
          <w:lang w:val="en-US"/>
        </w:rPr>
        <w:t>định</w:t>
      </w:r>
      <w:proofErr w:type="spellEnd"/>
      <w:r w:rsidRPr="00F258F0">
        <w:rPr>
          <w:lang w:val="en-US"/>
        </w:rPr>
        <w:t xml:space="preserve"> </w:t>
      </w:r>
      <w:proofErr w:type="spellStart"/>
      <w:r w:rsidRPr="00F258F0">
        <w:rPr>
          <w:lang w:val="en-US"/>
        </w:rPr>
        <w:t>Kruskall</w:t>
      </w:r>
      <w:proofErr w:type="spellEnd"/>
      <w:r w:rsidRPr="00F258F0">
        <w:rPr>
          <w:lang w:val="en-US"/>
        </w:rPr>
        <w:t>-Wallis test</w:t>
      </w:r>
      <w:r w:rsidR="00816831" w:rsidRPr="00F258F0">
        <w:rPr>
          <w:lang w:val="en-US"/>
        </w:rPr>
        <w:t xml:space="preserve">; </w:t>
      </w:r>
      <w:r w:rsidRPr="00F258F0">
        <w:rPr>
          <w:lang w:val="en-US"/>
        </w:rPr>
        <w:t xml:space="preserve">Khi </w:t>
      </w:r>
      <w:proofErr w:type="spellStart"/>
      <w:r w:rsidRPr="00F258F0">
        <w:rPr>
          <w:lang w:val="en-US"/>
        </w:rPr>
        <w:t>bình</w:t>
      </w:r>
      <w:proofErr w:type="spellEnd"/>
      <w:r w:rsidRPr="00F258F0">
        <w:rPr>
          <w:lang w:val="en-US"/>
        </w:rPr>
        <w:t xml:space="preserve"> </w:t>
      </w:r>
      <w:proofErr w:type="spellStart"/>
      <w:r w:rsidRPr="00F258F0">
        <w:rPr>
          <w:lang w:val="en-US"/>
        </w:rPr>
        <w:t>phương</w:t>
      </w:r>
      <w:proofErr w:type="spellEnd"/>
      <w:r w:rsidR="00816831" w:rsidRPr="00F258F0">
        <w:rPr>
          <w:lang w:val="en-US"/>
        </w:rPr>
        <w:t xml:space="preserve"> (</w:t>
      </w:r>
      <w:r w:rsidR="00816831" w:rsidRPr="00F258F0">
        <w:rPr>
          <w:rFonts w:cs="Times New Roman"/>
          <w:lang w:val="en-US"/>
        </w:rPr>
        <w:t>χ</w:t>
      </w:r>
      <w:r w:rsidR="00816831" w:rsidRPr="00F258F0">
        <w:rPr>
          <w:vertAlign w:val="superscript"/>
          <w:lang w:val="en-US"/>
        </w:rPr>
        <w:t>2</w:t>
      </w:r>
      <w:r w:rsidR="00816831" w:rsidRPr="00F258F0">
        <w:rPr>
          <w:lang w:val="en-US"/>
        </w:rPr>
        <w:t xml:space="preserve">); </w:t>
      </w:r>
      <w:r w:rsidRPr="00F258F0">
        <w:rPr>
          <w:lang w:val="en-US"/>
        </w:rPr>
        <w:t>Fisher's exact-test</w:t>
      </w:r>
      <w:r w:rsidR="00816831" w:rsidRPr="00F258F0">
        <w:rPr>
          <w:lang w:val="en-US"/>
        </w:rPr>
        <w:t xml:space="preserve">; </w:t>
      </w:r>
      <w:proofErr w:type="spellStart"/>
      <w:r w:rsidRPr="00F258F0">
        <w:rPr>
          <w:lang w:val="en-US"/>
        </w:rPr>
        <w:t>Đánh</w:t>
      </w:r>
      <w:proofErr w:type="spellEnd"/>
      <w:r w:rsidRPr="00F258F0">
        <w:rPr>
          <w:lang w:val="en-US"/>
        </w:rPr>
        <w:t xml:space="preserve"> </w:t>
      </w:r>
      <w:proofErr w:type="spellStart"/>
      <w:r w:rsidRPr="00F258F0">
        <w:rPr>
          <w:lang w:val="en-US"/>
        </w:rPr>
        <w:t>giá</w:t>
      </w:r>
      <w:proofErr w:type="spellEnd"/>
      <w:r w:rsidRPr="00F258F0">
        <w:rPr>
          <w:lang w:val="en-US"/>
        </w:rPr>
        <w:t xml:space="preserve"> </w:t>
      </w:r>
      <w:proofErr w:type="spellStart"/>
      <w:r w:rsidRPr="00F258F0">
        <w:rPr>
          <w:lang w:val="en-US"/>
        </w:rPr>
        <w:t>hiệu</w:t>
      </w:r>
      <w:proofErr w:type="spellEnd"/>
      <w:r w:rsidRPr="00F258F0">
        <w:rPr>
          <w:lang w:val="en-US"/>
        </w:rPr>
        <w:t xml:space="preserve"> </w:t>
      </w:r>
      <w:proofErr w:type="spellStart"/>
      <w:r w:rsidRPr="00F258F0">
        <w:rPr>
          <w:lang w:val="en-US"/>
        </w:rPr>
        <w:t>quả</w:t>
      </w:r>
      <w:proofErr w:type="spellEnd"/>
      <w:r w:rsidRPr="00F258F0">
        <w:rPr>
          <w:lang w:val="en-US"/>
        </w:rPr>
        <w:t xml:space="preserve"> can </w:t>
      </w:r>
      <w:proofErr w:type="spellStart"/>
      <w:r w:rsidRPr="00F258F0">
        <w:rPr>
          <w:lang w:val="en-US"/>
        </w:rPr>
        <w:t>thiệp</w:t>
      </w:r>
      <w:proofErr w:type="spellEnd"/>
      <w:r w:rsidRPr="00F258F0">
        <w:rPr>
          <w:lang w:val="en-US"/>
        </w:rPr>
        <w:t xml:space="preserve"> </w:t>
      </w:r>
      <w:proofErr w:type="spellStart"/>
      <w:r w:rsidRPr="00F258F0">
        <w:rPr>
          <w:lang w:val="en-US"/>
        </w:rPr>
        <w:t>với</w:t>
      </w:r>
      <w:proofErr w:type="spellEnd"/>
      <w:r w:rsidRPr="00F258F0">
        <w:rPr>
          <w:lang w:val="en-US"/>
        </w:rPr>
        <w:t xml:space="preserve"> </w:t>
      </w:r>
      <w:proofErr w:type="spellStart"/>
      <w:r w:rsidRPr="00F258F0">
        <w:rPr>
          <w:lang w:val="en-US"/>
        </w:rPr>
        <w:t>tình</w:t>
      </w:r>
      <w:proofErr w:type="spellEnd"/>
      <w:r w:rsidRPr="00F258F0">
        <w:rPr>
          <w:lang w:val="en-US"/>
        </w:rPr>
        <w:t xml:space="preserve"> </w:t>
      </w:r>
      <w:proofErr w:type="spellStart"/>
      <w:r w:rsidRPr="00F258F0">
        <w:rPr>
          <w:lang w:val="en-US"/>
        </w:rPr>
        <w:t>trạng</w:t>
      </w:r>
      <w:proofErr w:type="spellEnd"/>
      <w:r w:rsidRPr="00F258F0">
        <w:rPr>
          <w:lang w:val="en-US"/>
        </w:rPr>
        <w:t xml:space="preserve"> </w:t>
      </w:r>
      <w:proofErr w:type="spellStart"/>
      <w:r w:rsidRPr="00F258F0">
        <w:rPr>
          <w:lang w:val="en-US"/>
        </w:rPr>
        <w:t>bệnh</w:t>
      </w:r>
      <w:proofErr w:type="spellEnd"/>
      <w:r w:rsidRPr="00F258F0">
        <w:rPr>
          <w:lang w:val="en-US"/>
        </w:rPr>
        <w:t xml:space="preserve">, </w:t>
      </w:r>
      <w:proofErr w:type="spellStart"/>
      <w:r w:rsidRPr="00F258F0">
        <w:rPr>
          <w:lang w:val="en-US"/>
        </w:rPr>
        <w:t>sử</w:t>
      </w:r>
      <w:proofErr w:type="spellEnd"/>
      <w:r w:rsidRPr="00F258F0">
        <w:rPr>
          <w:lang w:val="en-US"/>
        </w:rPr>
        <w:t xml:space="preserve"> </w:t>
      </w:r>
      <w:proofErr w:type="spellStart"/>
      <w:r w:rsidRPr="00F258F0">
        <w:rPr>
          <w:lang w:val="en-US"/>
        </w:rPr>
        <w:t>dụng</w:t>
      </w:r>
      <w:proofErr w:type="spellEnd"/>
      <w:r w:rsidRPr="00F258F0">
        <w:rPr>
          <w:lang w:val="en-US"/>
        </w:rPr>
        <w:t xml:space="preserve"> 2 </w:t>
      </w:r>
      <w:proofErr w:type="spellStart"/>
      <w:r w:rsidRPr="00F258F0">
        <w:rPr>
          <w:lang w:val="en-US"/>
        </w:rPr>
        <w:t>chỉ</w:t>
      </w:r>
      <w:proofErr w:type="spellEnd"/>
      <w:r w:rsidRPr="00F258F0">
        <w:rPr>
          <w:lang w:val="en-US"/>
        </w:rPr>
        <w:t xml:space="preserve"> </w:t>
      </w:r>
      <w:proofErr w:type="spellStart"/>
      <w:r w:rsidRPr="00F258F0">
        <w:rPr>
          <w:lang w:val="en-US"/>
        </w:rPr>
        <w:t>số</w:t>
      </w:r>
      <w:proofErr w:type="spellEnd"/>
      <w:r w:rsidRPr="00F258F0">
        <w:rPr>
          <w:lang w:val="en-US"/>
        </w:rPr>
        <w:t>:</w:t>
      </w:r>
      <w:r w:rsidR="00816831" w:rsidRPr="00F258F0">
        <w:rPr>
          <w:lang w:val="en-US"/>
        </w:rPr>
        <w:t xml:space="preserve"> </w:t>
      </w:r>
      <w:proofErr w:type="spellStart"/>
      <w:r w:rsidRPr="00F258F0">
        <w:rPr>
          <w:lang w:val="en-US"/>
        </w:rPr>
        <w:t>Chỉ</w:t>
      </w:r>
      <w:proofErr w:type="spellEnd"/>
      <w:r w:rsidRPr="00F258F0">
        <w:rPr>
          <w:lang w:val="en-US"/>
        </w:rPr>
        <w:t xml:space="preserve"> </w:t>
      </w:r>
      <w:proofErr w:type="spellStart"/>
      <w:r w:rsidRPr="00F258F0">
        <w:rPr>
          <w:lang w:val="en-US"/>
        </w:rPr>
        <w:t>số</w:t>
      </w:r>
      <w:proofErr w:type="spellEnd"/>
      <w:r w:rsidRPr="00F258F0">
        <w:rPr>
          <w:lang w:val="en-US"/>
        </w:rPr>
        <w:t xml:space="preserve"> ARR (Absolute risk reduction</w:t>
      </w:r>
      <w:r w:rsidR="00816831" w:rsidRPr="00F258F0">
        <w:rPr>
          <w:lang w:val="en-US"/>
        </w:rPr>
        <w:t xml:space="preserve">); </w:t>
      </w:r>
      <w:proofErr w:type="spellStart"/>
      <w:r w:rsidRPr="00F258F0">
        <w:rPr>
          <w:lang w:val="en-US"/>
        </w:rPr>
        <w:t>Chỉ</w:t>
      </w:r>
      <w:proofErr w:type="spellEnd"/>
      <w:r w:rsidRPr="00F258F0">
        <w:rPr>
          <w:lang w:val="en-US"/>
        </w:rPr>
        <w:t xml:space="preserve"> </w:t>
      </w:r>
      <w:proofErr w:type="spellStart"/>
      <w:r w:rsidRPr="00F258F0">
        <w:rPr>
          <w:lang w:val="en-US"/>
        </w:rPr>
        <w:t>số</w:t>
      </w:r>
      <w:proofErr w:type="spellEnd"/>
      <w:r w:rsidRPr="00F258F0">
        <w:rPr>
          <w:lang w:val="en-US"/>
        </w:rPr>
        <w:t xml:space="preserve"> NNT (number needed to treat</w:t>
      </w:r>
      <w:r w:rsidR="00816831" w:rsidRPr="00F258F0">
        <w:rPr>
          <w:lang w:val="en-US"/>
        </w:rPr>
        <w:t>)</w:t>
      </w:r>
    </w:p>
    <w:p w14:paraId="46161B1D" w14:textId="77777777" w:rsidR="00A44523" w:rsidRPr="00F258F0" w:rsidRDefault="00A44523" w:rsidP="00E455A1">
      <w:pPr>
        <w:spacing w:line="264" w:lineRule="auto"/>
        <w:rPr>
          <w:b/>
          <w:bCs/>
          <w:lang w:val="en-US"/>
        </w:rPr>
      </w:pPr>
      <w:r w:rsidRPr="00F258F0">
        <w:rPr>
          <w:b/>
          <w:bCs/>
          <w:lang w:val="en-US"/>
        </w:rPr>
        <w:t xml:space="preserve">2.8. </w:t>
      </w:r>
      <w:proofErr w:type="spellStart"/>
      <w:r w:rsidRPr="00F258F0">
        <w:rPr>
          <w:b/>
          <w:bCs/>
          <w:lang w:val="en-US"/>
        </w:rPr>
        <w:t>Đạo</w:t>
      </w:r>
      <w:proofErr w:type="spellEnd"/>
      <w:r w:rsidRPr="00F258F0">
        <w:rPr>
          <w:b/>
          <w:bCs/>
          <w:lang w:val="en-US"/>
        </w:rPr>
        <w:t xml:space="preserve"> </w:t>
      </w:r>
      <w:proofErr w:type="spellStart"/>
      <w:r w:rsidRPr="00F258F0">
        <w:rPr>
          <w:b/>
          <w:bCs/>
          <w:lang w:val="en-US"/>
        </w:rPr>
        <w:t>đức</w:t>
      </w:r>
      <w:proofErr w:type="spellEnd"/>
      <w:r w:rsidRPr="00F258F0">
        <w:rPr>
          <w:b/>
          <w:bCs/>
          <w:lang w:val="en-US"/>
        </w:rPr>
        <w:t xml:space="preserve"> </w:t>
      </w:r>
      <w:proofErr w:type="spellStart"/>
      <w:r w:rsidRPr="00F258F0">
        <w:rPr>
          <w:b/>
          <w:bCs/>
          <w:lang w:val="en-US"/>
        </w:rPr>
        <w:t>nghiên</w:t>
      </w:r>
      <w:proofErr w:type="spellEnd"/>
      <w:r w:rsidRPr="00F258F0">
        <w:rPr>
          <w:b/>
          <w:bCs/>
          <w:lang w:val="en-US"/>
        </w:rPr>
        <w:t xml:space="preserve"> </w:t>
      </w:r>
      <w:proofErr w:type="spellStart"/>
      <w:r w:rsidRPr="00F258F0">
        <w:rPr>
          <w:b/>
          <w:bCs/>
          <w:lang w:val="en-US"/>
        </w:rPr>
        <w:t>cứu</w:t>
      </w:r>
      <w:proofErr w:type="spellEnd"/>
    </w:p>
    <w:p w14:paraId="55BC2F34" w14:textId="447DCD02" w:rsidR="00A44523" w:rsidRPr="00F258F0" w:rsidRDefault="00A44523" w:rsidP="00E455A1">
      <w:pPr>
        <w:spacing w:line="264" w:lineRule="auto"/>
        <w:ind w:firstLine="539"/>
        <w:rPr>
          <w:lang w:val="en-US"/>
        </w:rPr>
      </w:pPr>
      <w:proofErr w:type="spellStart"/>
      <w:r w:rsidRPr="00F258F0">
        <w:rPr>
          <w:lang w:val="en-US"/>
        </w:rPr>
        <w:t>Đề</w:t>
      </w:r>
      <w:proofErr w:type="spellEnd"/>
      <w:r w:rsidRPr="00F258F0">
        <w:rPr>
          <w:lang w:val="en-US"/>
        </w:rPr>
        <w:t xml:space="preserve"> </w:t>
      </w:r>
      <w:proofErr w:type="spellStart"/>
      <w:r w:rsidRPr="00F258F0">
        <w:rPr>
          <w:lang w:val="en-US"/>
        </w:rPr>
        <w:t>cương</w:t>
      </w:r>
      <w:proofErr w:type="spellEnd"/>
      <w:r w:rsidRPr="00F258F0">
        <w:rPr>
          <w:lang w:val="en-US"/>
        </w:rPr>
        <w:t xml:space="preserve"> </w:t>
      </w:r>
      <w:proofErr w:type="spellStart"/>
      <w:r w:rsidRPr="00F258F0">
        <w:rPr>
          <w:lang w:val="en-US"/>
        </w:rPr>
        <w:t>nghiên</w:t>
      </w:r>
      <w:proofErr w:type="spellEnd"/>
      <w:r w:rsidRPr="00F258F0">
        <w:rPr>
          <w:lang w:val="en-US"/>
        </w:rPr>
        <w:t xml:space="preserve"> </w:t>
      </w:r>
      <w:proofErr w:type="spellStart"/>
      <w:r w:rsidRPr="00F258F0">
        <w:rPr>
          <w:lang w:val="en-US"/>
        </w:rPr>
        <w:t>cứu</w:t>
      </w:r>
      <w:proofErr w:type="spellEnd"/>
      <w:r w:rsidRPr="00F258F0">
        <w:rPr>
          <w:lang w:val="en-US"/>
        </w:rPr>
        <w:t xml:space="preserve"> </w:t>
      </w:r>
      <w:proofErr w:type="spellStart"/>
      <w:r w:rsidRPr="00F258F0">
        <w:rPr>
          <w:lang w:val="en-US"/>
        </w:rPr>
        <w:t>đã</w:t>
      </w:r>
      <w:proofErr w:type="spellEnd"/>
      <w:r w:rsidRPr="00F258F0">
        <w:rPr>
          <w:lang w:val="en-US"/>
        </w:rPr>
        <w:t xml:space="preserve"> </w:t>
      </w:r>
      <w:proofErr w:type="spellStart"/>
      <w:r w:rsidRPr="00F258F0">
        <w:rPr>
          <w:lang w:val="en-US"/>
        </w:rPr>
        <w:t>được</w:t>
      </w:r>
      <w:proofErr w:type="spellEnd"/>
      <w:r w:rsidRPr="00F258F0">
        <w:rPr>
          <w:lang w:val="en-US"/>
        </w:rPr>
        <w:t xml:space="preserve"> </w:t>
      </w:r>
      <w:proofErr w:type="spellStart"/>
      <w:r w:rsidRPr="00F258F0">
        <w:rPr>
          <w:lang w:val="en-US"/>
        </w:rPr>
        <w:t>thông</w:t>
      </w:r>
      <w:proofErr w:type="spellEnd"/>
      <w:r w:rsidRPr="00F258F0">
        <w:rPr>
          <w:lang w:val="en-US"/>
        </w:rPr>
        <w:t xml:space="preserve"> qua </w:t>
      </w:r>
      <w:proofErr w:type="spellStart"/>
      <w:r w:rsidRPr="00F258F0">
        <w:rPr>
          <w:lang w:val="en-US"/>
        </w:rPr>
        <w:t>bởi</w:t>
      </w:r>
      <w:proofErr w:type="spellEnd"/>
      <w:r w:rsidRPr="00F258F0">
        <w:rPr>
          <w:lang w:val="en-US"/>
        </w:rPr>
        <w:t xml:space="preserve"> </w:t>
      </w:r>
      <w:proofErr w:type="spellStart"/>
      <w:r w:rsidRPr="00F258F0">
        <w:rPr>
          <w:lang w:val="en-US"/>
        </w:rPr>
        <w:t>Hội</w:t>
      </w:r>
      <w:proofErr w:type="spellEnd"/>
      <w:r w:rsidRPr="00F258F0">
        <w:rPr>
          <w:lang w:val="en-US"/>
        </w:rPr>
        <w:t xml:space="preserve"> </w:t>
      </w:r>
      <w:proofErr w:type="spellStart"/>
      <w:r w:rsidRPr="00F258F0">
        <w:rPr>
          <w:lang w:val="en-US"/>
        </w:rPr>
        <w:t>đồng</w:t>
      </w:r>
      <w:proofErr w:type="spellEnd"/>
      <w:r w:rsidRPr="00F258F0">
        <w:rPr>
          <w:lang w:val="en-US"/>
        </w:rPr>
        <w:t xml:space="preserve"> </w:t>
      </w:r>
      <w:proofErr w:type="spellStart"/>
      <w:r w:rsidRPr="00F258F0">
        <w:rPr>
          <w:lang w:val="en-US"/>
        </w:rPr>
        <w:t>đánh</w:t>
      </w:r>
      <w:proofErr w:type="spellEnd"/>
      <w:r w:rsidRPr="00F258F0">
        <w:rPr>
          <w:lang w:val="en-US"/>
        </w:rPr>
        <w:t xml:space="preserve"> </w:t>
      </w:r>
      <w:proofErr w:type="spellStart"/>
      <w:r w:rsidRPr="00F258F0">
        <w:rPr>
          <w:lang w:val="en-US"/>
        </w:rPr>
        <w:t>giá</w:t>
      </w:r>
      <w:proofErr w:type="spellEnd"/>
      <w:r w:rsidRPr="00F258F0">
        <w:rPr>
          <w:lang w:val="en-US"/>
        </w:rPr>
        <w:t xml:space="preserve"> </w:t>
      </w:r>
      <w:proofErr w:type="spellStart"/>
      <w:r w:rsidRPr="00F258F0">
        <w:rPr>
          <w:lang w:val="en-US"/>
        </w:rPr>
        <w:t>Đạo</w:t>
      </w:r>
      <w:proofErr w:type="spellEnd"/>
      <w:r w:rsidRPr="00F258F0">
        <w:rPr>
          <w:lang w:val="en-US"/>
        </w:rPr>
        <w:t xml:space="preserve"> </w:t>
      </w:r>
      <w:proofErr w:type="spellStart"/>
      <w:r w:rsidRPr="00F258F0">
        <w:rPr>
          <w:lang w:val="en-US"/>
        </w:rPr>
        <w:t>đức</w:t>
      </w:r>
      <w:proofErr w:type="spellEnd"/>
      <w:r w:rsidRPr="00F258F0">
        <w:rPr>
          <w:lang w:val="en-US"/>
        </w:rPr>
        <w:t xml:space="preserve"> </w:t>
      </w:r>
      <w:proofErr w:type="spellStart"/>
      <w:r w:rsidRPr="00F258F0">
        <w:rPr>
          <w:lang w:val="en-US"/>
        </w:rPr>
        <w:t>trong</w:t>
      </w:r>
      <w:proofErr w:type="spellEnd"/>
      <w:r w:rsidRPr="00F258F0">
        <w:rPr>
          <w:lang w:val="en-US"/>
        </w:rPr>
        <w:t xml:space="preserve"> </w:t>
      </w:r>
      <w:proofErr w:type="spellStart"/>
      <w:r w:rsidRPr="00F258F0">
        <w:rPr>
          <w:lang w:val="en-US"/>
        </w:rPr>
        <w:t>nghiên</w:t>
      </w:r>
      <w:proofErr w:type="spellEnd"/>
      <w:r w:rsidRPr="00F258F0">
        <w:rPr>
          <w:lang w:val="en-US"/>
        </w:rPr>
        <w:t xml:space="preserve"> </w:t>
      </w:r>
      <w:proofErr w:type="spellStart"/>
      <w:r w:rsidRPr="00F258F0">
        <w:rPr>
          <w:lang w:val="en-US"/>
        </w:rPr>
        <w:t>cứu</w:t>
      </w:r>
      <w:proofErr w:type="spellEnd"/>
      <w:r w:rsidRPr="00F258F0">
        <w:rPr>
          <w:lang w:val="en-US"/>
        </w:rPr>
        <w:t xml:space="preserve"> Y </w:t>
      </w:r>
      <w:proofErr w:type="spellStart"/>
      <w:r w:rsidRPr="00F258F0">
        <w:rPr>
          <w:lang w:val="en-US"/>
        </w:rPr>
        <w:t>sinh</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Viện</w:t>
      </w:r>
      <w:proofErr w:type="spellEnd"/>
      <w:r w:rsidRPr="00F258F0">
        <w:rPr>
          <w:lang w:val="en-US"/>
        </w:rPr>
        <w:t xml:space="preserve"> </w:t>
      </w:r>
      <w:proofErr w:type="spellStart"/>
      <w:r w:rsidRPr="00F258F0">
        <w:rPr>
          <w:lang w:val="en-US"/>
        </w:rPr>
        <w:t>Dinh</w:t>
      </w:r>
      <w:proofErr w:type="spellEnd"/>
      <w:r w:rsidRPr="00F258F0">
        <w:rPr>
          <w:lang w:val="en-US"/>
        </w:rPr>
        <w:t xml:space="preserve"> </w:t>
      </w:r>
      <w:proofErr w:type="spellStart"/>
      <w:r w:rsidRPr="00F258F0">
        <w:rPr>
          <w:lang w:val="en-US"/>
        </w:rPr>
        <w:t>dưỡng</w:t>
      </w:r>
      <w:proofErr w:type="spellEnd"/>
      <w:r w:rsidRPr="00F258F0">
        <w:rPr>
          <w:lang w:val="en-US"/>
        </w:rPr>
        <w:t xml:space="preserve"> (</w:t>
      </w:r>
      <w:proofErr w:type="spellStart"/>
      <w:r w:rsidRPr="00F258F0">
        <w:rPr>
          <w:lang w:val="en-US"/>
        </w:rPr>
        <w:t>Quyết</w:t>
      </w:r>
      <w:proofErr w:type="spellEnd"/>
      <w:r w:rsidRPr="00F258F0">
        <w:rPr>
          <w:lang w:val="en-US"/>
        </w:rPr>
        <w:t xml:space="preserve"> </w:t>
      </w:r>
      <w:proofErr w:type="spellStart"/>
      <w:r w:rsidRPr="00F258F0">
        <w:rPr>
          <w:lang w:val="en-US"/>
        </w:rPr>
        <w:t>định</w:t>
      </w:r>
      <w:proofErr w:type="spellEnd"/>
      <w:r w:rsidRPr="00F258F0">
        <w:rPr>
          <w:lang w:val="en-US"/>
        </w:rPr>
        <w:t xml:space="preserve"> </w:t>
      </w:r>
      <w:proofErr w:type="spellStart"/>
      <w:r w:rsidRPr="00F258F0">
        <w:rPr>
          <w:lang w:val="en-US"/>
        </w:rPr>
        <w:t>số</w:t>
      </w:r>
      <w:proofErr w:type="spellEnd"/>
      <w:r w:rsidRPr="00F258F0">
        <w:rPr>
          <w:lang w:val="en-US"/>
        </w:rPr>
        <w:t xml:space="preserve"> 524/VDD-QLKH, </w:t>
      </w:r>
      <w:proofErr w:type="spellStart"/>
      <w:r w:rsidRPr="00F258F0">
        <w:rPr>
          <w:lang w:val="en-US"/>
        </w:rPr>
        <w:t>ngày</w:t>
      </w:r>
      <w:proofErr w:type="spellEnd"/>
      <w:r w:rsidRPr="00F258F0">
        <w:rPr>
          <w:lang w:val="en-US"/>
        </w:rPr>
        <w:t xml:space="preserve"> 5 </w:t>
      </w:r>
      <w:proofErr w:type="spellStart"/>
      <w:r w:rsidRPr="00F258F0">
        <w:rPr>
          <w:lang w:val="en-US"/>
        </w:rPr>
        <w:t>tháng</w:t>
      </w:r>
      <w:proofErr w:type="spellEnd"/>
      <w:r w:rsidRPr="00F258F0">
        <w:rPr>
          <w:lang w:val="en-US"/>
        </w:rPr>
        <w:t xml:space="preserve"> 9 </w:t>
      </w:r>
      <w:proofErr w:type="spellStart"/>
      <w:r w:rsidRPr="00F258F0">
        <w:rPr>
          <w:lang w:val="en-US"/>
        </w:rPr>
        <w:t>năm</w:t>
      </w:r>
      <w:proofErr w:type="spellEnd"/>
      <w:r w:rsidRPr="00F258F0">
        <w:rPr>
          <w:lang w:val="en-US"/>
        </w:rPr>
        <w:t xml:space="preserve"> 2016 </w:t>
      </w:r>
      <w:proofErr w:type="spellStart"/>
      <w:r w:rsidRPr="00F258F0">
        <w:rPr>
          <w:lang w:val="en-US"/>
        </w:rPr>
        <w:t>của</w:t>
      </w:r>
      <w:proofErr w:type="spellEnd"/>
      <w:r w:rsidRPr="00F258F0">
        <w:rPr>
          <w:lang w:val="en-US"/>
        </w:rPr>
        <w:t xml:space="preserve"> </w:t>
      </w:r>
      <w:proofErr w:type="spellStart"/>
      <w:r w:rsidRPr="00F258F0">
        <w:rPr>
          <w:lang w:val="en-US"/>
        </w:rPr>
        <w:t>Chủ</w:t>
      </w:r>
      <w:proofErr w:type="spellEnd"/>
      <w:r w:rsidRPr="00F258F0">
        <w:rPr>
          <w:lang w:val="en-US"/>
        </w:rPr>
        <w:t xml:space="preserve"> </w:t>
      </w:r>
      <w:proofErr w:type="spellStart"/>
      <w:r w:rsidRPr="00F258F0">
        <w:rPr>
          <w:lang w:val="en-US"/>
        </w:rPr>
        <w:t>tịch</w:t>
      </w:r>
      <w:proofErr w:type="spellEnd"/>
      <w:r w:rsidRPr="00F258F0">
        <w:rPr>
          <w:lang w:val="en-US"/>
        </w:rPr>
        <w:t xml:space="preserve"> </w:t>
      </w:r>
      <w:proofErr w:type="spellStart"/>
      <w:r w:rsidRPr="00F258F0">
        <w:rPr>
          <w:lang w:val="en-US"/>
        </w:rPr>
        <w:t>Hội</w:t>
      </w:r>
      <w:proofErr w:type="spellEnd"/>
      <w:r w:rsidRPr="00F258F0">
        <w:rPr>
          <w:lang w:val="en-US"/>
        </w:rPr>
        <w:t xml:space="preserve"> </w:t>
      </w:r>
      <w:proofErr w:type="spellStart"/>
      <w:r w:rsidRPr="00F258F0">
        <w:rPr>
          <w:lang w:val="en-US"/>
        </w:rPr>
        <w:t>đồng</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được</w:t>
      </w:r>
      <w:proofErr w:type="spellEnd"/>
      <w:r w:rsidRPr="00F258F0">
        <w:rPr>
          <w:lang w:val="en-US"/>
        </w:rPr>
        <w:t xml:space="preserve"> </w:t>
      </w:r>
      <w:proofErr w:type="spellStart"/>
      <w:r w:rsidRPr="00F258F0">
        <w:rPr>
          <w:lang w:val="en-US"/>
        </w:rPr>
        <w:t>Sở</w:t>
      </w:r>
      <w:proofErr w:type="spellEnd"/>
      <w:r w:rsidRPr="00F258F0">
        <w:rPr>
          <w:lang w:val="en-US"/>
        </w:rPr>
        <w:t xml:space="preserve"> Y </w:t>
      </w:r>
      <w:proofErr w:type="spellStart"/>
      <w:r w:rsidRPr="00F258F0">
        <w:rPr>
          <w:lang w:val="en-US"/>
        </w:rPr>
        <w:t>tế</w:t>
      </w:r>
      <w:proofErr w:type="spellEnd"/>
      <w:r w:rsidRPr="00F258F0">
        <w:rPr>
          <w:lang w:val="en-US"/>
        </w:rPr>
        <w:t xml:space="preserve"> </w:t>
      </w:r>
      <w:proofErr w:type="spellStart"/>
      <w:r w:rsidRPr="00F258F0">
        <w:rPr>
          <w:lang w:val="en-US"/>
        </w:rPr>
        <w:t>Hà</w:t>
      </w:r>
      <w:proofErr w:type="spellEnd"/>
      <w:r w:rsidRPr="00F258F0">
        <w:rPr>
          <w:lang w:val="en-US"/>
        </w:rPr>
        <w:t xml:space="preserve"> </w:t>
      </w:r>
      <w:proofErr w:type="spellStart"/>
      <w:r w:rsidRPr="00F258F0">
        <w:rPr>
          <w:lang w:val="en-US"/>
        </w:rPr>
        <w:t>Nội</w:t>
      </w:r>
      <w:proofErr w:type="spellEnd"/>
      <w:r w:rsidRPr="00F258F0">
        <w:rPr>
          <w:lang w:val="en-US"/>
        </w:rPr>
        <w:t xml:space="preserve"> </w:t>
      </w:r>
      <w:proofErr w:type="spellStart"/>
      <w:r w:rsidRPr="00F258F0">
        <w:rPr>
          <w:lang w:val="en-US"/>
        </w:rPr>
        <w:t>chấp</w:t>
      </w:r>
      <w:proofErr w:type="spellEnd"/>
      <w:r w:rsidRPr="00F258F0">
        <w:rPr>
          <w:lang w:val="en-US"/>
        </w:rPr>
        <w:t xml:space="preserve"> </w:t>
      </w:r>
      <w:proofErr w:type="spellStart"/>
      <w:r w:rsidRPr="00F258F0">
        <w:rPr>
          <w:lang w:val="en-US"/>
        </w:rPr>
        <w:t>nhận</w:t>
      </w:r>
      <w:proofErr w:type="spellEnd"/>
      <w:r w:rsidR="00816831" w:rsidRPr="00F258F0">
        <w:rPr>
          <w:lang w:val="en-US"/>
        </w:rPr>
        <w:t>.</w:t>
      </w:r>
    </w:p>
    <w:p w14:paraId="1857500D" w14:textId="1AF6C9AE" w:rsidR="00816831" w:rsidRPr="00F258F0" w:rsidRDefault="00816831" w:rsidP="008B2296">
      <w:pPr>
        <w:spacing w:before="120"/>
        <w:jc w:val="center"/>
        <w:rPr>
          <w:b/>
          <w:bCs/>
          <w:lang w:val="en-US"/>
        </w:rPr>
      </w:pPr>
      <w:proofErr w:type="spellStart"/>
      <w:r w:rsidRPr="00F258F0">
        <w:rPr>
          <w:b/>
          <w:bCs/>
          <w:lang w:val="en-US"/>
        </w:rPr>
        <w:t>Chương</w:t>
      </w:r>
      <w:proofErr w:type="spellEnd"/>
      <w:r w:rsidRPr="00F258F0">
        <w:rPr>
          <w:b/>
          <w:bCs/>
          <w:lang w:val="en-US"/>
        </w:rPr>
        <w:t xml:space="preserve"> 3. KẾT QUẢ NGHIÊN CỨU</w:t>
      </w:r>
    </w:p>
    <w:p w14:paraId="4E1C9BCA" w14:textId="77777777" w:rsidR="00B840AA" w:rsidRPr="00F258F0" w:rsidRDefault="00816831" w:rsidP="00B840AA">
      <w:pPr>
        <w:rPr>
          <w:b/>
          <w:bCs/>
          <w:lang w:val="en-US"/>
        </w:rPr>
      </w:pPr>
      <w:r w:rsidRPr="00F258F0">
        <w:rPr>
          <w:b/>
          <w:bCs/>
          <w:lang w:val="en-US"/>
        </w:rPr>
        <w:t xml:space="preserve">3.1. </w:t>
      </w:r>
      <w:proofErr w:type="spellStart"/>
      <w:r w:rsidRPr="00F258F0">
        <w:rPr>
          <w:b/>
          <w:bCs/>
          <w:lang w:val="en-US"/>
        </w:rPr>
        <w:t>Tình</w:t>
      </w:r>
      <w:proofErr w:type="spellEnd"/>
      <w:r w:rsidRPr="00F258F0">
        <w:rPr>
          <w:b/>
          <w:bCs/>
          <w:lang w:val="en-US"/>
        </w:rPr>
        <w:t xml:space="preserve"> </w:t>
      </w:r>
      <w:proofErr w:type="spellStart"/>
      <w:r w:rsidRPr="00F258F0">
        <w:rPr>
          <w:b/>
          <w:bCs/>
          <w:lang w:val="en-US"/>
        </w:rPr>
        <w:t>trạng</w:t>
      </w:r>
      <w:proofErr w:type="spellEnd"/>
      <w:r w:rsidRPr="00F258F0">
        <w:rPr>
          <w:b/>
          <w:bCs/>
          <w:lang w:val="en-US"/>
        </w:rPr>
        <w:t xml:space="preserve"> </w:t>
      </w:r>
      <w:proofErr w:type="spellStart"/>
      <w:r w:rsidRPr="00F258F0">
        <w:rPr>
          <w:b/>
          <w:bCs/>
          <w:lang w:val="en-US"/>
        </w:rPr>
        <w:t>dinh</w:t>
      </w:r>
      <w:proofErr w:type="spellEnd"/>
      <w:r w:rsidRPr="00F258F0">
        <w:rPr>
          <w:b/>
          <w:bCs/>
          <w:lang w:val="en-US"/>
        </w:rPr>
        <w:t xml:space="preserve"> </w:t>
      </w:r>
      <w:proofErr w:type="spellStart"/>
      <w:r w:rsidRPr="00F258F0">
        <w:rPr>
          <w:b/>
          <w:bCs/>
          <w:lang w:val="en-US"/>
        </w:rPr>
        <w:t>dưỡng</w:t>
      </w:r>
      <w:proofErr w:type="spellEnd"/>
      <w:r w:rsidRPr="00F258F0">
        <w:rPr>
          <w:b/>
          <w:bCs/>
          <w:lang w:val="en-US"/>
        </w:rPr>
        <w:t xml:space="preserve">, </w:t>
      </w:r>
      <w:proofErr w:type="spellStart"/>
      <w:r w:rsidRPr="00F258F0">
        <w:rPr>
          <w:b/>
          <w:bCs/>
          <w:lang w:val="en-US"/>
        </w:rPr>
        <w:t>lực</w:t>
      </w:r>
      <w:proofErr w:type="spellEnd"/>
      <w:r w:rsidRPr="00F258F0">
        <w:rPr>
          <w:b/>
          <w:bCs/>
          <w:lang w:val="en-US"/>
        </w:rPr>
        <w:t xml:space="preserve"> </w:t>
      </w:r>
      <w:proofErr w:type="spellStart"/>
      <w:r w:rsidRPr="00F258F0">
        <w:rPr>
          <w:b/>
          <w:bCs/>
          <w:lang w:val="en-US"/>
        </w:rPr>
        <w:t>bóp</w:t>
      </w:r>
      <w:proofErr w:type="spellEnd"/>
      <w:r w:rsidRPr="00F258F0">
        <w:rPr>
          <w:b/>
          <w:bCs/>
          <w:lang w:val="en-US"/>
        </w:rPr>
        <w:t xml:space="preserve"> </w:t>
      </w:r>
      <w:proofErr w:type="spellStart"/>
      <w:r w:rsidRPr="00F258F0">
        <w:rPr>
          <w:b/>
          <w:bCs/>
          <w:lang w:val="en-US"/>
        </w:rPr>
        <w:t>tay</w:t>
      </w:r>
      <w:proofErr w:type="spellEnd"/>
      <w:r w:rsidRPr="00F258F0">
        <w:rPr>
          <w:b/>
          <w:bCs/>
          <w:lang w:val="en-US"/>
        </w:rPr>
        <w:t xml:space="preserve">, </w:t>
      </w:r>
      <w:proofErr w:type="spellStart"/>
      <w:r w:rsidRPr="00F258F0">
        <w:rPr>
          <w:b/>
          <w:bCs/>
          <w:lang w:val="en-US"/>
        </w:rPr>
        <w:t>trí</w:t>
      </w:r>
      <w:proofErr w:type="spellEnd"/>
      <w:r w:rsidRPr="00F258F0">
        <w:rPr>
          <w:b/>
          <w:bCs/>
          <w:lang w:val="en-US"/>
        </w:rPr>
        <w:t xml:space="preserve"> </w:t>
      </w:r>
      <w:proofErr w:type="spellStart"/>
      <w:r w:rsidRPr="00F258F0">
        <w:rPr>
          <w:b/>
          <w:bCs/>
          <w:lang w:val="en-US"/>
        </w:rPr>
        <w:t>lực</w:t>
      </w:r>
      <w:proofErr w:type="spellEnd"/>
      <w:r w:rsidRPr="00F258F0">
        <w:rPr>
          <w:b/>
          <w:bCs/>
          <w:lang w:val="en-US"/>
        </w:rPr>
        <w:t xml:space="preserve"> </w:t>
      </w:r>
      <w:proofErr w:type="spellStart"/>
      <w:r w:rsidRPr="00F258F0">
        <w:rPr>
          <w:b/>
          <w:bCs/>
          <w:lang w:val="en-US"/>
        </w:rPr>
        <w:t>của</w:t>
      </w:r>
      <w:proofErr w:type="spellEnd"/>
      <w:r w:rsidRPr="00F258F0">
        <w:rPr>
          <w:b/>
          <w:bCs/>
          <w:lang w:val="en-US"/>
        </w:rPr>
        <w:t xml:space="preserve"> </w:t>
      </w:r>
      <w:proofErr w:type="spellStart"/>
      <w:r w:rsidRPr="00F258F0">
        <w:rPr>
          <w:b/>
          <w:bCs/>
          <w:lang w:val="en-US"/>
        </w:rPr>
        <w:t>học</w:t>
      </w:r>
      <w:proofErr w:type="spellEnd"/>
      <w:r w:rsidRPr="00F258F0">
        <w:rPr>
          <w:b/>
          <w:bCs/>
          <w:lang w:val="en-US"/>
        </w:rPr>
        <w:t xml:space="preserve"> </w:t>
      </w:r>
      <w:proofErr w:type="spellStart"/>
      <w:r w:rsidRPr="00F258F0">
        <w:rPr>
          <w:b/>
          <w:bCs/>
          <w:lang w:val="en-US"/>
        </w:rPr>
        <w:t>sinh</w:t>
      </w:r>
      <w:proofErr w:type="spellEnd"/>
    </w:p>
    <w:p w14:paraId="292EA9D5" w14:textId="63BFBF59" w:rsidR="00816831" w:rsidRPr="00F258F0" w:rsidRDefault="00816831" w:rsidP="00B840AA">
      <w:pPr>
        <w:ind w:firstLine="539"/>
        <w:rPr>
          <w:lang w:val="en-US"/>
        </w:rPr>
      </w:pPr>
      <w:proofErr w:type="spellStart"/>
      <w:r w:rsidRPr="00F258F0">
        <w:rPr>
          <w:lang w:val="en-US"/>
        </w:rPr>
        <w:t>Nghiên</w:t>
      </w:r>
      <w:proofErr w:type="spellEnd"/>
      <w:r w:rsidRPr="00F258F0">
        <w:rPr>
          <w:lang w:val="en-US"/>
        </w:rPr>
        <w:t xml:space="preserve"> </w:t>
      </w:r>
      <w:proofErr w:type="spellStart"/>
      <w:r w:rsidRPr="00F258F0">
        <w:rPr>
          <w:lang w:val="en-US"/>
        </w:rPr>
        <w:t>cứu</w:t>
      </w:r>
      <w:proofErr w:type="spellEnd"/>
      <w:r w:rsidRPr="00F258F0">
        <w:rPr>
          <w:lang w:val="en-US"/>
        </w:rPr>
        <w:t xml:space="preserve"> </w:t>
      </w:r>
      <w:proofErr w:type="spellStart"/>
      <w:r w:rsidRPr="00F258F0">
        <w:rPr>
          <w:lang w:val="en-US"/>
        </w:rPr>
        <w:t>cắt</w:t>
      </w:r>
      <w:proofErr w:type="spellEnd"/>
      <w:r w:rsidRPr="00F258F0">
        <w:rPr>
          <w:lang w:val="en-US"/>
        </w:rPr>
        <w:t xml:space="preserve"> </w:t>
      </w:r>
      <w:proofErr w:type="spellStart"/>
      <w:r w:rsidRPr="00F258F0">
        <w:rPr>
          <w:lang w:val="en-US"/>
        </w:rPr>
        <w:t>ngang</w:t>
      </w:r>
      <w:proofErr w:type="spellEnd"/>
      <w:r w:rsidRPr="00F258F0">
        <w:rPr>
          <w:lang w:val="en-US"/>
        </w:rPr>
        <w:t xml:space="preserve"> </w:t>
      </w:r>
      <w:proofErr w:type="spellStart"/>
      <w:r w:rsidRPr="00F258F0">
        <w:rPr>
          <w:lang w:val="en-US"/>
        </w:rPr>
        <w:t>trên</w:t>
      </w:r>
      <w:proofErr w:type="spellEnd"/>
      <w:r w:rsidRPr="00F258F0">
        <w:rPr>
          <w:lang w:val="en-US"/>
        </w:rPr>
        <w:t xml:space="preserve"> 602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r w:rsidRPr="00F258F0">
        <w:rPr>
          <w:lang w:val="en-US"/>
        </w:rPr>
        <w:t>tại</w:t>
      </w:r>
      <w:proofErr w:type="spellEnd"/>
      <w:r w:rsidRPr="00F258F0">
        <w:rPr>
          <w:lang w:val="en-US"/>
        </w:rPr>
        <w:t xml:space="preserve"> </w:t>
      </w:r>
      <w:proofErr w:type="spellStart"/>
      <w:r w:rsidRPr="00F258F0">
        <w:rPr>
          <w:lang w:val="en-US"/>
        </w:rPr>
        <w:t>huyện</w:t>
      </w:r>
      <w:proofErr w:type="spellEnd"/>
      <w:r w:rsidRPr="00F258F0">
        <w:rPr>
          <w:lang w:val="en-US"/>
        </w:rPr>
        <w:t xml:space="preserve"> </w:t>
      </w:r>
      <w:proofErr w:type="spellStart"/>
      <w:r w:rsidRPr="00F258F0">
        <w:rPr>
          <w:lang w:val="en-US"/>
        </w:rPr>
        <w:t>Thường</w:t>
      </w:r>
      <w:proofErr w:type="spellEnd"/>
      <w:r w:rsidRPr="00F258F0">
        <w:rPr>
          <w:lang w:val="en-US"/>
        </w:rPr>
        <w:t xml:space="preserve"> </w:t>
      </w:r>
      <w:proofErr w:type="spellStart"/>
      <w:r w:rsidRPr="00F258F0">
        <w:rPr>
          <w:lang w:val="en-US"/>
        </w:rPr>
        <w:t>Tín</w:t>
      </w:r>
      <w:proofErr w:type="spellEnd"/>
      <w:r w:rsidRPr="00F258F0">
        <w:rPr>
          <w:lang w:val="en-US"/>
        </w:rPr>
        <w:t xml:space="preserve">, </w:t>
      </w:r>
      <w:proofErr w:type="spellStart"/>
      <w:r w:rsidRPr="00F258F0">
        <w:rPr>
          <w:lang w:val="en-US"/>
        </w:rPr>
        <w:t>trong</w:t>
      </w:r>
      <w:proofErr w:type="spellEnd"/>
      <w:r w:rsidRPr="00F258F0">
        <w:rPr>
          <w:lang w:val="en-US"/>
        </w:rPr>
        <w:t xml:space="preserve"> </w:t>
      </w:r>
      <w:proofErr w:type="spellStart"/>
      <w:r w:rsidRPr="00F258F0">
        <w:rPr>
          <w:lang w:val="en-US"/>
        </w:rPr>
        <w:t>đó</w:t>
      </w:r>
      <w:proofErr w:type="spellEnd"/>
      <w:r w:rsidRPr="00F258F0">
        <w:rPr>
          <w:lang w:val="en-US"/>
        </w:rPr>
        <w:t xml:space="preserve"> </w:t>
      </w:r>
      <w:proofErr w:type="spellStart"/>
      <w:r w:rsidRPr="00F258F0">
        <w:rPr>
          <w:lang w:val="en-US"/>
        </w:rPr>
        <w:t>trường</w:t>
      </w:r>
      <w:proofErr w:type="spellEnd"/>
      <w:r w:rsidRPr="00F258F0">
        <w:rPr>
          <w:lang w:val="en-US"/>
        </w:rPr>
        <w:t xml:space="preserve"> </w:t>
      </w:r>
      <w:proofErr w:type="spellStart"/>
      <w:r w:rsidRPr="00F258F0">
        <w:rPr>
          <w:lang w:val="en-US"/>
        </w:rPr>
        <w:t>tiểu</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Ninh</w:t>
      </w:r>
      <w:proofErr w:type="spellEnd"/>
      <w:r w:rsidRPr="00F258F0">
        <w:rPr>
          <w:lang w:val="en-US"/>
        </w:rPr>
        <w:t xml:space="preserve"> </w:t>
      </w:r>
      <w:proofErr w:type="spellStart"/>
      <w:r w:rsidRPr="00F258F0">
        <w:rPr>
          <w:lang w:val="en-US"/>
        </w:rPr>
        <w:t>Sở</w:t>
      </w:r>
      <w:proofErr w:type="spellEnd"/>
      <w:r w:rsidRPr="00F258F0">
        <w:rPr>
          <w:lang w:val="en-US"/>
        </w:rPr>
        <w:t xml:space="preserve"> </w:t>
      </w:r>
      <w:proofErr w:type="spellStart"/>
      <w:r w:rsidRPr="00F258F0">
        <w:rPr>
          <w:lang w:val="en-US"/>
        </w:rPr>
        <w:t>là</w:t>
      </w:r>
      <w:proofErr w:type="spellEnd"/>
      <w:r w:rsidRPr="00F258F0">
        <w:rPr>
          <w:lang w:val="en-US"/>
        </w:rPr>
        <w:t xml:space="preserve"> 405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trường</w:t>
      </w:r>
      <w:proofErr w:type="spellEnd"/>
      <w:r w:rsidRPr="00F258F0">
        <w:rPr>
          <w:lang w:val="en-US"/>
        </w:rPr>
        <w:t xml:space="preserve"> </w:t>
      </w:r>
      <w:proofErr w:type="spellStart"/>
      <w:r w:rsidRPr="00F258F0">
        <w:rPr>
          <w:lang w:val="en-US"/>
        </w:rPr>
        <w:t>tiểu</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Duyên</w:t>
      </w:r>
      <w:proofErr w:type="spellEnd"/>
      <w:r w:rsidRPr="00F258F0">
        <w:rPr>
          <w:lang w:val="en-US"/>
        </w:rPr>
        <w:t xml:space="preserve"> </w:t>
      </w:r>
      <w:proofErr w:type="spellStart"/>
      <w:r w:rsidRPr="00F258F0">
        <w:rPr>
          <w:lang w:val="en-US"/>
        </w:rPr>
        <w:t>Thái</w:t>
      </w:r>
      <w:proofErr w:type="spellEnd"/>
      <w:r w:rsidRPr="00F258F0">
        <w:rPr>
          <w:lang w:val="en-US"/>
        </w:rPr>
        <w:t xml:space="preserve"> </w:t>
      </w:r>
      <w:proofErr w:type="spellStart"/>
      <w:r w:rsidRPr="00F258F0">
        <w:rPr>
          <w:lang w:val="en-US"/>
        </w:rPr>
        <w:t>là</w:t>
      </w:r>
      <w:proofErr w:type="spellEnd"/>
      <w:r w:rsidRPr="00F258F0">
        <w:rPr>
          <w:lang w:val="en-US"/>
        </w:rPr>
        <w:t xml:space="preserve"> 197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r w:rsidRPr="00F258F0">
        <w:rPr>
          <w:lang w:val="en-US"/>
        </w:rPr>
        <w:t>chúng</w:t>
      </w:r>
      <w:proofErr w:type="spellEnd"/>
      <w:r w:rsidRPr="00F258F0">
        <w:rPr>
          <w:lang w:val="en-US"/>
        </w:rPr>
        <w:t xml:space="preserve"> </w:t>
      </w:r>
      <w:proofErr w:type="spellStart"/>
      <w:r w:rsidRPr="00F258F0">
        <w:rPr>
          <w:lang w:val="en-US"/>
        </w:rPr>
        <w:t>tôi</w:t>
      </w:r>
      <w:proofErr w:type="spellEnd"/>
      <w:r w:rsidRPr="00F258F0">
        <w:rPr>
          <w:lang w:val="en-US"/>
        </w:rPr>
        <w:t xml:space="preserve"> </w:t>
      </w:r>
      <w:proofErr w:type="spellStart"/>
      <w:r w:rsidRPr="00F258F0">
        <w:rPr>
          <w:lang w:val="en-US"/>
        </w:rPr>
        <w:t>thu</w:t>
      </w:r>
      <w:proofErr w:type="spellEnd"/>
      <w:r w:rsidRPr="00F258F0">
        <w:rPr>
          <w:lang w:val="en-US"/>
        </w:rPr>
        <w:t xml:space="preserve"> </w:t>
      </w:r>
      <w:proofErr w:type="spellStart"/>
      <w:r w:rsidRPr="00F258F0">
        <w:rPr>
          <w:lang w:val="en-US"/>
        </w:rPr>
        <w:t>được</w:t>
      </w:r>
      <w:proofErr w:type="spellEnd"/>
      <w:r w:rsidRPr="00F258F0">
        <w:rPr>
          <w:lang w:val="en-US"/>
        </w:rPr>
        <w:t xml:space="preserve"> </w:t>
      </w:r>
      <w:proofErr w:type="spellStart"/>
      <w:r w:rsidRPr="00F258F0">
        <w:rPr>
          <w:lang w:val="en-US"/>
        </w:rPr>
        <w:t>kết</w:t>
      </w:r>
      <w:proofErr w:type="spellEnd"/>
      <w:r w:rsidRPr="00F258F0">
        <w:rPr>
          <w:lang w:val="en-US"/>
        </w:rPr>
        <w:t xml:space="preserve"> </w:t>
      </w:r>
      <w:proofErr w:type="spellStart"/>
      <w:r w:rsidRPr="00F258F0">
        <w:rPr>
          <w:lang w:val="en-US"/>
        </w:rPr>
        <w:t>quả</w:t>
      </w:r>
      <w:proofErr w:type="spellEnd"/>
      <w:r w:rsidRPr="00F258F0">
        <w:rPr>
          <w:lang w:val="en-US"/>
        </w:rPr>
        <w:t xml:space="preserve"> </w:t>
      </w:r>
      <w:proofErr w:type="spellStart"/>
      <w:r w:rsidRPr="00F258F0">
        <w:rPr>
          <w:lang w:val="en-US"/>
        </w:rPr>
        <w:t>như</w:t>
      </w:r>
      <w:proofErr w:type="spellEnd"/>
      <w:r w:rsidRPr="00F258F0">
        <w:rPr>
          <w:lang w:val="en-US"/>
        </w:rPr>
        <w:t xml:space="preserve"> </w:t>
      </w:r>
      <w:proofErr w:type="spellStart"/>
      <w:r w:rsidRPr="00F258F0">
        <w:rPr>
          <w:lang w:val="en-US"/>
        </w:rPr>
        <w:t>sau</w:t>
      </w:r>
      <w:proofErr w:type="spellEnd"/>
      <w:r w:rsidRPr="00F258F0">
        <w:rPr>
          <w:lang w:val="en-US"/>
        </w:rPr>
        <w:t>:</w:t>
      </w:r>
    </w:p>
    <w:p w14:paraId="75B53211" w14:textId="77777777" w:rsidR="00E455A1" w:rsidRDefault="00E455A1" w:rsidP="00B840AA">
      <w:pPr>
        <w:jc w:val="center"/>
        <w:rPr>
          <w:b/>
          <w:bCs/>
          <w:i/>
          <w:iCs/>
          <w:lang w:val="en-US"/>
        </w:rPr>
      </w:pPr>
      <w:r>
        <w:rPr>
          <w:b/>
          <w:bCs/>
          <w:i/>
          <w:iCs/>
          <w:lang w:val="en-US"/>
        </w:rPr>
        <w:br w:type="page"/>
      </w:r>
    </w:p>
    <w:p w14:paraId="57FB951B" w14:textId="68ED6128" w:rsidR="00816831" w:rsidRPr="00F258F0" w:rsidRDefault="00816831" w:rsidP="00B840AA">
      <w:pPr>
        <w:jc w:val="center"/>
        <w:rPr>
          <w:b/>
          <w:bCs/>
          <w:i/>
          <w:iCs/>
          <w:lang w:val="en-US"/>
        </w:rPr>
      </w:pPr>
      <w:proofErr w:type="spellStart"/>
      <w:r w:rsidRPr="00F258F0">
        <w:rPr>
          <w:b/>
          <w:bCs/>
          <w:i/>
          <w:iCs/>
          <w:lang w:val="en-US"/>
        </w:rPr>
        <w:lastRenderedPageBreak/>
        <w:t>Bảng</w:t>
      </w:r>
      <w:proofErr w:type="spellEnd"/>
      <w:r w:rsidRPr="00F258F0">
        <w:rPr>
          <w:b/>
          <w:bCs/>
          <w:i/>
          <w:iCs/>
          <w:lang w:val="en-US"/>
        </w:rPr>
        <w:t xml:space="preserve"> 3.1. </w:t>
      </w:r>
      <w:proofErr w:type="spellStart"/>
      <w:r w:rsidRPr="00F258F0">
        <w:rPr>
          <w:b/>
          <w:bCs/>
          <w:i/>
          <w:iCs/>
          <w:lang w:val="en-US"/>
        </w:rPr>
        <w:t>Cân</w:t>
      </w:r>
      <w:proofErr w:type="spellEnd"/>
      <w:r w:rsidRPr="00F258F0">
        <w:rPr>
          <w:b/>
          <w:bCs/>
          <w:i/>
          <w:iCs/>
          <w:lang w:val="en-US"/>
        </w:rPr>
        <w:t xml:space="preserve"> </w:t>
      </w:r>
      <w:proofErr w:type="spellStart"/>
      <w:r w:rsidRPr="00F258F0">
        <w:rPr>
          <w:b/>
          <w:bCs/>
          <w:i/>
          <w:iCs/>
          <w:lang w:val="en-US"/>
        </w:rPr>
        <w:t>nặng</w:t>
      </w:r>
      <w:proofErr w:type="spellEnd"/>
      <w:r w:rsidRPr="00F258F0">
        <w:rPr>
          <w:b/>
          <w:bCs/>
          <w:i/>
          <w:iCs/>
          <w:lang w:val="en-US"/>
        </w:rPr>
        <w:t xml:space="preserve">, </w:t>
      </w:r>
      <w:proofErr w:type="spellStart"/>
      <w:r w:rsidRPr="00F258F0">
        <w:rPr>
          <w:b/>
          <w:bCs/>
          <w:i/>
          <w:iCs/>
          <w:lang w:val="en-US"/>
        </w:rPr>
        <w:t>chiều</w:t>
      </w:r>
      <w:proofErr w:type="spellEnd"/>
      <w:r w:rsidRPr="00F258F0">
        <w:rPr>
          <w:b/>
          <w:bCs/>
          <w:i/>
          <w:iCs/>
          <w:lang w:val="en-US"/>
        </w:rPr>
        <w:t xml:space="preserve"> </w:t>
      </w:r>
      <w:proofErr w:type="spellStart"/>
      <w:r w:rsidRPr="00F258F0">
        <w:rPr>
          <w:b/>
          <w:bCs/>
          <w:i/>
          <w:iCs/>
          <w:lang w:val="en-US"/>
        </w:rPr>
        <w:t>cao</w:t>
      </w:r>
      <w:proofErr w:type="spellEnd"/>
      <w:r w:rsidRPr="00F258F0">
        <w:rPr>
          <w:b/>
          <w:bCs/>
          <w:i/>
          <w:iCs/>
          <w:lang w:val="en-US"/>
        </w:rPr>
        <w:t xml:space="preserve">, </w:t>
      </w:r>
      <w:proofErr w:type="spellStart"/>
      <w:r w:rsidRPr="00F258F0">
        <w:rPr>
          <w:b/>
          <w:bCs/>
          <w:i/>
          <w:iCs/>
          <w:lang w:val="en-US"/>
        </w:rPr>
        <w:t>các</w:t>
      </w:r>
      <w:proofErr w:type="spellEnd"/>
      <w:r w:rsidRPr="00F258F0">
        <w:rPr>
          <w:b/>
          <w:bCs/>
          <w:i/>
          <w:iCs/>
          <w:lang w:val="en-US"/>
        </w:rPr>
        <w:t xml:space="preserve"> </w:t>
      </w:r>
      <w:proofErr w:type="spellStart"/>
      <w:r w:rsidRPr="00F258F0">
        <w:rPr>
          <w:b/>
          <w:bCs/>
          <w:i/>
          <w:iCs/>
          <w:lang w:val="en-US"/>
        </w:rPr>
        <w:t>chỉ</w:t>
      </w:r>
      <w:proofErr w:type="spellEnd"/>
      <w:r w:rsidRPr="00F258F0">
        <w:rPr>
          <w:b/>
          <w:bCs/>
          <w:i/>
          <w:iCs/>
          <w:lang w:val="en-US"/>
        </w:rPr>
        <w:t xml:space="preserve"> </w:t>
      </w:r>
      <w:proofErr w:type="spellStart"/>
      <w:r w:rsidRPr="00F258F0">
        <w:rPr>
          <w:b/>
          <w:bCs/>
          <w:i/>
          <w:iCs/>
          <w:lang w:val="en-US"/>
        </w:rPr>
        <w:t>số</w:t>
      </w:r>
      <w:proofErr w:type="spellEnd"/>
      <w:r w:rsidRPr="00F258F0">
        <w:rPr>
          <w:b/>
          <w:bCs/>
          <w:i/>
          <w:iCs/>
          <w:lang w:val="en-US"/>
        </w:rPr>
        <w:t xml:space="preserve"> Z-score </w:t>
      </w:r>
      <w:proofErr w:type="spellStart"/>
      <w:r w:rsidRPr="00F258F0">
        <w:rPr>
          <w:b/>
          <w:bCs/>
          <w:i/>
          <w:iCs/>
          <w:lang w:val="en-US"/>
        </w:rPr>
        <w:t>theo</w:t>
      </w:r>
      <w:proofErr w:type="spellEnd"/>
      <w:r w:rsidRPr="00F258F0">
        <w:rPr>
          <w:b/>
          <w:bCs/>
          <w:i/>
          <w:iCs/>
          <w:lang w:val="en-US"/>
        </w:rPr>
        <w:t xml:space="preserve"> </w:t>
      </w:r>
      <w:proofErr w:type="spellStart"/>
      <w:r w:rsidRPr="00F258F0">
        <w:rPr>
          <w:b/>
          <w:bCs/>
          <w:i/>
          <w:iCs/>
          <w:lang w:val="en-US"/>
        </w:rPr>
        <w:t>giới</w:t>
      </w:r>
      <w:proofErr w:type="spellEnd"/>
      <w:r w:rsidRPr="00F258F0">
        <w:rPr>
          <w:b/>
          <w:bCs/>
          <w:i/>
          <w:iCs/>
          <w:lang w:val="en-US"/>
        </w:rPr>
        <w:t xml:space="preserve"> </w:t>
      </w:r>
      <w:proofErr w:type="spellStart"/>
      <w:r w:rsidRPr="00F258F0">
        <w:rPr>
          <w:b/>
          <w:bCs/>
          <w:i/>
          <w:iCs/>
          <w:lang w:val="en-US"/>
        </w:rPr>
        <w:t>tính</w:t>
      </w:r>
      <w:proofErr w:type="spellEnd"/>
    </w:p>
    <w:tbl>
      <w:tblPr>
        <w:tblStyle w:val="PlainTable23"/>
        <w:tblW w:w="6277" w:type="dxa"/>
        <w:tblLook w:val="04A0" w:firstRow="1" w:lastRow="0" w:firstColumn="1" w:lastColumn="0" w:noHBand="0" w:noVBand="1"/>
      </w:tblPr>
      <w:tblGrid>
        <w:gridCol w:w="1732"/>
        <w:gridCol w:w="1877"/>
        <w:gridCol w:w="1579"/>
        <w:gridCol w:w="1089"/>
      </w:tblGrid>
      <w:tr w:rsidR="00816831" w:rsidRPr="00F258F0" w14:paraId="693EB484" w14:textId="77777777" w:rsidTr="00A53D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32" w:type="dxa"/>
          </w:tcPr>
          <w:p w14:paraId="43E9AFF4" w14:textId="77777777" w:rsidR="00816831" w:rsidRPr="00F258F0" w:rsidRDefault="00816831" w:rsidP="00E455A1">
            <w:pPr>
              <w:jc w:val="center"/>
              <w:rPr>
                <w:rFonts w:cs="Times New Roman"/>
                <w:kern w:val="0"/>
              </w:rPr>
            </w:pPr>
            <w:r w:rsidRPr="00F258F0">
              <w:rPr>
                <w:rFonts w:cs="Times New Roman"/>
                <w:kern w:val="0"/>
              </w:rPr>
              <w:t>Các chỉ số</w:t>
            </w:r>
          </w:p>
        </w:tc>
        <w:tc>
          <w:tcPr>
            <w:tcW w:w="1877" w:type="dxa"/>
          </w:tcPr>
          <w:p w14:paraId="770FEB58" w14:textId="77777777" w:rsidR="00816831" w:rsidRPr="00F258F0" w:rsidRDefault="00816831" w:rsidP="00E455A1">
            <w:pPr>
              <w:jc w:val="center"/>
              <w:cnfStyle w:val="100000000000" w:firstRow="1"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Nam (n=309)</w:t>
            </w:r>
          </w:p>
          <w:p w14:paraId="38C488A7" w14:textId="224FA1D6" w:rsidR="00816831" w:rsidRPr="00F258F0" w:rsidRDefault="008B2296" w:rsidP="00E455A1">
            <w:pPr>
              <w:jc w:val="center"/>
              <w:cnfStyle w:val="100000000000" w:firstRow="1" w:lastRow="0" w:firstColumn="0" w:lastColumn="0" w:oddVBand="0" w:evenVBand="0" w:oddHBand="0" w:evenHBand="0" w:firstRowFirstColumn="0" w:firstRowLastColumn="0" w:lastRowFirstColumn="0" w:lastRowLastColumn="0"/>
              <w:rPr>
                <w:rFonts w:cs="Times New Roman"/>
                <w:kern w:val="0"/>
              </w:rPr>
            </w:pPr>
            <w:r w:rsidRPr="00F258F0">
              <w:rPr>
                <w:rFonts w:ascii="MS Reference Sans Serif" w:eastAsia="Times New Roman" w:hAnsi="MS Reference Sans Serif" w:cs="Times New Roman"/>
                <w:b w:val="0"/>
                <w:bCs w:val="0"/>
                <w:kern w:val="0"/>
                <w:lang w:val="en-US"/>
              </w:rPr>
              <w:t></w:t>
            </w:r>
            <w:r w:rsidR="00B840AA" w:rsidRPr="00F258F0">
              <w:rPr>
                <w:rFonts w:eastAsia="Times New Roman" w:cs="Times New Roman"/>
                <w:b w:val="0"/>
                <w:bCs w:val="0"/>
                <w:kern w:val="0"/>
                <w:lang w:val="en-US"/>
              </w:rPr>
              <w:t>±</w:t>
            </w:r>
            <w:r w:rsidR="00816831" w:rsidRPr="00F258F0">
              <w:rPr>
                <w:rFonts w:eastAsia="Times New Roman" w:cs="Times New Roman"/>
                <w:kern w:val="0"/>
                <w:lang w:val="it-IT"/>
              </w:rPr>
              <w:t>SD</w:t>
            </w:r>
          </w:p>
        </w:tc>
        <w:tc>
          <w:tcPr>
            <w:tcW w:w="1579" w:type="dxa"/>
          </w:tcPr>
          <w:p w14:paraId="66BB47E8" w14:textId="77777777" w:rsidR="00816831" w:rsidRPr="00F258F0" w:rsidRDefault="00816831" w:rsidP="00E455A1">
            <w:pPr>
              <w:jc w:val="center"/>
              <w:cnfStyle w:val="100000000000" w:firstRow="1"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Nữ (n=293)</w:t>
            </w:r>
          </w:p>
          <w:p w14:paraId="39C275EF" w14:textId="78C57257" w:rsidR="00816831" w:rsidRPr="00F258F0" w:rsidRDefault="008B2296" w:rsidP="00E455A1">
            <w:pPr>
              <w:jc w:val="center"/>
              <w:cnfStyle w:val="100000000000" w:firstRow="1" w:lastRow="0" w:firstColumn="0" w:lastColumn="0" w:oddVBand="0" w:evenVBand="0" w:oddHBand="0" w:evenHBand="0" w:firstRowFirstColumn="0" w:firstRowLastColumn="0" w:lastRowFirstColumn="0" w:lastRowLastColumn="0"/>
              <w:rPr>
                <w:rFonts w:cs="Times New Roman"/>
                <w:kern w:val="0"/>
              </w:rPr>
            </w:pPr>
            <w:r w:rsidRPr="00F258F0">
              <w:rPr>
                <w:rFonts w:ascii="MS Reference Sans Serif" w:eastAsia="Times New Roman" w:hAnsi="MS Reference Sans Serif" w:cs="Times New Roman"/>
                <w:b w:val="0"/>
                <w:bCs w:val="0"/>
                <w:kern w:val="0"/>
                <w:lang w:val="en-US"/>
              </w:rPr>
              <w:t></w:t>
            </w:r>
            <w:r w:rsidR="00B840AA" w:rsidRPr="00F258F0">
              <w:rPr>
                <w:rFonts w:eastAsia="Times New Roman" w:cs="Times New Roman"/>
                <w:b w:val="0"/>
                <w:bCs w:val="0"/>
                <w:kern w:val="0"/>
                <w:lang w:val="en-US"/>
              </w:rPr>
              <w:t>±</w:t>
            </w:r>
            <w:r w:rsidR="00816831" w:rsidRPr="00F258F0">
              <w:rPr>
                <w:rFonts w:eastAsia="Times New Roman" w:cs="Times New Roman"/>
                <w:kern w:val="0"/>
                <w:lang w:val="it-IT"/>
              </w:rPr>
              <w:t>SD</w:t>
            </w:r>
          </w:p>
        </w:tc>
        <w:tc>
          <w:tcPr>
            <w:tcW w:w="1089" w:type="dxa"/>
          </w:tcPr>
          <w:p w14:paraId="743325D1" w14:textId="77777777" w:rsidR="00816831" w:rsidRPr="00F258F0" w:rsidRDefault="00816831" w:rsidP="00E455A1">
            <w:pPr>
              <w:spacing w:line="259" w:lineRule="auto"/>
              <w:jc w:val="center"/>
              <w:cnfStyle w:val="100000000000" w:firstRow="1" w:lastRow="0" w:firstColumn="0" w:lastColumn="0" w:oddVBand="0" w:evenVBand="0" w:oddHBand="0" w:evenHBand="0" w:firstRowFirstColumn="0" w:firstRowLastColumn="0" w:lastRowFirstColumn="0" w:lastRowLastColumn="0"/>
              <w:rPr>
                <w:rFonts w:cs="Times New Roman"/>
                <w:i/>
                <w:kern w:val="0"/>
              </w:rPr>
            </w:pPr>
            <w:r w:rsidRPr="00F258F0">
              <w:rPr>
                <w:rFonts w:cs="Times New Roman"/>
                <w:i/>
                <w:kern w:val="0"/>
              </w:rPr>
              <w:t>p</w:t>
            </w:r>
          </w:p>
        </w:tc>
      </w:tr>
      <w:tr w:rsidR="00816831" w:rsidRPr="00F258F0" w14:paraId="3F4BDFCD" w14:textId="77777777" w:rsidTr="00A53D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32" w:type="dxa"/>
          </w:tcPr>
          <w:p w14:paraId="25A013E1" w14:textId="77777777" w:rsidR="00816831" w:rsidRPr="00F258F0" w:rsidRDefault="00816831" w:rsidP="00E455A1">
            <w:pPr>
              <w:jc w:val="center"/>
              <w:rPr>
                <w:rFonts w:cs="Times New Roman"/>
                <w:kern w:val="0"/>
              </w:rPr>
            </w:pPr>
            <w:r w:rsidRPr="00F258F0">
              <w:rPr>
                <w:rFonts w:cs="Times New Roman"/>
                <w:kern w:val="0"/>
              </w:rPr>
              <w:t>Cân nặng (</w:t>
            </w:r>
            <w:r w:rsidRPr="00F258F0">
              <w:rPr>
                <w:rFonts w:eastAsia="Times New Roman" w:cs="Times New Roman"/>
                <w:b w:val="0"/>
                <w:kern w:val="0"/>
                <w:lang w:val="it-IT"/>
              </w:rPr>
              <w:t>kg</w:t>
            </w:r>
            <w:r w:rsidRPr="00F258F0">
              <w:rPr>
                <w:rFonts w:cs="Times New Roman"/>
                <w:kern w:val="0"/>
              </w:rPr>
              <w:t>)</w:t>
            </w:r>
          </w:p>
        </w:tc>
        <w:tc>
          <w:tcPr>
            <w:tcW w:w="1877" w:type="dxa"/>
          </w:tcPr>
          <w:p w14:paraId="0927761C" w14:textId="76B4A31E" w:rsidR="00816831" w:rsidRPr="00F258F0" w:rsidRDefault="00816831" w:rsidP="00E455A1">
            <w:pPr>
              <w:jc w:val="center"/>
              <w:cnfStyle w:val="000000100000" w:firstRow="0" w:lastRow="0" w:firstColumn="0" w:lastColumn="0" w:oddVBand="0" w:evenVBand="0" w:oddHBand="1" w:evenHBand="0" w:firstRowFirstColumn="0" w:firstRowLastColumn="0" w:lastRowFirstColumn="0" w:lastRowLastColumn="0"/>
              <w:rPr>
                <w:rFonts w:cs="Times New Roman"/>
                <w:kern w:val="0"/>
              </w:rPr>
            </w:pPr>
            <w:r w:rsidRPr="00F258F0">
              <w:rPr>
                <w:rFonts w:cs="Times New Roman"/>
                <w:kern w:val="0"/>
              </w:rPr>
              <w:t>25,9</w:t>
            </w:r>
            <w:r w:rsidR="00B840AA" w:rsidRPr="00F258F0">
              <w:rPr>
                <w:rFonts w:cs="Times New Roman"/>
                <w:kern w:val="0"/>
              </w:rPr>
              <w:t>±</w:t>
            </w:r>
            <w:r w:rsidRPr="00F258F0">
              <w:rPr>
                <w:rFonts w:cs="Times New Roman"/>
                <w:kern w:val="0"/>
              </w:rPr>
              <w:t>5,9</w:t>
            </w:r>
          </w:p>
        </w:tc>
        <w:tc>
          <w:tcPr>
            <w:tcW w:w="1579" w:type="dxa"/>
          </w:tcPr>
          <w:p w14:paraId="49EABBB4" w14:textId="33601893" w:rsidR="00816831" w:rsidRPr="00F258F0" w:rsidRDefault="00816831" w:rsidP="00E455A1">
            <w:pPr>
              <w:jc w:val="center"/>
              <w:cnfStyle w:val="000000100000" w:firstRow="0" w:lastRow="0" w:firstColumn="0" w:lastColumn="0" w:oddVBand="0" w:evenVBand="0" w:oddHBand="1" w:evenHBand="0" w:firstRowFirstColumn="0" w:firstRowLastColumn="0" w:lastRowFirstColumn="0" w:lastRowLastColumn="0"/>
              <w:rPr>
                <w:rFonts w:cs="Times New Roman"/>
                <w:kern w:val="0"/>
              </w:rPr>
            </w:pPr>
            <w:r w:rsidRPr="00F258F0">
              <w:rPr>
                <w:rFonts w:cs="Times New Roman"/>
                <w:kern w:val="0"/>
              </w:rPr>
              <w:t>24,8</w:t>
            </w:r>
            <w:r w:rsidR="00B840AA" w:rsidRPr="00F258F0">
              <w:rPr>
                <w:rFonts w:cs="Times New Roman"/>
                <w:kern w:val="0"/>
              </w:rPr>
              <w:t>±</w:t>
            </w:r>
            <w:r w:rsidRPr="00F258F0">
              <w:rPr>
                <w:rFonts w:cs="Times New Roman"/>
                <w:kern w:val="0"/>
              </w:rPr>
              <w:t>5,3</w:t>
            </w:r>
          </w:p>
        </w:tc>
        <w:tc>
          <w:tcPr>
            <w:tcW w:w="1089" w:type="dxa"/>
          </w:tcPr>
          <w:p w14:paraId="4D2FD6AF" w14:textId="77777777" w:rsidR="00816831" w:rsidRPr="00F258F0" w:rsidRDefault="00816831" w:rsidP="00E455A1">
            <w:pPr>
              <w:jc w:val="center"/>
              <w:cnfStyle w:val="000000100000" w:firstRow="0" w:lastRow="0" w:firstColumn="0" w:lastColumn="0" w:oddVBand="0" w:evenVBand="0" w:oddHBand="1" w:evenHBand="0" w:firstRowFirstColumn="0" w:firstRowLastColumn="0" w:lastRowFirstColumn="0" w:lastRowLastColumn="0"/>
              <w:rPr>
                <w:rFonts w:cs="Times New Roman"/>
                <w:kern w:val="0"/>
              </w:rPr>
            </w:pPr>
            <w:r w:rsidRPr="00F258F0">
              <w:rPr>
                <w:rFonts w:cs="Times New Roman"/>
                <w:kern w:val="0"/>
              </w:rPr>
              <w:t>0,0</w:t>
            </w:r>
            <w:r w:rsidRPr="00F258F0">
              <w:rPr>
                <w:rFonts w:cs="Times New Roman"/>
                <w:kern w:val="0"/>
                <w:lang w:val="en-US"/>
              </w:rPr>
              <w:t>13</w:t>
            </w:r>
          </w:p>
        </w:tc>
      </w:tr>
      <w:tr w:rsidR="00816831" w:rsidRPr="00F258F0" w14:paraId="3114DA2D" w14:textId="77777777" w:rsidTr="00A53D40">
        <w:trPr>
          <w:trHeight w:val="283"/>
        </w:trPr>
        <w:tc>
          <w:tcPr>
            <w:cnfStyle w:val="001000000000" w:firstRow="0" w:lastRow="0" w:firstColumn="1" w:lastColumn="0" w:oddVBand="0" w:evenVBand="0" w:oddHBand="0" w:evenHBand="0" w:firstRowFirstColumn="0" w:firstRowLastColumn="0" w:lastRowFirstColumn="0" w:lastRowLastColumn="0"/>
            <w:tcW w:w="1732" w:type="dxa"/>
          </w:tcPr>
          <w:p w14:paraId="5CD58859" w14:textId="77777777" w:rsidR="00816831" w:rsidRPr="00F258F0" w:rsidRDefault="00816831" w:rsidP="00E455A1">
            <w:pPr>
              <w:jc w:val="center"/>
              <w:rPr>
                <w:rFonts w:cs="Times New Roman"/>
                <w:kern w:val="0"/>
              </w:rPr>
            </w:pPr>
            <w:r w:rsidRPr="00F258F0">
              <w:rPr>
                <w:rFonts w:cs="Times New Roman"/>
                <w:kern w:val="0"/>
              </w:rPr>
              <w:t>Chiều cao (</w:t>
            </w:r>
            <w:r w:rsidRPr="00F258F0">
              <w:rPr>
                <w:rFonts w:eastAsia="Times New Roman" w:cs="Times New Roman"/>
                <w:b w:val="0"/>
                <w:kern w:val="0"/>
                <w:lang w:val="it-IT"/>
              </w:rPr>
              <w:t>cm</w:t>
            </w:r>
            <w:r w:rsidRPr="00F258F0">
              <w:rPr>
                <w:rFonts w:cs="Times New Roman"/>
                <w:kern w:val="0"/>
              </w:rPr>
              <w:t>)</w:t>
            </w:r>
          </w:p>
        </w:tc>
        <w:tc>
          <w:tcPr>
            <w:tcW w:w="1877" w:type="dxa"/>
          </w:tcPr>
          <w:p w14:paraId="06DCA61D" w14:textId="52786689" w:rsidR="00816831" w:rsidRPr="00F258F0" w:rsidRDefault="00816831" w:rsidP="00E455A1">
            <w:pPr>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125,6</w:t>
            </w:r>
            <w:r w:rsidR="00B840AA" w:rsidRPr="00F258F0">
              <w:rPr>
                <w:rFonts w:cs="Times New Roman"/>
                <w:kern w:val="0"/>
              </w:rPr>
              <w:t>±</w:t>
            </w:r>
            <w:r w:rsidRPr="00F258F0">
              <w:rPr>
                <w:rFonts w:cs="Times New Roman"/>
                <w:kern w:val="0"/>
              </w:rPr>
              <w:t>6,9</w:t>
            </w:r>
          </w:p>
        </w:tc>
        <w:tc>
          <w:tcPr>
            <w:tcW w:w="1579" w:type="dxa"/>
          </w:tcPr>
          <w:p w14:paraId="59DD499A" w14:textId="26D9F85B" w:rsidR="00816831" w:rsidRPr="00F258F0" w:rsidRDefault="00816831" w:rsidP="00E455A1">
            <w:pPr>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126,1</w:t>
            </w:r>
            <w:r w:rsidR="00B840AA" w:rsidRPr="00F258F0">
              <w:rPr>
                <w:rFonts w:cs="Times New Roman"/>
                <w:kern w:val="0"/>
              </w:rPr>
              <w:t>±</w:t>
            </w:r>
            <w:r w:rsidRPr="00F258F0">
              <w:rPr>
                <w:rFonts w:cs="Times New Roman"/>
                <w:kern w:val="0"/>
              </w:rPr>
              <w:t>7,1</w:t>
            </w:r>
          </w:p>
        </w:tc>
        <w:tc>
          <w:tcPr>
            <w:tcW w:w="1089" w:type="dxa"/>
          </w:tcPr>
          <w:p w14:paraId="195D7316" w14:textId="77777777" w:rsidR="00816831" w:rsidRPr="00F258F0" w:rsidRDefault="00816831" w:rsidP="00E455A1">
            <w:pPr>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0,</w:t>
            </w:r>
            <w:r w:rsidRPr="00F258F0">
              <w:rPr>
                <w:rFonts w:cs="Times New Roman"/>
                <w:kern w:val="0"/>
                <w:lang w:val="en-US"/>
              </w:rPr>
              <w:t>399</w:t>
            </w:r>
          </w:p>
        </w:tc>
      </w:tr>
      <w:tr w:rsidR="00816831" w:rsidRPr="00F258F0" w14:paraId="4DF96E5D" w14:textId="77777777" w:rsidTr="00A53D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32" w:type="dxa"/>
          </w:tcPr>
          <w:p w14:paraId="0802B942" w14:textId="77777777" w:rsidR="00816831" w:rsidRPr="00F258F0" w:rsidRDefault="00816831" w:rsidP="00E455A1">
            <w:pPr>
              <w:jc w:val="center"/>
              <w:rPr>
                <w:rFonts w:cs="Times New Roman"/>
                <w:kern w:val="0"/>
              </w:rPr>
            </w:pPr>
            <w:r w:rsidRPr="00F258F0">
              <w:rPr>
                <w:rFonts w:cs="Times New Roman"/>
                <w:kern w:val="0"/>
              </w:rPr>
              <w:t>WAZ</w:t>
            </w:r>
          </w:p>
        </w:tc>
        <w:tc>
          <w:tcPr>
            <w:tcW w:w="1877" w:type="dxa"/>
          </w:tcPr>
          <w:p w14:paraId="6B89C256" w14:textId="56301BB6" w:rsidR="00816831" w:rsidRPr="00F258F0" w:rsidRDefault="00816831" w:rsidP="00E455A1">
            <w:pPr>
              <w:jc w:val="center"/>
              <w:cnfStyle w:val="000000100000" w:firstRow="0" w:lastRow="0" w:firstColumn="0" w:lastColumn="0" w:oddVBand="0" w:evenVBand="0" w:oddHBand="1" w:evenHBand="0" w:firstRowFirstColumn="0" w:firstRowLastColumn="0" w:lastRowFirstColumn="0" w:lastRowLastColumn="0"/>
              <w:rPr>
                <w:rFonts w:cs="Times New Roman"/>
                <w:kern w:val="0"/>
              </w:rPr>
            </w:pPr>
            <w:r w:rsidRPr="00F258F0">
              <w:rPr>
                <w:rFonts w:cs="Times New Roman"/>
                <w:kern w:val="0"/>
              </w:rPr>
              <w:t>-0,211</w:t>
            </w:r>
            <w:r w:rsidR="00B840AA" w:rsidRPr="00F258F0">
              <w:rPr>
                <w:rFonts w:cs="Times New Roman"/>
                <w:kern w:val="0"/>
              </w:rPr>
              <w:t>±</w:t>
            </w:r>
            <w:r w:rsidRPr="00F258F0">
              <w:rPr>
                <w:rFonts w:cs="Times New Roman"/>
                <w:kern w:val="0"/>
              </w:rPr>
              <w:t>0,077</w:t>
            </w:r>
          </w:p>
        </w:tc>
        <w:tc>
          <w:tcPr>
            <w:tcW w:w="1579" w:type="dxa"/>
          </w:tcPr>
          <w:p w14:paraId="1EF14146" w14:textId="422FBD62" w:rsidR="00816831" w:rsidRPr="00F258F0" w:rsidRDefault="00816831" w:rsidP="00E455A1">
            <w:pPr>
              <w:jc w:val="center"/>
              <w:cnfStyle w:val="000000100000" w:firstRow="0" w:lastRow="0" w:firstColumn="0" w:lastColumn="0" w:oddVBand="0" w:evenVBand="0" w:oddHBand="1" w:evenHBand="0" w:firstRowFirstColumn="0" w:firstRowLastColumn="0" w:lastRowFirstColumn="0" w:lastRowLastColumn="0"/>
              <w:rPr>
                <w:rFonts w:cs="Times New Roman"/>
                <w:kern w:val="0"/>
              </w:rPr>
            </w:pPr>
            <w:r w:rsidRPr="00F258F0">
              <w:rPr>
                <w:rFonts w:cs="Times New Roman"/>
                <w:kern w:val="0"/>
              </w:rPr>
              <w:t>-0,445</w:t>
            </w:r>
            <w:r w:rsidR="00B840AA" w:rsidRPr="00F258F0">
              <w:rPr>
                <w:rFonts w:cs="Times New Roman"/>
                <w:kern w:val="0"/>
              </w:rPr>
              <w:t>±</w:t>
            </w:r>
            <w:r w:rsidRPr="00F258F0">
              <w:rPr>
                <w:rFonts w:cs="Times New Roman"/>
                <w:kern w:val="0"/>
              </w:rPr>
              <w:t>0,066</w:t>
            </w:r>
          </w:p>
        </w:tc>
        <w:tc>
          <w:tcPr>
            <w:tcW w:w="1089" w:type="dxa"/>
          </w:tcPr>
          <w:p w14:paraId="2861E0CA" w14:textId="77777777" w:rsidR="00816831" w:rsidRPr="00F258F0" w:rsidRDefault="00816831" w:rsidP="00E455A1">
            <w:pPr>
              <w:jc w:val="center"/>
              <w:cnfStyle w:val="000000100000" w:firstRow="0" w:lastRow="0" w:firstColumn="0" w:lastColumn="0" w:oddVBand="0" w:evenVBand="0" w:oddHBand="1" w:evenHBand="0" w:firstRowFirstColumn="0" w:firstRowLastColumn="0" w:lastRowFirstColumn="0" w:lastRowLastColumn="0"/>
              <w:rPr>
                <w:rFonts w:cs="Times New Roman"/>
                <w:kern w:val="0"/>
              </w:rPr>
            </w:pPr>
            <w:r w:rsidRPr="00F258F0">
              <w:rPr>
                <w:rFonts w:cs="Times New Roman"/>
                <w:kern w:val="0"/>
              </w:rPr>
              <w:t>0,0</w:t>
            </w:r>
            <w:r w:rsidRPr="00F258F0">
              <w:rPr>
                <w:rFonts w:cs="Times New Roman"/>
                <w:kern w:val="0"/>
                <w:lang w:val="en-US"/>
              </w:rPr>
              <w:t>22</w:t>
            </w:r>
          </w:p>
        </w:tc>
      </w:tr>
      <w:tr w:rsidR="00816831" w:rsidRPr="00F258F0" w14:paraId="16A1CAD4" w14:textId="77777777" w:rsidTr="00A53D40">
        <w:trPr>
          <w:trHeight w:val="283"/>
        </w:trPr>
        <w:tc>
          <w:tcPr>
            <w:cnfStyle w:val="001000000000" w:firstRow="0" w:lastRow="0" w:firstColumn="1" w:lastColumn="0" w:oddVBand="0" w:evenVBand="0" w:oddHBand="0" w:evenHBand="0" w:firstRowFirstColumn="0" w:firstRowLastColumn="0" w:lastRowFirstColumn="0" w:lastRowLastColumn="0"/>
            <w:tcW w:w="1732" w:type="dxa"/>
          </w:tcPr>
          <w:p w14:paraId="750BBC79" w14:textId="77777777" w:rsidR="00816831" w:rsidRPr="00F258F0" w:rsidRDefault="00816831" w:rsidP="00E455A1">
            <w:pPr>
              <w:jc w:val="center"/>
              <w:rPr>
                <w:rFonts w:cs="Times New Roman"/>
                <w:kern w:val="0"/>
              </w:rPr>
            </w:pPr>
            <w:r w:rsidRPr="00F258F0">
              <w:rPr>
                <w:rFonts w:cs="Times New Roman"/>
                <w:kern w:val="0"/>
              </w:rPr>
              <w:t>HAZ</w:t>
            </w:r>
          </w:p>
        </w:tc>
        <w:tc>
          <w:tcPr>
            <w:tcW w:w="1877" w:type="dxa"/>
          </w:tcPr>
          <w:p w14:paraId="5E4A743A" w14:textId="42FA706A" w:rsidR="00816831" w:rsidRPr="00F258F0" w:rsidRDefault="00816831" w:rsidP="00E455A1">
            <w:pPr>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-0,422</w:t>
            </w:r>
            <w:r w:rsidR="00B840AA" w:rsidRPr="00F258F0">
              <w:rPr>
                <w:rFonts w:cs="Times New Roman"/>
                <w:kern w:val="0"/>
              </w:rPr>
              <w:t>±</w:t>
            </w:r>
            <w:r w:rsidRPr="00F258F0">
              <w:rPr>
                <w:rFonts w:cs="Times New Roman"/>
                <w:kern w:val="0"/>
              </w:rPr>
              <w:t>0,</w:t>
            </w:r>
            <w:r w:rsidRPr="00F258F0">
              <w:rPr>
                <w:rFonts w:cs="Times New Roman"/>
                <w:kern w:val="0"/>
                <w:lang w:val="en-US"/>
              </w:rPr>
              <w:t>054</w:t>
            </w:r>
          </w:p>
        </w:tc>
        <w:tc>
          <w:tcPr>
            <w:tcW w:w="1579" w:type="dxa"/>
          </w:tcPr>
          <w:p w14:paraId="6959C217" w14:textId="4220B6E3" w:rsidR="00816831" w:rsidRPr="00F258F0" w:rsidRDefault="00816831" w:rsidP="00E455A1">
            <w:pPr>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-0,325</w:t>
            </w:r>
            <w:r w:rsidR="00B840AA" w:rsidRPr="00F258F0">
              <w:rPr>
                <w:rFonts w:cs="Times New Roman"/>
                <w:kern w:val="0"/>
              </w:rPr>
              <w:t>±</w:t>
            </w:r>
            <w:r w:rsidRPr="00F258F0">
              <w:rPr>
                <w:rFonts w:cs="Times New Roman"/>
                <w:kern w:val="0"/>
              </w:rPr>
              <w:t>0,</w:t>
            </w:r>
            <w:r w:rsidRPr="00F258F0">
              <w:rPr>
                <w:rFonts w:cs="Times New Roman"/>
                <w:kern w:val="0"/>
                <w:lang w:val="en-US"/>
              </w:rPr>
              <w:t>053</w:t>
            </w:r>
          </w:p>
        </w:tc>
        <w:tc>
          <w:tcPr>
            <w:tcW w:w="1089" w:type="dxa"/>
          </w:tcPr>
          <w:p w14:paraId="3377D136" w14:textId="77777777" w:rsidR="00816831" w:rsidRPr="00F258F0" w:rsidRDefault="00816831" w:rsidP="00E455A1">
            <w:pPr>
              <w:spacing w:line="259" w:lineRule="auto"/>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F258F0">
              <w:rPr>
                <w:rFonts w:cs="Times New Roman"/>
                <w:kern w:val="0"/>
              </w:rPr>
              <w:t>0,</w:t>
            </w:r>
            <w:r w:rsidRPr="00F258F0">
              <w:rPr>
                <w:rFonts w:cs="Times New Roman"/>
                <w:kern w:val="0"/>
                <w:lang w:val="en-US"/>
              </w:rPr>
              <w:t>198</w:t>
            </w:r>
          </w:p>
        </w:tc>
      </w:tr>
      <w:tr w:rsidR="00816831" w:rsidRPr="00F258F0" w14:paraId="007270D7" w14:textId="77777777" w:rsidTr="00A53D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32" w:type="dxa"/>
          </w:tcPr>
          <w:p w14:paraId="57EEE20F" w14:textId="77777777" w:rsidR="00816831" w:rsidRPr="00F258F0" w:rsidRDefault="00816831" w:rsidP="00E455A1">
            <w:pPr>
              <w:jc w:val="center"/>
              <w:rPr>
                <w:rFonts w:cs="Times New Roman"/>
                <w:kern w:val="0"/>
              </w:rPr>
            </w:pPr>
            <w:r w:rsidRPr="00F258F0">
              <w:rPr>
                <w:rFonts w:cs="Times New Roman"/>
                <w:kern w:val="0"/>
              </w:rPr>
              <w:t>BAZ</w:t>
            </w:r>
          </w:p>
        </w:tc>
        <w:tc>
          <w:tcPr>
            <w:tcW w:w="1877" w:type="dxa"/>
          </w:tcPr>
          <w:p w14:paraId="02633863" w14:textId="4A3D23BC" w:rsidR="00816831" w:rsidRPr="00F258F0" w:rsidRDefault="00816831" w:rsidP="00E455A1">
            <w:pPr>
              <w:contextualSpacing/>
              <w:jc w:val="center"/>
              <w:cnfStyle w:val="000000100000" w:firstRow="0" w:lastRow="0" w:firstColumn="0" w:lastColumn="0" w:oddVBand="0" w:evenVBand="0" w:oddHBand="1" w:evenHBand="0" w:firstRowFirstColumn="0" w:firstRowLastColumn="0" w:lastRowFirstColumn="0" w:lastRowLastColumn="0"/>
              <w:rPr>
                <w:rFonts w:cs="Times New Roman"/>
                <w:kern w:val="0"/>
              </w:rPr>
            </w:pPr>
            <w:r w:rsidRPr="00F258F0">
              <w:rPr>
                <w:rFonts w:cs="Times New Roman"/>
                <w:kern w:val="0"/>
              </w:rPr>
              <w:t>0,017</w:t>
            </w:r>
            <w:r w:rsidR="00B840AA" w:rsidRPr="00F258F0">
              <w:rPr>
                <w:rFonts w:cs="Times New Roman"/>
                <w:kern w:val="0"/>
                <w:lang w:val="en-US"/>
              </w:rPr>
              <w:t>±</w:t>
            </w:r>
            <w:r w:rsidRPr="00F258F0">
              <w:rPr>
                <w:rFonts w:cs="Times New Roman"/>
                <w:kern w:val="0"/>
                <w:lang w:val="en-US"/>
              </w:rPr>
              <w:t>0,082</w:t>
            </w:r>
          </w:p>
        </w:tc>
        <w:tc>
          <w:tcPr>
            <w:tcW w:w="1579" w:type="dxa"/>
          </w:tcPr>
          <w:p w14:paraId="3376E6C3" w14:textId="19EE36CE" w:rsidR="00816831" w:rsidRPr="00F258F0" w:rsidRDefault="00816831" w:rsidP="00E455A1">
            <w:pPr>
              <w:jc w:val="center"/>
              <w:cnfStyle w:val="000000100000" w:firstRow="0" w:lastRow="0" w:firstColumn="0" w:lastColumn="0" w:oddVBand="0" w:evenVBand="0" w:oddHBand="1" w:evenHBand="0" w:firstRowFirstColumn="0" w:firstRowLastColumn="0" w:lastRowFirstColumn="0" w:lastRowLastColumn="0"/>
              <w:rPr>
                <w:rFonts w:cs="Times New Roman"/>
                <w:kern w:val="0"/>
              </w:rPr>
            </w:pPr>
            <w:r w:rsidRPr="00F258F0">
              <w:rPr>
                <w:rFonts w:cs="Times New Roman"/>
                <w:kern w:val="0"/>
              </w:rPr>
              <w:t>-0,40</w:t>
            </w:r>
            <w:r w:rsidRPr="00F258F0">
              <w:rPr>
                <w:rFonts w:cs="Times New Roman"/>
                <w:kern w:val="0"/>
                <w:lang w:val="en-US"/>
              </w:rPr>
              <w:t>9</w:t>
            </w:r>
            <w:r w:rsidR="00B840AA" w:rsidRPr="00F258F0">
              <w:rPr>
                <w:rFonts w:cs="Times New Roman"/>
                <w:kern w:val="0"/>
              </w:rPr>
              <w:t>±</w:t>
            </w:r>
            <w:r w:rsidRPr="00F258F0">
              <w:rPr>
                <w:rFonts w:cs="Times New Roman"/>
                <w:kern w:val="0"/>
                <w:lang w:val="en-US"/>
              </w:rPr>
              <w:t>0,068</w:t>
            </w:r>
          </w:p>
        </w:tc>
        <w:tc>
          <w:tcPr>
            <w:tcW w:w="1089" w:type="dxa"/>
          </w:tcPr>
          <w:p w14:paraId="737F948A" w14:textId="77777777" w:rsidR="00816831" w:rsidRPr="00F258F0" w:rsidRDefault="00816831" w:rsidP="00E455A1">
            <w:pPr>
              <w:jc w:val="center"/>
              <w:cnfStyle w:val="000000100000" w:firstRow="0" w:lastRow="0" w:firstColumn="0" w:lastColumn="0" w:oddVBand="0" w:evenVBand="0" w:oddHBand="1" w:evenHBand="0" w:firstRowFirstColumn="0" w:firstRowLastColumn="0" w:lastRowFirstColumn="0" w:lastRowLastColumn="0"/>
              <w:rPr>
                <w:rFonts w:cs="Times New Roman"/>
                <w:kern w:val="0"/>
              </w:rPr>
            </w:pPr>
            <w:r w:rsidRPr="00F258F0">
              <w:rPr>
                <w:rFonts w:cs="Times New Roman"/>
                <w:kern w:val="0"/>
              </w:rPr>
              <w:t>&lt; 0,001</w:t>
            </w:r>
          </w:p>
        </w:tc>
      </w:tr>
    </w:tbl>
    <w:p w14:paraId="090B788B" w14:textId="48E47EAD" w:rsidR="00816831" w:rsidRPr="004D3DBF" w:rsidRDefault="00816831" w:rsidP="00B840AA">
      <w:pPr>
        <w:ind w:firstLine="539"/>
      </w:pPr>
      <w:r w:rsidRPr="004D3DBF">
        <w:t>Cân nặng trung bình của học sinh nam 25,9</w:t>
      </w:r>
      <w:r w:rsidR="00B840AA" w:rsidRPr="004D3DBF">
        <w:t>±</w:t>
      </w:r>
      <w:r w:rsidRPr="004D3DBF">
        <w:t>5,9 kg cao hơn có ý nghĩa thống kê so với cân nặng trung bình của học sinh nữ 24,8</w:t>
      </w:r>
      <w:r w:rsidR="00B840AA" w:rsidRPr="004D3DBF">
        <w:t>±</w:t>
      </w:r>
      <w:r w:rsidRPr="004D3DBF">
        <w:t>5,3 kg với p &lt; 0,05. Chiều cao trung bình của học sinh nam là 125,6</w:t>
      </w:r>
      <w:r w:rsidR="00B840AA" w:rsidRPr="004D3DBF">
        <w:t>±</w:t>
      </w:r>
      <w:r w:rsidRPr="004D3DBF">
        <w:t>6,9 cm, so với chiều cao trung bình của học sinh nữ 126,1</w:t>
      </w:r>
      <w:r w:rsidR="00B840AA" w:rsidRPr="004D3DBF">
        <w:t>±</w:t>
      </w:r>
      <w:r w:rsidRPr="004D3DBF">
        <w:t>7,1 cm</w:t>
      </w:r>
      <w:r w:rsidR="00C35D14" w:rsidRPr="004D3DBF">
        <w:t xml:space="preserve"> thì không có sự khác biệt</w:t>
      </w:r>
      <w:r w:rsidRPr="004D3DBF">
        <w:t xml:space="preserve"> (p &gt; 0,05). WAZ </w:t>
      </w:r>
      <w:r w:rsidR="00B840AA" w:rsidRPr="004D3DBF">
        <w:t xml:space="preserve">và BAZ </w:t>
      </w:r>
      <w:r w:rsidRPr="004D3DBF">
        <w:t xml:space="preserve">trung bình của học sinh nam cao hơn </w:t>
      </w:r>
      <w:r w:rsidR="00F54030" w:rsidRPr="004D3DBF">
        <w:t>nhóm</w:t>
      </w:r>
      <w:r w:rsidRPr="004D3DBF">
        <w:t xml:space="preserve"> học sinh nữ </w:t>
      </w:r>
      <w:r w:rsidR="00B840AA" w:rsidRPr="004D3DBF">
        <w:t>với p&lt;0,05</w:t>
      </w:r>
      <w:r w:rsidRPr="004D3DBF">
        <w:t xml:space="preserve">. HAZ trung bình của học sinh nam </w:t>
      </w:r>
      <w:r w:rsidR="00C35D14" w:rsidRPr="004D3DBF">
        <w:t>và nữ</w:t>
      </w:r>
      <w:r w:rsidRPr="004D3DBF">
        <w:t xml:space="preserve"> không</w:t>
      </w:r>
      <w:r w:rsidR="00C35D14" w:rsidRPr="004D3DBF">
        <w:t xml:space="preserve"> có sự</w:t>
      </w:r>
      <w:r w:rsidRPr="004D3DBF">
        <w:t xml:space="preserve"> khác biệt </w:t>
      </w:r>
      <w:r w:rsidR="00B840AA" w:rsidRPr="004D3DBF">
        <w:t>(</w:t>
      </w:r>
      <w:r w:rsidRPr="004D3DBF">
        <w:t>p</w:t>
      </w:r>
      <w:r w:rsidR="00F54030" w:rsidRPr="004D3DBF">
        <w:t xml:space="preserve"> </w:t>
      </w:r>
      <w:r w:rsidRPr="004D3DBF">
        <w:t>&gt; 0,05</w:t>
      </w:r>
      <w:r w:rsidR="00B840AA" w:rsidRPr="004D3DBF">
        <w:t>)</w:t>
      </w:r>
      <w:r w:rsidRPr="004D3DBF">
        <w:t xml:space="preserve">.  </w:t>
      </w:r>
    </w:p>
    <w:p w14:paraId="2277BF91" w14:textId="2DAA954E" w:rsidR="00816831" w:rsidRPr="004D3DBF" w:rsidRDefault="00816831" w:rsidP="00B840AA">
      <w:pPr>
        <w:jc w:val="center"/>
        <w:rPr>
          <w:b/>
          <w:bCs/>
        </w:rPr>
      </w:pPr>
      <w:r w:rsidRPr="004D3DBF">
        <w:rPr>
          <w:b/>
          <w:bCs/>
        </w:rPr>
        <w:t>Bảng 3.6. Lực bóp tay (kg) trung bình theo tuổi và giới tính</w:t>
      </w:r>
    </w:p>
    <w:tbl>
      <w:tblPr>
        <w:tblStyle w:val="PlainTable23"/>
        <w:tblW w:w="5000" w:type="pct"/>
        <w:tblLook w:val="04A0" w:firstRow="1" w:lastRow="0" w:firstColumn="1" w:lastColumn="0" w:noHBand="0" w:noVBand="1"/>
      </w:tblPr>
      <w:tblGrid>
        <w:gridCol w:w="739"/>
        <w:gridCol w:w="454"/>
        <w:gridCol w:w="1057"/>
        <w:gridCol w:w="455"/>
        <w:gridCol w:w="1057"/>
        <w:gridCol w:w="456"/>
        <w:gridCol w:w="1057"/>
        <w:gridCol w:w="849"/>
      </w:tblGrid>
      <w:tr w:rsidR="00816831" w:rsidRPr="00F258F0" w14:paraId="4B846DA8" w14:textId="77777777" w:rsidTr="00A53D4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3" w:type="pct"/>
            <w:vMerge w:val="restart"/>
            <w:tcMar>
              <w:left w:w="28" w:type="dxa"/>
              <w:right w:w="28" w:type="dxa"/>
            </w:tcMar>
          </w:tcPr>
          <w:p w14:paraId="18BBD348" w14:textId="77777777" w:rsidR="00816831" w:rsidRPr="00F258F0" w:rsidRDefault="00816831" w:rsidP="00816831">
            <w:pPr>
              <w:rPr>
                <w:rFonts w:cs="Times New Roman"/>
                <w:kern w:val="0"/>
              </w:rPr>
            </w:pPr>
            <w:r w:rsidRPr="00F258F0">
              <w:rPr>
                <w:rFonts w:cs="Times New Roman"/>
                <w:kern w:val="0"/>
              </w:rPr>
              <w:t>Tuổi</w:t>
            </w:r>
          </w:p>
        </w:tc>
        <w:tc>
          <w:tcPr>
            <w:tcW w:w="1221" w:type="pct"/>
            <w:gridSpan w:val="2"/>
            <w:tcMar>
              <w:left w:w="28" w:type="dxa"/>
              <w:right w:w="28" w:type="dxa"/>
            </w:tcMar>
          </w:tcPr>
          <w:p w14:paraId="78A523CE" w14:textId="77777777" w:rsidR="00816831" w:rsidRPr="00F258F0" w:rsidRDefault="00816831" w:rsidP="00816831">
            <w:pPr>
              <w:jc w:val="center"/>
              <w:cnfStyle w:val="100000000000" w:firstRow="1"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Chung</w:t>
            </w:r>
          </w:p>
        </w:tc>
        <w:tc>
          <w:tcPr>
            <w:tcW w:w="1222" w:type="pct"/>
            <w:gridSpan w:val="2"/>
            <w:tcMar>
              <w:left w:w="28" w:type="dxa"/>
              <w:right w:w="28" w:type="dxa"/>
            </w:tcMar>
          </w:tcPr>
          <w:p w14:paraId="725B8DF1" w14:textId="77777777" w:rsidR="00816831" w:rsidRPr="00F258F0" w:rsidRDefault="00816831" w:rsidP="00816831">
            <w:pPr>
              <w:jc w:val="center"/>
              <w:cnfStyle w:val="100000000000" w:firstRow="1"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Nam</w:t>
            </w:r>
          </w:p>
        </w:tc>
        <w:tc>
          <w:tcPr>
            <w:tcW w:w="1222" w:type="pct"/>
            <w:gridSpan w:val="2"/>
            <w:tcMar>
              <w:left w:w="28" w:type="dxa"/>
              <w:right w:w="28" w:type="dxa"/>
            </w:tcMar>
          </w:tcPr>
          <w:p w14:paraId="3D615D59" w14:textId="77777777" w:rsidR="00816831" w:rsidRPr="00F258F0" w:rsidRDefault="00816831" w:rsidP="00816831">
            <w:pPr>
              <w:jc w:val="center"/>
              <w:cnfStyle w:val="100000000000" w:firstRow="1"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Nữ</w:t>
            </w:r>
          </w:p>
        </w:tc>
        <w:tc>
          <w:tcPr>
            <w:tcW w:w="712" w:type="pct"/>
            <w:vMerge w:val="restart"/>
            <w:tcMar>
              <w:left w:w="28" w:type="dxa"/>
              <w:right w:w="28" w:type="dxa"/>
            </w:tcMar>
          </w:tcPr>
          <w:p w14:paraId="5B46F07A" w14:textId="77777777" w:rsidR="00816831" w:rsidRPr="00F258F0" w:rsidRDefault="00816831" w:rsidP="00816831">
            <w:pPr>
              <w:contextualSpacing/>
              <w:jc w:val="center"/>
              <w:cnfStyle w:val="100000000000" w:firstRow="1" w:lastRow="0" w:firstColumn="0" w:lastColumn="0" w:oddVBand="0" w:evenVBand="0" w:oddHBand="0" w:evenHBand="0" w:firstRowFirstColumn="0" w:firstRowLastColumn="0" w:lastRowFirstColumn="0" w:lastRowLastColumn="0"/>
              <w:rPr>
                <w:rFonts w:cs="Times New Roman"/>
                <w:bCs w:val="0"/>
                <w:kern w:val="0"/>
                <w:lang w:val="en-US"/>
              </w:rPr>
            </w:pPr>
            <w:r w:rsidRPr="00F258F0">
              <w:rPr>
                <w:rFonts w:cs="Times New Roman"/>
                <w:i/>
                <w:kern w:val="0"/>
              </w:rPr>
              <w:t>p</w:t>
            </w:r>
            <w:r w:rsidRPr="00F258F0">
              <w:rPr>
                <w:rFonts w:cs="Times New Roman"/>
                <w:kern w:val="0"/>
                <w:vertAlign w:val="subscript"/>
              </w:rPr>
              <w:t>1</w:t>
            </w:r>
          </w:p>
        </w:tc>
      </w:tr>
      <w:tr w:rsidR="00816831" w:rsidRPr="00F258F0" w14:paraId="2F489D58" w14:textId="77777777" w:rsidTr="00A53D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3" w:type="pct"/>
            <w:vMerge/>
            <w:tcMar>
              <w:left w:w="28" w:type="dxa"/>
              <w:right w:w="28" w:type="dxa"/>
            </w:tcMar>
          </w:tcPr>
          <w:p w14:paraId="326FB11B" w14:textId="77777777" w:rsidR="00816831" w:rsidRPr="00F258F0" w:rsidRDefault="00816831" w:rsidP="00816831">
            <w:pPr>
              <w:rPr>
                <w:rFonts w:cs="Times New Roman"/>
                <w:kern w:val="0"/>
              </w:rPr>
            </w:pPr>
          </w:p>
        </w:tc>
        <w:tc>
          <w:tcPr>
            <w:tcW w:w="390" w:type="pct"/>
            <w:tcMar>
              <w:left w:w="28" w:type="dxa"/>
              <w:right w:w="28" w:type="dxa"/>
            </w:tcMar>
          </w:tcPr>
          <w:p w14:paraId="01EA21F1" w14:textId="77777777"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b/>
                <w:bCs/>
                <w:kern w:val="0"/>
                <w:lang w:val="en-US"/>
              </w:rPr>
            </w:pPr>
            <w:r w:rsidRPr="00F258F0">
              <w:rPr>
                <w:rFonts w:cs="Times New Roman"/>
                <w:b/>
                <w:bCs/>
                <w:kern w:val="0"/>
                <w:lang w:val="en-US"/>
              </w:rPr>
              <w:t>n</w:t>
            </w:r>
          </w:p>
        </w:tc>
        <w:tc>
          <w:tcPr>
            <w:tcW w:w="831" w:type="pct"/>
            <w:tcMar>
              <w:left w:w="28" w:type="dxa"/>
              <w:right w:w="28" w:type="dxa"/>
            </w:tcMar>
          </w:tcPr>
          <w:p w14:paraId="0E24D8D2" w14:textId="7038579D" w:rsidR="00816831" w:rsidRPr="00F258F0" w:rsidRDefault="00F54030" w:rsidP="00816831">
            <w:pPr>
              <w:jc w:val="center"/>
              <w:cnfStyle w:val="000000100000" w:firstRow="0" w:lastRow="0" w:firstColumn="0" w:lastColumn="0" w:oddVBand="0" w:evenVBand="0" w:oddHBand="1" w:evenHBand="0" w:firstRowFirstColumn="0" w:firstRowLastColumn="0" w:lastRowFirstColumn="0" w:lastRowLastColumn="0"/>
              <w:rPr>
                <w:rFonts w:cs="Times New Roman"/>
                <w:b/>
                <w:bCs/>
                <w:kern w:val="0"/>
              </w:rPr>
            </w:pPr>
            <w:r w:rsidRPr="00F258F0">
              <w:rPr>
                <w:rFonts w:ascii="MS Reference Sans Serif" w:eastAsia="Times New Roman" w:hAnsi="MS Reference Sans Serif" w:cs="Times New Roman"/>
                <w:b/>
                <w:kern w:val="0"/>
                <w:lang w:val="en-US"/>
              </w:rPr>
              <w:t></w:t>
            </w:r>
            <w:r w:rsidR="00816831" w:rsidRPr="00F258F0">
              <w:rPr>
                <w:rFonts w:eastAsia="Times New Roman" w:cs="Times New Roman"/>
                <w:b/>
                <w:kern w:val="0"/>
                <w:lang w:val="it-IT"/>
              </w:rPr>
              <w:t>± SD</w:t>
            </w:r>
          </w:p>
        </w:tc>
        <w:tc>
          <w:tcPr>
            <w:tcW w:w="391" w:type="pct"/>
            <w:tcMar>
              <w:left w:w="28" w:type="dxa"/>
              <w:right w:w="28" w:type="dxa"/>
            </w:tcMar>
          </w:tcPr>
          <w:p w14:paraId="369EA198" w14:textId="77777777"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b/>
                <w:bCs/>
                <w:kern w:val="0"/>
                <w:lang w:val="en-US"/>
              </w:rPr>
            </w:pPr>
            <w:r w:rsidRPr="00F258F0">
              <w:rPr>
                <w:rFonts w:cs="Times New Roman"/>
                <w:b/>
                <w:bCs/>
                <w:kern w:val="0"/>
                <w:lang w:val="en-US"/>
              </w:rPr>
              <w:t>n</w:t>
            </w:r>
          </w:p>
        </w:tc>
        <w:tc>
          <w:tcPr>
            <w:tcW w:w="831" w:type="pct"/>
            <w:tcMar>
              <w:left w:w="28" w:type="dxa"/>
              <w:right w:w="28" w:type="dxa"/>
            </w:tcMar>
          </w:tcPr>
          <w:p w14:paraId="7EAA22A0" w14:textId="3CC53D6A" w:rsidR="00816831" w:rsidRPr="00F258F0" w:rsidRDefault="00F54030" w:rsidP="00816831">
            <w:pPr>
              <w:jc w:val="center"/>
              <w:cnfStyle w:val="000000100000" w:firstRow="0" w:lastRow="0" w:firstColumn="0" w:lastColumn="0" w:oddVBand="0" w:evenVBand="0" w:oddHBand="1" w:evenHBand="0" w:firstRowFirstColumn="0" w:firstRowLastColumn="0" w:lastRowFirstColumn="0" w:lastRowLastColumn="0"/>
              <w:rPr>
                <w:rFonts w:cs="Times New Roman"/>
                <w:b/>
                <w:bCs/>
                <w:kern w:val="0"/>
              </w:rPr>
            </w:pPr>
            <w:r w:rsidRPr="00F258F0">
              <w:rPr>
                <w:rFonts w:ascii="MS Reference Sans Serif" w:eastAsia="Times New Roman" w:hAnsi="MS Reference Sans Serif" w:cs="Times New Roman"/>
                <w:b/>
                <w:kern w:val="0"/>
                <w:lang w:val="en-US"/>
              </w:rPr>
              <w:t></w:t>
            </w:r>
            <w:r w:rsidR="00816831" w:rsidRPr="00F258F0">
              <w:rPr>
                <w:rFonts w:eastAsia="Times New Roman" w:cs="Times New Roman"/>
                <w:b/>
                <w:kern w:val="0"/>
                <w:lang w:val="it-IT"/>
              </w:rPr>
              <w:t>± SD</w:t>
            </w:r>
          </w:p>
        </w:tc>
        <w:tc>
          <w:tcPr>
            <w:tcW w:w="391" w:type="pct"/>
            <w:tcMar>
              <w:left w:w="28" w:type="dxa"/>
              <w:right w:w="28" w:type="dxa"/>
            </w:tcMar>
          </w:tcPr>
          <w:p w14:paraId="5FFF4F3B" w14:textId="77777777"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b/>
                <w:bCs/>
                <w:kern w:val="0"/>
                <w:lang w:val="en-US"/>
              </w:rPr>
            </w:pPr>
            <w:r w:rsidRPr="00F258F0">
              <w:rPr>
                <w:rFonts w:cs="Times New Roman"/>
                <w:b/>
                <w:bCs/>
                <w:kern w:val="0"/>
                <w:lang w:val="en-US"/>
              </w:rPr>
              <w:t>n</w:t>
            </w:r>
          </w:p>
        </w:tc>
        <w:tc>
          <w:tcPr>
            <w:tcW w:w="831" w:type="pct"/>
            <w:tcMar>
              <w:left w:w="28" w:type="dxa"/>
              <w:right w:w="28" w:type="dxa"/>
            </w:tcMar>
          </w:tcPr>
          <w:p w14:paraId="608F750E" w14:textId="10F671E5" w:rsidR="00816831" w:rsidRPr="00F258F0" w:rsidRDefault="00F54030" w:rsidP="00816831">
            <w:pPr>
              <w:jc w:val="center"/>
              <w:cnfStyle w:val="000000100000" w:firstRow="0" w:lastRow="0" w:firstColumn="0" w:lastColumn="0" w:oddVBand="0" w:evenVBand="0" w:oddHBand="1" w:evenHBand="0" w:firstRowFirstColumn="0" w:firstRowLastColumn="0" w:lastRowFirstColumn="0" w:lastRowLastColumn="0"/>
              <w:rPr>
                <w:rFonts w:cs="Times New Roman"/>
                <w:b/>
                <w:bCs/>
                <w:kern w:val="0"/>
              </w:rPr>
            </w:pPr>
            <w:r w:rsidRPr="00F258F0">
              <w:rPr>
                <w:rFonts w:ascii="MS Reference Sans Serif" w:eastAsia="Times New Roman" w:hAnsi="MS Reference Sans Serif" w:cs="Times New Roman"/>
                <w:b/>
                <w:kern w:val="0"/>
                <w:lang w:val="en-US"/>
              </w:rPr>
              <w:t></w:t>
            </w:r>
            <w:r w:rsidR="00816831" w:rsidRPr="00F258F0">
              <w:rPr>
                <w:rFonts w:eastAsia="Times New Roman" w:cs="Times New Roman"/>
                <w:b/>
                <w:kern w:val="0"/>
                <w:lang w:val="it-IT"/>
              </w:rPr>
              <w:t>± SD</w:t>
            </w:r>
          </w:p>
        </w:tc>
        <w:tc>
          <w:tcPr>
            <w:tcW w:w="712" w:type="pct"/>
            <w:vMerge/>
            <w:tcMar>
              <w:left w:w="28" w:type="dxa"/>
              <w:right w:w="28" w:type="dxa"/>
            </w:tcMar>
          </w:tcPr>
          <w:p w14:paraId="7A8A8621" w14:textId="77777777" w:rsidR="00816831" w:rsidRPr="00F258F0" w:rsidRDefault="00816831" w:rsidP="00816831">
            <w:pPr>
              <w:contextualSpacing/>
              <w:jc w:val="center"/>
              <w:cnfStyle w:val="000000100000" w:firstRow="0" w:lastRow="0" w:firstColumn="0" w:lastColumn="0" w:oddVBand="0" w:evenVBand="0" w:oddHBand="1" w:evenHBand="0" w:firstRowFirstColumn="0" w:firstRowLastColumn="0" w:lastRowFirstColumn="0" w:lastRowLastColumn="0"/>
              <w:rPr>
                <w:rFonts w:cs="Times New Roman"/>
                <w:kern w:val="0"/>
              </w:rPr>
            </w:pPr>
          </w:p>
        </w:tc>
      </w:tr>
      <w:tr w:rsidR="00816831" w:rsidRPr="00F258F0" w14:paraId="1949307D" w14:textId="77777777" w:rsidTr="00A53D40">
        <w:trPr>
          <w:trHeight w:val="283"/>
        </w:trPr>
        <w:tc>
          <w:tcPr>
            <w:cnfStyle w:val="001000000000" w:firstRow="0" w:lastRow="0" w:firstColumn="1" w:lastColumn="0" w:oddVBand="0" w:evenVBand="0" w:oddHBand="0" w:evenHBand="0" w:firstRowFirstColumn="0" w:firstRowLastColumn="0" w:lastRowFirstColumn="0" w:lastRowLastColumn="0"/>
            <w:tcW w:w="623" w:type="pct"/>
            <w:tcMar>
              <w:left w:w="28" w:type="dxa"/>
              <w:right w:w="28" w:type="dxa"/>
            </w:tcMar>
          </w:tcPr>
          <w:p w14:paraId="0FC90E77" w14:textId="77777777" w:rsidR="00816831" w:rsidRPr="00F258F0" w:rsidRDefault="00816831" w:rsidP="00816831">
            <w:pPr>
              <w:rPr>
                <w:rFonts w:cs="Times New Roman"/>
                <w:bCs w:val="0"/>
                <w:kern w:val="0"/>
                <w:lang w:val="en-US"/>
              </w:rPr>
            </w:pPr>
            <w:r w:rsidRPr="00F258F0">
              <w:rPr>
                <w:rFonts w:cs="Times New Roman"/>
                <w:bCs w:val="0"/>
                <w:kern w:val="0"/>
                <w:lang w:val="en-US"/>
              </w:rPr>
              <w:t>7</w:t>
            </w:r>
            <w:r w:rsidRPr="00F258F0">
              <w:rPr>
                <w:rFonts w:cs="Times New Roman"/>
                <w:bCs w:val="0"/>
                <w:kern w:val="0"/>
              </w:rPr>
              <w:t xml:space="preserve"> tuổi</w:t>
            </w:r>
          </w:p>
        </w:tc>
        <w:tc>
          <w:tcPr>
            <w:tcW w:w="390" w:type="pct"/>
            <w:tcMar>
              <w:left w:w="28" w:type="dxa"/>
              <w:right w:w="28" w:type="dxa"/>
            </w:tcMar>
          </w:tcPr>
          <w:p w14:paraId="2F3CA860" w14:textId="77777777" w:rsidR="00816831" w:rsidRPr="00F258F0" w:rsidRDefault="00816831" w:rsidP="00816831">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F258F0">
              <w:rPr>
                <w:rFonts w:cs="Times New Roman"/>
                <w:kern w:val="0"/>
                <w:lang w:val="en-US"/>
              </w:rPr>
              <w:t>202</w:t>
            </w:r>
          </w:p>
        </w:tc>
        <w:tc>
          <w:tcPr>
            <w:tcW w:w="831" w:type="pct"/>
            <w:tcMar>
              <w:left w:w="28" w:type="dxa"/>
              <w:right w:w="28" w:type="dxa"/>
            </w:tcMar>
          </w:tcPr>
          <w:p w14:paraId="451426BE" w14:textId="02995BA7" w:rsidR="00816831" w:rsidRPr="00F258F0" w:rsidRDefault="00816831" w:rsidP="00816831">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F258F0">
              <w:rPr>
                <w:rFonts w:cs="Times New Roman"/>
                <w:kern w:val="0"/>
              </w:rPr>
              <w:t>13,</w:t>
            </w:r>
            <w:r w:rsidRPr="00F258F0">
              <w:rPr>
                <w:rFonts w:cs="Times New Roman"/>
                <w:kern w:val="0"/>
                <w:lang w:val="en-US"/>
              </w:rPr>
              <w:t>1</w:t>
            </w:r>
            <w:r w:rsidR="00B840AA" w:rsidRPr="00F258F0">
              <w:rPr>
                <w:rFonts w:cs="Times New Roman"/>
                <w:kern w:val="0"/>
              </w:rPr>
              <w:t>±</w:t>
            </w:r>
            <w:r w:rsidRPr="00F258F0">
              <w:rPr>
                <w:rFonts w:cs="Times New Roman"/>
                <w:kern w:val="0"/>
              </w:rPr>
              <w:t>2,</w:t>
            </w:r>
            <w:r w:rsidRPr="00F258F0">
              <w:rPr>
                <w:rFonts w:cs="Times New Roman"/>
                <w:kern w:val="0"/>
                <w:lang w:val="en-US"/>
              </w:rPr>
              <w:t>2</w:t>
            </w:r>
          </w:p>
        </w:tc>
        <w:tc>
          <w:tcPr>
            <w:tcW w:w="391" w:type="pct"/>
            <w:tcMar>
              <w:left w:w="28" w:type="dxa"/>
              <w:right w:w="28" w:type="dxa"/>
            </w:tcMar>
          </w:tcPr>
          <w:p w14:paraId="311F25E2" w14:textId="77777777" w:rsidR="00816831" w:rsidRPr="00F258F0" w:rsidRDefault="00816831" w:rsidP="00816831">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F258F0">
              <w:rPr>
                <w:rFonts w:cs="Times New Roman"/>
                <w:kern w:val="0"/>
                <w:lang w:val="en-US"/>
              </w:rPr>
              <w:t>110</w:t>
            </w:r>
          </w:p>
        </w:tc>
        <w:tc>
          <w:tcPr>
            <w:tcW w:w="831" w:type="pct"/>
            <w:tcMar>
              <w:left w:w="28" w:type="dxa"/>
              <w:right w:w="28" w:type="dxa"/>
            </w:tcMar>
          </w:tcPr>
          <w:p w14:paraId="12FD274C" w14:textId="610ED22B" w:rsidR="00816831" w:rsidRPr="00F258F0" w:rsidRDefault="00816831" w:rsidP="00816831">
            <w:pPr>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13,34±2,17</w:t>
            </w:r>
          </w:p>
        </w:tc>
        <w:tc>
          <w:tcPr>
            <w:tcW w:w="391" w:type="pct"/>
            <w:tcMar>
              <w:left w:w="28" w:type="dxa"/>
              <w:right w:w="28" w:type="dxa"/>
            </w:tcMar>
          </w:tcPr>
          <w:p w14:paraId="14D93A12" w14:textId="77777777" w:rsidR="00816831" w:rsidRPr="00F258F0" w:rsidRDefault="00816831" w:rsidP="00816831">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F258F0">
              <w:rPr>
                <w:rFonts w:cs="Times New Roman"/>
                <w:kern w:val="0"/>
                <w:lang w:val="en-US"/>
              </w:rPr>
              <w:t>92</w:t>
            </w:r>
          </w:p>
        </w:tc>
        <w:tc>
          <w:tcPr>
            <w:tcW w:w="831" w:type="pct"/>
            <w:tcMar>
              <w:left w:w="28" w:type="dxa"/>
              <w:right w:w="28" w:type="dxa"/>
            </w:tcMar>
          </w:tcPr>
          <w:p w14:paraId="6C958580" w14:textId="36FD9902" w:rsidR="00816831" w:rsidRPr="00F258F0" w:rsidRDefault="00816831" w:rsidP="00816831">
            <w:pPr>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12,72</w:t>
            </w:r>
            <w:r w:rsidR="00B840AA" w:rsidRPr="00F258F0">
              <w:rPr>
                <w:rFonts w:cs="Times New Roman"/>
                <w:kern w:val="0"/>
              </w:rPr>
              <w:t>±</w:t>
            </w:r>
            <w:r w:rsidRPr="00F258F0">
              <w:rPr>
                <w:rFonts w:cs="Times New Roman"/>
                <w:kern w:val="0"/>
              </w:rPr>
              <w:t>2,16</w:t>
            </w:r>
          </w:p>
        </w:tc>
        <w:tc>
          <w:tcPr>
            <w:tcW w:w="712" w:type="pct"/>
            <w:tcMar>
              <w:left w:w="28" w:type="dxa"/>
              <w:right w:w="28" w:type="dxa"/>
            </w:tcMar>
          </w:tcPr>
          <w:p w14:paraId="3F2F6BD9" w14:textId="77777777" w:rsidR="00816831" w:rsidRPr="00F258F0" w:rsidRDefault="00816831" w:rsidP="00816831">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F258F0">
              <w:rPr>
                <w:rFonts w:cs="Times New Roman"/>
                <w:kern w:val="0"/>
                <w:lang w:val="en-US"/>
              </w:rPr>
              <w:t>&lt;0,05</w:t>
            </w:r>
          </w:p>
        </w:tc>
      </w:tr>
      <w:tr w:rsidR="00816831" w:rsidRPr="00F258F0" w14:paraId="0FC6FDFE" w14:textId="77777777" w:rsidTr="00A53D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3" w:type="pct"/>
            <w:tcMar>
              <w:left w:w="28" w:type="dxa"/>
              <w:right w:w="28" w:type="dxa"/>
            </w:tcMar>
          </w:tcPr>
          <w:p w14:paraId="27D5D7EB" w14:textId="77777777" w:rsidR="00816831" w:rsidRPr="00F258F0" w:rsidRDefault="00816831" w:rsidP="00816831">
            <w:pPr>
              <w:rPr>
                <w:rFonts w:cs="Times New Roman"/>
                <w:bCs w:val="0"/>
                <w:kern w:val="0"/>
                <w:lang w:val="en-US"/>
              </w:rPr>
            </w:pPr>
            <w:r w:rsidRPr="00F258F0">
              <w:rPr>
                <w:rFonts w:cs="Times New Roman"/>
                <w:bCs w:val="0"/>
                <w:kern w:val="0"/>
              </w:rPr>
              <w:t>8 tuổi</w:t>
            </w:r>
            <w:r w:rsidRPr="00F258F0">
              <w:rPr>
                <w:rFonts w:cs="Times New Roman"/>
                <w:bCs w:val="0"/>
                <w:kern w:val="0"/>
                <w:lang w:val="en-US"/>
              </w:rPr>
              <w:t xml:space="preserve"> </w:t>
            </w:r>
          </w:p>
        </w:tc>
        <w:tc>
          <w:tcPr>
            <w:tcW w:w="390" w:type="pct"/>
            <w:tcMar>
              <w:left w:w="28" w:type="dxa"/>
              <w:right w:w="28" w:type="dxa"/>
            </w:tcMar>
          </w:tcPr>
          <w:p w14:paraId="51C9282A" w14:textId="77777777"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F258F0">
              <w:rPr>
                <w:rFonts w:cs="Times New Roman"/>
                <w:kern w:val="0"/>
                <w:lang w:val="en-US"/>
              </w:rPr>
              <w:t>199</w:t>
            </w:r>
          </w:p>
        </w:tc>
        <w:tc>
          <w:tcPr>
            <w:tcW w:w="831" w:type="pct"/>
            <w:tcMar>
              <w:left w:w="28" w:type="dxa"/>
              <w:right w:w="28" w:type="dxa"/>
            </w:tcMar>
          </w:tcPr>
          <w:p w14:paraId="2D16AC46" w14:textId="68FF039A"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F258F0">
              <w:rPr>
                <w:rFonts w:cs="Times New Roman"/>
                <w:kern w:val="0"/>
              </w:rPr>
              <w:t>14,8</w:t>
            </w:r>
            <w:r w:rsidR="00B840AA" w:rsidRPr="00F258F0">
              <w:rPr>
                <w:rFonts w:cs="Times New Roman"/>
                <w:kern w:val="0"/>
              </w:rPr>
              <w:t>±</w:t>
            </w:r>
            <w:r w:rsidRPr="00F258F0">
              <w:rPr>
                <w:rFonts w:cs="Times New Roman"/>
                <w:kern w:val="0"/>
              </w:rPr>
              <w:t>2,3</w:t>
            </w:r>
          </w:p>
        </w:tc>
        <w:tc>
          <w:tcPr>
            <w:tcW w:w="391" w:type="pct"/>
            <w:tcMar>
              <w:left w:w="28" w:type="dxa"/>
              <w:right w:w="28" w:type="dxa"/>
            </w:tcMar>
          </w:tcPr>
          <w:p w14:paraId="59DBCB2D" w14:textId="77777777"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F258F0">
              <w:rPr>
                <w:rFonts w:cs="Times New Roman"/>
                <w:kern w:val="0"/>
                <w:lang w:val="en-US"/>
              </w:rPr>
              <w:t>97</w:t>
            </w:r>
          </w:p>
        </w:tc>
        <w:tc>
          <w:tcPr>
            <w:tcW w:w="831" w:type="pct"/>
            <w:tcMar>
              <w:left w:w="28" w:type="dxa"/>
              <w:right w:w="28" w:type="dxa"/>
            </w:tcMar>
          </w:tcPr>
          <w:p w14:paraId="600E5DB4" w14:textId="2190C5CF"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kern w:val="0"/>
              </w:rPr>
            </w:pPr>
            <w:r w:rsidRPr="00F258F0">
              <w:rPr>
                <w:rFonts w:cs="Times New Roman"/>
                <w:kern w:val="0"/>
              </w:rPr>
              <w:t>15,51±2,55</w:t>
            </w:r>
          </w:p>
        </w:tc>
        <w:tc>
          <w:tcPr>
            <w:tcW w:w="391" w:type="pct"/>
            <w:tcMar>
              <w:left w:w="28" w:type="dxa"/>
              <w:right w:w="28" w:type="dxa"/>
            </w:tcMar>
          </w:tcPr>
          <w:p w14:paraId="222DB2DC" w14:textId="77777777"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F258F0">
              <w:rPr>
                <w:rFonts w:cs="Times New Roman"/>
                <w:kern w:val="0"/>
                <w:lang w:val="en-US"/>
              </w:rPr>
              <w:t>102</w:t>
            </w:r>
          </w:p>
        </w:tc>
        <w:tc>
          <w:tcPr>
            <w:tcW w:w="831" w:type="pct"/>
            <w:tcMar>
              <w:left w:w="28" w:type="dxa"/>
              <w:right w:w="28" w:type="dxa"/>
            </w:tcMar>
          </w:tcPr>
          <w:p w14:paraId="4E336E0C" w14:textId="431213F0"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kern w:val="0"/>
              </w:rPr>
            </w:pPr>
            <w:r w:rsidRPr="00F258F0">
              <w:rPr>
                <w:rFonts w:cs="Times New Roman"/>
                <w:kern w:val="0"/>
              </w:rPr>
              <w:t>14,19</w:t>
            </w:r>
            <w:r w:rsidR="00B840AA" w:rsidRPr="00F258F0">
              <w:rPr>
                <w:rFonts w:cs="Times New Roman"/>
                <w:kern w:val="0"/>
              </w:rPr>
              <w:t>±</w:t>
            </w:r>
            <w:r w:rsidRPr="00F258F0">
              <w:rPr>
                <w:rFonts w:cs="Times New Roman"/>
                <w:kern w:val="0"/>
              </w:rPr>
              <w:t>1,95</w:t>
            </w:r>
          </w:p>
        </w:tc>
        <w:tc>
          <w:tcPr>
            <w:tcW w:w="712" w:type="pct"/>
            <w:tcMar>
              <w:left w:w="28" w:type="dxa"/>
              <w:right w:w="28" w:type="dxa"/>
            </w:tcMar>
          </w:tcPr>
          <w:p w14:paraId="2611B12E" w14:textId="77777777"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kern w:val="0"/>
              </w:rPr>
            </w:pPr>
            <w:r w:rsidRPr="00F258F0">
              <w:rPr>
                <w:rFonts w:cs="Times New Roman"/>
                <w:kern w:val="0"/>
              </w:rPr>
              <w:t>&lt; 0,001</w:t>
            </w:r>
          </w:p>
        </w:tc>
      </w:tr>
      <w:tr w:rsidR="00816831" w:rsidRPr="00F258F0" w14:paraId="51D3CD36" w14:textId="77777777" w:rsidTr="00A53D40">
        <w:trPr>
          <w:trHeight w:val="283"/>
        </w:trPr>
        <w:tc>
          <w:tcPr>
            <w:cnfStyle w:val="001000000000" w:firstRow="0" w:lastRow="0" w:firstColumn="1" w:lastColumn="0" w:oddVBand="0" w:evenVBand="0" w:oddHBand="0" w:evenHBand="0" w:firstRowFirstColumn="0" w:firstRowLastColumn="0" w:lastRowFirstColumn="0" w:lastRowLastColumn="0"/>
            <w:tcW w:w="623" w:type="pct"/>
            <w:tcMar>
              <w:left w:w="28" w:type="dxa"/>
              <w:right w:w="28" w:type="dxa"/>
            </w:tcMar>
          </w:tcPr>
          <w:p w14:paraId="600AA94D" w14:textId="77777777" w:rsidR="00816831" w:rsidRPr="00F258F0" w:rsidRDefault="00816831" w:rsidP="00816831">
            <w:pPr>
              <w:rPr>
                <w:rFonts w:cs="Times New Roman"/>
                <w:bCs w:val="0"/>
                <w:kern w:val="0"/>
                <w:lang w:val="en-US"/>
              </w:rPr>
            </w:pPr>
            <w:r w:rsidRPr="00F258F0">
              <w:rPr>
                <w:rFonts w:cs="Times New Roman"/>
                <w:bCs w:val="0"/>
                <w:kern w:val="0"/>
              </w:rPr>
              <w:t>9 tuổi</w:t>
            </w:r>
            <w:r w:rsidRPr="00F258F0">
              <w:rPr>
                <w:rFonts w:cs="Times New Roman"/>
                <w:bCs w:val="0"/>
                <w:kern w:val="0"/>
                <w:lang w:val="en-US"/>
              </w:rPr>
              <w:t xml:space="preserve"> </w:t>
            </w:r>
          </w:p>
        </w:tc>
        <w:tc>
          <w:tcPr>
            <w:tcW w:w="390" w:type="pct"/>
            <w:tcMar>
              <w:left w:w="28" w:type="dxa"/>
              <w:right w:w="28" w:type="dxa"/>
            </w:tcMar>
          </w:tcPr>
          <w:p w14:paraId="140DD960" w14:textId="77777777" w:rsidR="00816831" w:rsidRPr="00F258F0" w:rsidRDefault="00816831" w:rsidP="00816831">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F258F0">
              <w:rPr>
                <w:rFonts w:cs="Times New Roman"/>
                <w:kern w:val="0"/>
                <w:lang w:val="en-US"/>
              </w:rPr>
              <w:t>199</w:t>
            </w:r>
          </w:p>
        </w:tc>
        <w:tc>
          <w:tcPr>
            <w:tcW w:w="831" w:type="pct"/>
            <w:tcMar>
              <w:left w:w="28" w:type="dxa"/>
              <w:right w:w="28" w:type="dxa"/>
            </w:tcMar>
          </w:tcPr>
          <w:p w14:paraId="7258E8A7" w14:textId="661977F8" w:rsidR="00816831" w:rsidRPr="00F258F0" w:rsidRDefault="00816831" w:rsidP="00816831">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F258F0">
              <w:rPr>
                <w:rFonts w:cs="Times New Roman"/>
                <w:kern w:val="0"/>
              </w:rPr>
              <w:t>15,</w:t>
            </w:r>
            <w:r w:rsidRPr="00F258F0">
              <w:rPr>
                <w:rFonts w:cs="Times New Roman"/>
                <w:kern w:val="0"/>
                <w:lang w:val="en-US"/>
              </w:rPr>
              <w:t>5</w:t>
            </w:r>
            <w:r w:rsidR="00B840AA" w:rsidRPr="00F258F0">
              <w:rPr>
                <w:rFonts w:cs="Times New Roman"/>
                <w:kern w:val="0"/>
              </w:rPr>
              <w:t>±</w:t>
            </w:r>
            <w:r w:rsidRPr="00F258F0">
              <w:rPr>
                <w:rFonts w:cs="Times New Roman"/>
                <w:kern w:val="0"/>
                <w:lang w:val="en-US"/>
              </w:rPr>
              <w:t>2,7</w:t>
            </w:r>
          </w:p>
        </w:tc>
        <w:tc>
          <w:tcPr>
            <w:tcW w:w="391" w:type="pct"/>
            <w:tcMar>
              <w:left w:w="28" w:type="dxa"/>
              <w:right w:w="28" w:type="dxa"/>
            </w:tcMar>
          </w:tcPr>
          <w:p w14:paraId="57E23206" w14:textId="77777777" w:rsidR="00816831" w:rsidRPr="00F258F0" w:rsidRDefault="00816831" w:rsidP="00816831">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F258F0">
              <w:rPr>
                <w:rFonts w:cs="Times New Roman"/>
                <w:kern w:val="0"/>
                <w:lang w:val="en-US"/>
              </w:rPr>
              <w:t>102</w:t>
            </w:r>
          </w:p>
        </w:tc>
        <w:tc>
          <w:tcPr>
            <w:tcW w:w="831" w:type="pct"/>
            <w:tcMar>
              <w:left w:w="28" w:type="dxa"/>
              <w:right w:w="28" w:type="dxa"/>
            </w:tcMar>
          </w:tcPr>
          <w:p w14:paraId="1BA5E4A0" w14:textId="31850037" w:rsidR="00816831" w:rsidRPr="00F258F0" w:rsidRDefault="00816831" w:rsidP="00816831">
            <w:pPr>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16,32±3,00</w:t>
            </w:r>
          </w:p>
        </w:tc>
        <w:tc>
          <w:tcPr>
            <w:tcW w:w="391" w:type="pct"/>
            <w:tcMar>
              <w:left w:w="28" w:type="dxa"/>
              <w:right w:w="28" w:type="dxa"/>
            </w:tcMar>
          </w:tcPr>
          <w:p w14:paraId="46409CCD" w14:textId="77777777" w:rsidR="00816831" w:rsidRPr="00F258F0" w:rsidRDefault="00816831" w:rsidP="00816831">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F258F0">
              <w:rPr>
                <w:rFonts w:cs="Times New Roman"/>
                <w:kern w:val="0"/>
                <w:lang w:val="en-US"/>
              </w:rPr>
              <w:t>97</w:t>
            </w:r>
          </w:p>
        </w:tc>
        <w:tc>
          <w:tcPr>
            <w:tcW w:w="831" w:type="pct"/>
            <w:tcMar>
              <w:left w:w="28" w:type="dxa"/>
              <w:right w:w="28" w:type="dxa"/>
            </w:tcMar>
          </w:tcPr>
          <w:p w14:paraId="37CC33AC" w14:textId="28CC86D1" w:rsidR="00816831" w:rsidRPr="00F258F0" w:rsidRDefault="00816831" w:rsidP="00816831">
            <w:pPr>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14,88</w:t>
            </w:r>
            <w:r w:rsidR="00B840AA" w:rsidRPr="00F258F0">
              <w:rPr>
                <w:rFonts w:cs="Times New Roman"/>
                <w:kern w:val="0"/>
              </w:rPr>
              <w:t>±</w:t>
            </w:r>
            <w:r w:rsidRPr="00F258F0">
              <w:rPr>
                <w:rFonts w:cs="Times New Roman"/>
                <w:kern w:val="0"/>
              </w:rPr>
              <w:t>2,</w:t>
            </w:r>
            <w:r w:rsidRPr="00F258F0">
              <w:rPr>
                <w:rFonts w:cs="Times New Roman"/>
                <w:kern w:val="0"/>
                <w:lang w:val="en-US"/>
              </w:rPr>
              <w:t>7</w:t>
            </w:r>
            <w:r w:rsidRPr="00F258F0">
              <w:rPr>
                <w:rFonts w:cs="Times New Roman"/>
                <w:kern w:val="0"/>
              </w:rPr>
              <w:t>5</w:t>
            </w:r>
          </w:p>
        </w:tc>
        <w:tc>
          <w:tcPr>
            <w:tcW w:w="712" w:type="pct"/>
            <w:tcMar>
              <w:left w:w="28" w:type="dxa"/>
              <w:right w:w="28" w:type="dxa"/>
            </w:tcMar>
          </w:tcPr>
          <w:p w14:paraId="2FE7271A" w14:textId="77777777" w:rsidR="00816831" w:rsidRPr="00F258F0" w:rsidRDefault="00816831" w:rsidP="00816831">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F258F0">
              <w:rPr>
                <w:rFonts w:cs="Times New Roman"/>
                <w:kern w:val="0"/>
                <w:lang w:val="en-US"/>
              </w:rPr>
              <w:t>&lt; 0,001</w:t>
            </w:r>
          </w:p>
        </w:tc>
      </w:tr>
      <w:tr w:rsidR="00816831" w:rsidRPr="00F258F0" w14:paraId="2C0CCA45" w14:textId="77777777" w:rsidTr="00A53D4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3" w:type="pct"/>
            <w:tcMar>
              <w:left w:w="28" w:type="dxa"/>
              <w:right w:w="28" w:type="dxa"/>
            </w:tcMar>
          </w:tcPr>
          <w:p w14:paraId="4574765F" w14:textId="77777777" w:rsidR="00816831" w:rsidRPr="00F258F0" w:rsidRDefault="00816831" w:rsidP="00816831">
            <w:pPr>
              <w:rPr>
                <w:rFonts w:cs="Times New Roman"/>
                <w:bCs w:val="0"/>
                <w:kern w:val="0"/>
                <w:lang w:val="en-US"/>
              </w:rPr>
            </w:pPr>
            <w:r w:rsidRPr="00F258F0">
              <w:rPr>
                <w:rFonts w:cs="Times New Roman"/>
                <w:bCs w:val="0"/>
                <w:kern w:val="0"/>
                <w:lang w:val="en-US"/>
              </w:rPr>
              <w:t xml:space="preserve">Chung </w:t>
            </w:r>
          </w:p>
        </w:tc>
        <w:tc>
          <w:tcPr>
            <w:tcW w:w="390" w:type="pct"/>
            <w:tcMar>
              <w:left w:w="28" w:type="dxa"/>
              <w:right w:w="28" w:type="dxa"/>
            </w:tcMar>
          </w:tcPr>
          <w:p w14:paraId="1FEDE79D" w14:textId="77777777"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F258F0">
              <w:rPr>
                <w:rFonts w:cs="Times New Roman"/>
                <w:kern w:val="0"/>
                <w:lang w:val="en-US"/>
              </w:rPr>
              <w:t>600</w:t>
            </w:r>
          </w:p>
        </w:tc>
        <w:tc>
          <w:tcPr>
            <w:tcW w:w="831" w:type="pct"/>
            <w:tcMar>
              <w:left w:w="28" w:type="dxa"/>
              <w:right w:w="28" w:type="dxa"/>
            </w:tcMar>
          </w:tcPr>
          <w:p w14:paraId="04DB485B" w14:textId="07C520C7"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F258F0">
              <w:rPr>
                <w:rFonts w:cs="Times New Roman"/>
                <w:kern w:val="0"/>
                <w:lang w:val="en-US"/>
              </w:rPr>
              <w:t>14,49</w:t>
            </w:r>
            <w:r w:rsidR="00B840AA" w:rsidRPr="00F258F0">
              <w:rPr>
                <w:rFonts w:cs="Times New Roman"/>
                <w:kern w:val="0"/>
                <w:lang w:val="en-US"/>
              </w:rPr>
              <w:t>±</w:t>
            </w:r>
            <w:r w:rsidRPr="00F258F0">
              <w:rPr>
                <w:rFonts w:cs="Times New Roman"/>
                <w:kern w:val="0"/>
                <w:lang w:val="en-US"/>
              </w:rPr>
              <w:t>2,73</w:t>
            </w:r>
          </w:p>
        </w:tc>
        <w:tc>
          <w:tcPr>
            <w:tcW w:w="391" w:type="pct"/>
            <w:tcMar>
              <w:left w:w="28" w:type="dxa"/>
              <w:right w:w="28" w:type="dxa"/>
            </w:tcMar>
          </w:tcPr>
          <w:p w14:paraId="6B73881F" w14:textId="77777777"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F258F0">
              <w:rPr>
                <w:rFonts w:cs="Times New Roman"/>
                <w:kern w:val="0"/>
                <w:lang w:val="en-US"/>
              </w:rPr>
              <w:t>309</w:t>
            </w:r>
          </w:p>
        </w:tc>
        <w:tc>
          <w:tcPr>
            <w:tcW w:w="831" w:type="pct"/>
            <w:tcMar>
              <w:left w:w="28" w:type="dxa"/>
              <w:right w:w="28" w:type="dxa"/>
            </w:tcMar>
          </w:tcPr>
          <w:p w14:paraId="4A3A0EE3" w14:textId="23BB5B56"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F258F0">
              <w:rPr>
                <w:rFonts w:cs="Times New Roman"/>
                <w:kern w:val="0"/>
                <w:lang w:val="en-US"/>
              </w:rPr>
              <w:t>15,00</w:t>
            </w:r>
            <w:r w:rsidRPr="00F258F0">
              <w:rPr>
                <w:rFonts w:cs="Times New Roman"/>
                <w:kern w:val="0"/>
              </w:rPr>
              <w:t>±</w:t>
            </w:r>
            <w:r w:rsidRPr="00F258F0">
              <w:rPr>
                <w:rFonts w:cs="Times New Roman"/>
                <w:kern w:val="0"/>
                <w:lang w:val="en-US"/>
              </w:rPr>
              <w:t>2,88</w:t>
            </w:r>
          </w:p>
        </w:tc>
        <w:tc>
          <w:tcPr>
            <w:tcW w:w="391" w:type="pct"/>
            <w:tcMar>
              <w:left w:w="28" w:type="dxa"/>
              <w:right w:w="28" w:type="dxa"/>
            </w:tcMar>
          </w:tcPr>
          <w:p w14:paraId="3059FD99" w14:textId="77777777"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F258F0">
              <w:rPr>
                <w:rFonts w:cs="Times New Roman"/>
                <w:kern w:val="0"/>
                <w:lang w:val="en-US"/>
              </w:rPr>
              <w:t>291</w:t>
            </w:r>
          </w:p>
        </w:tc>
        <w:tc>
          <w:tcPr>
            <w:tcW w:w="831" w:type="pct"/>
            <w:tcMar>
              <w:left w:w="28" w:type="dxa"/>
              <w:right w:w="28" w:type="dxa"/>
            </w:tcMar>
          </w:tcPr>
          <w:p w14:paraId="076295FA" w14:textId="4DA97241"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F258F0">
              <w:rPr>
                <w:rFonts w:cs="Times New Roman"/>
                <w:kern w:val="0"/>
                <w:lang w:val="en-US"/>
              </w:rPr>
              <w:t>13,96</w:t>
            </w:r>
            <w:r w:rsidR="00B840AA" w:rsidRPr="00F258F0">
              <w:rPr>
                <w:rFonts w:cs="Times New Roman"/>
                <w:kern w:val="0"/>
                <w:lang w:val="en-US"/>
              </w:rPr>
              <w:t>±</w:t>
            </w:r>
            <w:r w:rsidRPr="00F258F0">
              <w:rPr>
                <w:rFonts w:cs="Times New Roman"/>
                <w:kern w:val="0"/>
                <w:lang w:val="en-US"/>
              </w:rPr>
              <w:t>2,47</w:t>
            </w:r>
          </w:p>
        </w:tc>
        <w:tc>
          <w:tcPr>
            <w:tcW w:w="712" w:type="pct"/>
            <w:tcMar>
              <w:left w:w="28" w:type="dxa"/>
              <w:right w:w="28" w:type="dxa"/>
            </w:tcMar>
          </w:tcPr>
          <w:p w14:paraId="6C203E8E" w14:textId="77777777" w:rsidR="00816831" w:rsidRPr="00F258F0" w:rsidRDefault="00816831" w:rsidP="00816831">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F258F0">
              <w:rPr>
                <w:rFonts w:cs="Times New Roman"/>
                <w:kern w:val="0"/>
                <w:lang w:val="en-US"/>
              </w:rPr>
              <w:t>&lt; 0,001</w:t>
            </w:r>
          </w:p>
        </w:tc>
      </w:tr>
      <w:tr w:rsidR="00816831" w:rsidRPr="00F258F0" w14:paraId="67DAF625" w14:textId="77777777" w:rsidTr="00A53D40">
        <w:trPr>
          <w:trHeight w:val="283"/>
        </w:trPr>
        <w:tc>
          <w:tcPr>
            <w:cnfStyle w:val="001000000000" w:firstRow="0" w:lastRow="0" w:firstColumn="1" w:lastColumn="0" w:oddVBand="0" w:evenVBand="0" w:oddHBand="0" w:evenHBand="0" w:firstRowFirstColumn="0" w:firstRowLastColumn="0" w:lastRowFirstColumn="0" w:lastRowLastColumn="0"/>
            <w:tcW w:w="623" w:type="pct"/>
            <w:tcMar>
              <w:left w:w="28" w:type="dxa"/>
              <w:right w:w="28" w:type="dxa"/>
            </w:tcMar>
          </w:tcPr>
          <w:p w14:paraId="01B87623" w14:textId="77777777" w:rsidR="00816831" w:rsidRPr="00F258F0" w:rsidRDefault="00816831" w:rsidP="00B840AA">
            <w:pPr>
              <w:jc w:val="center"/>
              <w:rPr>
                <w:rFonts w:cs="Times New Roman"/>
                <w:kern w:val="0"/>
                <w:lang w:val="en-US"/>
              </w:rPr>
            </w:pPr>
            <w:r w:rsidRPr="00F258F0">
              <w:rPr>
                <w:rFonts w:cs="Times New Roman"/>
                <w:i/>
                <w:kern w:val="0"/>
              </w:rPr>
              <w:t>p</w:t>
            </w:r>
            <w:r w:rsidRPr="00F258F0">
              <w:rPr>
                <w:rFonts w:cs="Times New Roman"/>
                <w:kern w:val="0"/>
                <w:vertAlign w:val="subscript"/>
              </w:rPr>
              <w:t>2</w:t>
            </w:r>
          </w:p>
        </w:tc>
        <w:tc>
          <w:tcPr>
            <w:tcW w:w="1221" w:type="pct"/>
            <w:gridSpan w:val="2"/>
            <w:tcMar>
              <w:left w:w="28" w:type="dxa"/>
              <w:right w:w="28" w:type="dxa"/>
            </w:tcMar>
          </w:tcPr>
          <w:p w14:paraId="1C98D19E" w14:textId="77777777" w:rsidR="00816831" w:rsidRPr="00F258F0" w:rsidRDefault="00816831" w:rsidP="00B840AA">
            <w:pPr>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lang w:val="en-US"/>
              </w:rPr>
              <w:t xml:space="preserve">&lt; </w:t>
            </w:r>
            <w:r w:rsidRPr="00F258F0">
              <w:rPr>
                <w:rFonts w:cs="Times New Roman"/>
                <w:kern w:val="0"/>
              </w:rPr>
              <w:t>0,001</w:t>
            </w:r>
          </w:p>
        </w:tc>
        <w:tc>
          <w:tcPr>
            <w:tcW w:w="1222" w:type="pct"/>
            <w:gridSpan w:val="2"/>
            <w:tcMar>
              <w:left w:w="28" w:type="dxa"/>
              <w:right w:w="28" w:type="dxa"/>
            </w:tcMar>
          </w:tcPr>
          <w:p w14:paraId="2DAE5705" w14:textId="77777777" w:rsidR="00816831" w:rsidRPr="00F258F0" w:rsidRDefault="00816831" w:rsidP="00B840AA">
            <w:pPr>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lang w:val="en-US"/>
              </w:rPr>
              <w:t xml:space="preserve">&lt; </w:t>
            </w:r>
            <w:r w:rsidRPr="00F258F0">
              <w:rPr>
                <w:rFonts w:cs="Times New Roman"/>
                <w:kern w:val="0"/>
              </w:rPr>
              <w:t>0,001</w:t>
            </w:r>
          </w:p>
        </w:tc>
        <w:tc>
          <w:tcPr>
            <w:tcW w:w="1222" w:type="pct"/>
            <w:gridSpan w:val="2"/>
            <w:tcMar>
              <w:left w:w="28" w:type="dxa"/>
              <w:right w:w="28" w:type="dxa"/>
            </w:tcMar>
          </w:tcPr>
          <w:p w14:paraId="144D2346" w14:textId="77777777" w:rsidR="00816831" w:rsidRPr="00F258F0" w:rsidRDefault="00816831" w:rsidP="00B840AA">
            <w:pPr>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lang w:val="en-US"/>
              </w:rPr>
              <w:t xml:space="preserve">&lt; </w:t>
            </w:r>
            <w:r w:rsidRPr="00F258F0">
              <w:rPr>
                <w:rFonts w:cs="Times New Roman"/>
                <w:kern w:val="0"/>
              </w:rPr>
              <w:t>0,001</w:t>
            </w:r>
          </w:p>
        </w:tc>
        <w:tc>
          <w:tcPr>
            <w:tcW w:w="712" w:type="pct"/>
            <w:tcMar>
              <w:left w:w="28" w:type="dxa"/>
              <w:right w:w="28" w:type="dxa"/>
            </w:tcMar>
          </w:tcPr>
          <w:p w14:paraId="6E4F00B4" w14:textId="77777777" w:rsidR="00816831" w:rsidRPr="00F258F0" w:rsidRDefault="00816831" w:rsidP="00B840AA">
            <w:pPr>
              <w:jc w:val="center"/>
              <w:cnfStyle w:val="000000000000" w:firstRow="0" w:lastRow="0" w:firstColumn="0" w:lastColumn="0" w:oddVBand="0" w:evenVBand="0" w:oddHBand="0" w:evenHBand="0" w:firstRowFirstColumn="0" w:firstRowLastColumn="0" w:lastRowFirstColumn="0" w:lastRowLastColumn="0"/>
              <w:rPr>
                <w:rFonts w:cs="Times New Roman"/>
                <w:kern w:val="0"/>
              </w:rPr>
            </w:pPr>
          </w:p>
        </w:tc>
      </w:tr>
    </w:tbl>
    <w:p w14:paraId="6337DCD8" w14:textId="7808E122" w:rsidR="00816831" w:rsidRPr="00F258F0" w:rsidRDefault="00F54030" w:rsidP="00F54030">
      <w:pPr>
        <w:jc w:val="center"/>
        <w:rPr>
          <w:i/>
          <w:iCs/>
          <w:lang w:val="en-US"/>
        </w:rPr>
      </w:pPr>
      <w:proofErr w:type="spellStart"/>
      <w:r w:rsidRPr="00F258F0">
        <w:rPr>
          <w:i/>
          <w:iCs/>
          <w:lang w:val="en-US"/>
        </w:rPr>
        <w:t>Giá</w:t>
      </w:r>
      <w:proofErr w:type="spellEnd"/>
      <w:r w:rsidRPr="00F258F0">
        <w:rPr>
          <w:i/>
          <w:iCs/>
          <w:lang w:val="en-US"/>
        </w:rPr>
        <w:t xml:space="preserve"> </w:t>
      </w:r>
      <w:proofErr w:type="spellStart"/>
      <w:r w:rsidRPr="00F258F0">
        <w:rPr>
          <w:i/>
          <w:iCs/>
          <w:lang w:val="en-US"/>
        </w:rPr>
        <w:t>trị</w:t>
      </w:r>
      <w:proofErr w:type="spellEnd"/>
      <w:r w:rsidRPr="00F258F0">
        <w:rPr>
          <w:i/>
          <w:iCs/>
          <w:lang w:val="en-US"/>
        </w:rPr>
        <w:t xml:space="preserve"> p</w:t>
      </w:r>
      <w:r w:rsidRPr="00F258F0">
        <w:rPr>
          <w:i/>
          <w:iCs/>
          <w:vertAlign w:val="subscript"/>
          <w:lang w:val="en-US"/>
        </w:rPr>
        <w:t>1</w:t>
      </w:r>
      <w:r w:rsidRPr="00F258F0">
        <w:rPr>
          <w:i/>
          <w:iCs/>
          <w:lang w:val="en-US"/>
        </w:rPr>
        <w:t xml:space="preserve">: Student T-test </w:t>
      </w:r>
      <w:proofErr w:type="spellStart"/>
      <w:r w:rsidRPr="00F258F0">
        <w:rPr>
          <w:i/>
          <w:iCs/>
          <w:lang w:val="en-US"/>
        </w:rPr>
        <w:t>nam</w:t>
      </w:r>
      <w:proofErr w:type="spellEnd"/>
      <w:r w:rsidRPr="00F258F0">
        <w:rPr>
          <w:i/>
          <w:iCs/>
          <w:lang w:val="en-US"/>
        </w:rPr>
        <w:t xml:space="preserve"> </w:t>
      </w:r>
      <w:proofErr w:type="spellStart"/>
      <w:r w:rsidRPr="00F258F0">
        <w:rPr>
          <w:i/>
          <w:iCs/>
          <w:lang w:val="en-US"/>
        </w:rPr>
        <w:t>và</w:t>
      </w:r>
      <w:proofErr w:type="spellEnd"/>
      <w:r w:rsidRPr="00F258F0">
        <w:rPr>
          <w:i/>
          <w:iCs/>
          <w:lang w:val="en-US"/>
        </w:rPr>
        <w:t xml:space="preserve"> </w:t>
      </w:r>
      <w:proofErr w:type="spellStart"/>
      <w:r w:rsidRPr="00F258F0">
        <w:rPr>
          <w:i/>
          <w:iCs/>
          <w:lang w:val="en-US"/>
        </w:rPr>
        <w:t>nữ</w:t>
      </w:r>
      <w:proofErr w:type="spellEnd"/>
      <w:r w:rsidRPr="00F258F0">
        <w:rPr>
          <w:i/>
          <w:iCs/>
          <w:lang w:val="en-US"/>
        </w:rPr>
        <w:t xml:space="preserve">. </w:t>
      </w:r>
      <w:proofErr w:type="spellStart"/>
      <w:r w:rsidRPr="00F258F0">
        <w:rPr>
          <w:i/>
          <w:iCs/>
          <w:lang w:val="en-US"/>
        </w:rPr>
        <w:t>Giá</w:t>
      </w:r>
      <w:proofErr w:type="spellEnd"/>
      <w:r w:rsidRPr="00F258F0">
        <w:rPr>
          <w:i/>
          <w:iCs/>
          <w:lang w:val="en-US"/>
        </w:rPr>
        <w:t xml:space="preserve"> </w:t>
      </w:r>
      <w:proofErr w:type="spellStart"/>
      <w:r w:rsidRPr="00F258F0">
        <w:rPr>
          <w:i/>
          <w:iCs/>
          <w:lang w:val="en-US"/>
        </w:rPr>
        <w:t>trị</w:t>
      </w:r>
      <w:proofErr w:type="spellEnd"/>
      <w:r w:rsidRPr="00F258F0">
        <w:rPr>
          <w:i/>
          <w:iCs/>
          <w:lang w:val="en-US"/>
        </w:rPr>
        <w:t xml:space="preserve"> p</w:t>
      </w:r>
      <w:r w:rsidRPr="00F258F0">
        <w:rPr>
          <w:i/>
          <w:iCs/>
          <w:vertAlign w:val="subscript"/>
          <w:lang w:val="en-US"/>
        </w:rPr>
        <w:t>2</w:t>
      </w:r>
      <w:r w:rsidRPr="00F258F0">
        <w:rPr>
          <w:i/>
          <w:iCs/>
          <w:lang w:val="en-US"/>
        </w:rPr>
        <w:t xml:space="preserve">: ANOVA 3 </w:t>
      </w:r>
      <w:proofErr w:type="spellStart"/>
      <w:r w:rsidRPr="00F258F0">
        <w:rPr>
          <w:i/>
          <w:iCs/>
          <w:lang w:val="en-US"/>
        </w:rPr>
        <w:t>nhóm</w:t>
      </w:r>
      <w:proofErr w:type="spellEnd"/>
      <w:r w:rsidRPr="00F258F0">
        <w:rPr>
          <w:i/>
          <w:iCs/>
          <w:lang w:val="en-US"/>
        </w:rPr>
        <w:t xml:space="preserve"> </w:t>
      </w:r>
      <w:proofErr w:type="spellStart"/>
      <w:r w:rsidRPr="00F258F0">
        <w:rPr>
          <w:i/>
          <w:iCs/>
          <w:lang w:val="en-US"/>
        </w:rPr>
        <w:t>tuổi</w:t>
      </w:r>
      <w:proofErr w:type="spellEnd"/>
      <w:r w:rsidRPr="00F258F0">
        <w:rPr>
          <w:i/>
          <w:iCs/>
          <w:lang w:val="en-US"/>
        </w:rPr>
        <w:t>.</w:t>
      </w:r>
    </w:p>
    <w:p w14:paraId="07B1D269" w14:textId="505ADFB3" w:rsidR="00F54030" w:rsidRPr="00F258F0" w:rsidRDefault="00F54030" w:rsidP="00B840AA">
      <w:pPr>
        <w:ind w:firstLine="539"/>
        <w:rPr>
          <w:lang w:val="en-US"/>
        </w:rPr>
      </w:pPr>
      <w:proofErr w:type="spellStart"/>
      <w:r w:rsidRPr="00F258F0">
        <w:rPr>
          <w:lang w:val="en-US"/>
        </w:rPr>
        <w:t>Lực</w:t>
      </w:r>
      <w:proofErr w:type="spellEnd"/>
      <w:r w:rsidRPr="00F258F0">
        <w:rPr>
          <w:lang w:val="en-US"/>
        </w:rPr>
        <w:t xml:space="preserve"> </w:t>
      </w:r>
      <w:proofErr w:type="spellStart"/>
      <w:r w:rsidRPr="00F258F0">
        <w:rPr>
          <w:lang w:val="en-US"/>
        </w:rPr>
        <w:t>bóp</w:t>
      </w:r>
      <w:proofErr w:type="spellEnd"/>
      <w:r w:rsidRPr="00F258F0">
        <w:rPr>
          <w:lang w:val="en-US"/>
        </w:rPr>
        <w:t xml:space="preserve"> </w:t>
      </w:r>
      <w:proofErr w:type="spellStart"/>
      <w:r w:rsidRPr="00F258F0">
        <w:rPr>
          <w:lang w:val="en-US"/>
        </w:rPr>
        <w:t>tay</w:t>
      </w:r>
      <w:proofErr w:type="spellEnd"/>
      <w:r w:rsidRPr="00F258F0">
        <w:rPr>
          <w:lang w:val="en-US"/>
        </w:rPr>
        <w:t xml:space="preserve"> ở </w:t>
      </w:r>
      <w:proofErr w:type="spellStart"/>
      <w:r w:rsidRPr="00F258F0">
        <w:rPr>
          <w:lang w:val="en-US"/>
        </w:rPr>
        <w:t>mỗi</w:t>
      </w:r>
      <w:proofErr w:type="spellEnd"/>
      <w:r w:rsidRPr="00F258F0">
        <w:rPr>
          <w:lang w:val="en-US"/>
        </w:rPr>
        <w:t xml:space="preserve"> </w:t>
      </w:r>
      <w:proofErr w:type="spellStart"/>
      <w:r w:rsidRPr="00F258F0">
        <w:rPr>
          <w:lang w:val="en-US"/>
        </w:rPr>
        <w:t>lứa</w:t>
      </w:r>
      <w:proofErr w:type="spellEnd"/>
      <w:r w:rsidRPr="00F258F0">
        <w:rPr>
          <w:lang w:val="en-US"/>
        </w:rPr>
        <w:t xml:space="preserve"> </w:t>
      </w:r>
      <w:proofErr w:type="spellStart"/>
      <w:r w:rsidRPr="00F258F0">
        <w:rPr>
          <w:lang w:val="en-US"/>
        </w:rPr>
        <w:t>tuổi</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r w:rsidRPr="00F258F0">
        <w:rPr>
          <w:lang w:val="en-US"/>
        </w:rPr>
        <w:t>nam</w:t>
      </w:r>
      <w:proofErr w:type="spellEnd"/>
      <w:r w:rsidRPr="00F258F0">
        <w:rPr>
          <w:lang w:val="en-US"/>
        </w:rPr>
        <w:t xml:space="preserve"> </w:t>
      </w:r>
      <w:proofErr w:type="spellStart"/>
      <w:r w:rsidRPr="00F258F0">
        <w:rPr>
          <w:lang w:val="en-US"/>
        </w:rPr>
        <w:t>đều</w:t>
      </w:r>
      <w:proofErr w:type="spellEnd"/>
      <w:r w:rsidRPr="00F258F0">
        <w:rPr>
          <w:lang w:val="en-US"/>
        </w:rPr>
        <w:t xml:space="preserve"> </w:t>
      </w:r>
      <w:proofErr w:type="spellStart"/>
      <w:r w:rsidRPr="00F258F0">
        <w:rPr>
          <w:lang w:val="en-US"/>
        </w:rPr>
        <w:t>cao</w:t>
      </w:r>
      <w:proofErr w:type="spellEnd"/>
      <w:r w:rsidRPr="00F258F0">
        <w:rPr>
          <w:lang w:val="en-US"/>
        </w:rPr>
        <w:t xml:space="preserve"> </w:t>
      </w:r>
      <w:proofErr w:type="spellStart"/>
      <w:r w:rsidRPr="00F258F0">
        <w:rPr>
          <w:lang w:val="en-US"/>
        </w:rPr>
        <w:t>hơn</w:t>
      </w:r>
      <w:proofErr w:type="spellEnd"/>
      <w:r w:rsidRPr="00F258F0">
        <w:rPr>
          <w:lang w:val="en-US"/>
        </w:rPr>
        <w:t xml:space="preserve"> </w:t>
      </w:r>
      <w:proofErr w:type="spellStart"/>
      <w:r w:rsidR="00B840AA" w:rsidRPr="00F258F0">
        <w:rPr>
          <w:lang w:val="en-US"/>
        </w:rPr>
        <w:t>học</w:t>
      </w:r>
      <w:proofErr w:type="spellEnd"/>
      <w:r w:rsidR="00B840AA" w:rsidRPr="00F258F0">
        <w:rPr>
          <w:lang w:val="en-US"/>
        </w:rPr>
        <w:t xml:space="preserve"> </w:t>
      </w:r>
      <w:proofErr w:type="spellStart"/>
      <w:r w:rsidR="00B840AA" w:rsidRPr="00F258F0">
        <w:rPr>
          <w:lang w:val="en-US"/>
        </w:rPr>
        <w:t>sinh</w:t>
      </w:r>
      <w:proofErr w:type="spellEnd"/>
      <w:r w:rsidR="00B840AA" w:rsidRPr="00F258F0">
        <w:rPr>
          <w:lang w:val="en-US"/>
        </w:rPr>
        <w:t xml:space="preserve"> </w:t>
      </w:r>
      <w:proofErr w:type="spellStart"/>
      <w:r w:rsidR="00B840AA" w:rsidRPr="00F258F0">
        <w:rPr>
          <w:lang w:val="en-US"/>
        </w:rPr>
        <w:t>nữ</w:t>
      </w:r>
      <w:proofErr w:type="spellEnd"/>
      <w:r w:rsidR="00B840AA" w:rsidRPr="00F258F0">
        <w:rPr>
          <w:lang w:val="en-US"/>
        </w:rPr>
        <w:t xml:space="preserve"> </w:t>
      </w:r>
      <w:proofErr w:type="spellStart"/>
      <w:r w:rsidR="00B840AA" w:rsidRPr="00F258F0">
        <w:rPr>
          <w:lang w:val="en-US"/>
        </w:rPr>
        <w:t>và</w:t>
      </w:r>
      <w:proofErr w:type="spellEnd"/>
      <w:r w:rsidR="00B840AA" w:rsidRPr="00F258F0">
        <w:rPr>
          <w:lang w:val="en-US"/>
        </w:rPr>
        <w:t xml:space="preserve"> </w:t>
      </w:r>
      <w:proofErr w:type="spellStart"/>
      <w:r w:rsidRPr="00F258F0">
        <w:rPr>
          <w:lang w:val="en-US"/>
        </w:rPr>
        <w:t>có</w:t>
      </w:r>
      <w:proofErr w:type="spellEnd"/>
      <w:r w:rsidRPr="00F258F0">
        <w:rPr>
          <w:lang w:val="en-US"/>
        </w:rPr>
        <w:t xml:space="preserve"> ý </w:t>
      </w:r>
      <w:proofErr w:type="spellStart"/>
      <w:r w:rsidRPr="00F258F0">
        <w:rPr>
          <w:lang w:val="en-US"/>
        </w:rPr>
        <w:t>nghĩa</w:t>
      </w:r>
      <w:proofErr w:type="spellEnd"/>
      <w:r w:rsidRPr="00F258F0">
        <w:rPr>
          <w:lang w:val="en-US"/>
        </w:rPr>
        <w:t xml:space="preserve"> </w:t>
      </w:r>
      <w:proofErr w:type="spellStart"/>
      <w:r w:rsidRPr="00F258F0">
        <w:rPr>
          <w:lang w:val="en-US"/>
        </w:rPr>
        <w:t>thống</w:t>
      </w:r>
      <w:proofErr w:type="spellEnd"/>
      <w:r w:rsidRPr="00F258F0">
        <w:rPr>
          <w:lang w:val="en-US"/>
        </w:rPr>
        <w:t xml:space="preserve"> </w:t>
      </w:r>
      <w:proofErr w:type="spellStart"/>
      <w:r w:rsidRPr="00F258F0">
        <w:rPr>
          <w:lang w:val="en-US"/>
        </w:rPr>
        <w:t>kê</w:t>
      </w:r>
      <w:proofErr w:type="spellEnd"/>
      <w:r w:rsidRPr="00F258F0">
        <w:rPr>
          <w:lang w:val="en-US"/>
        </w:rPr>
        <w:t xml:space="preserve"> (p&lt; 0,05). </w:t>
      </w:r>
      <w:proofErr w:type="spellStart"/>
      <w:r w:rsidRPr="00F258F0">
        <w:rPr>
          <w:lang w:val="en-US"/>
        </w:rPr>
        <w:t>Lực</w:t>
      </w:r>
      <w:proofErr w:type="spellEnd"/>
      <w:r w:rsidRPr="00F258F0">
        <w:rPr>
          <w:lang w:val="en-US"/>
        </w:rPr>
        <w:t xml:space="preserve"> </w:t>
      </w:r>
      <w:proofErr w:type="spellStart"/>
      <w:r w:rsidRPr="00F258F0">
        <w:rPr>
          <w:lang w:val="en-US"/>
        </w:rPr>
        <w:t>bóp</w:t>
      </w:r>
      <w:proofErr w:type="spellEnd"/>
      <w:r w:rsidRPr="00F258F0">
        <w:rPr>
          <w:lang w:val="en-US"/>
        </w:rPr>
        <w:t xml:space="preserve"> </w:t>
      </w:r>
      <w:proofErr w:type="spellStart"/>
      <w:r w:rsidRPr="00F258F0">
        <w:rPr>
          <w:lang w:val="en-US"/>
        </w:rPr>
        <w:t>tay</w:t>
      </w:r>
      <w:proofErr w:type="spellEnd"/>
      <w:r w:rsidRPr="00F258F0">
        <w:rPr>
          <w:lang w:val="en-US"/>
        </w:rPr>
        <w:t xml:space="preserve"> </w:t>
      </w:r>
      <w:proofErr w:type="spellStart"/>
      <w:r w:rsidRPr="00F258F0">
        <w:rPr>
          <w:lang w:val="en-US"/>
        </w:rPr>
        <w:t>tăng</w:t>
      </w:r>
      <w:proofErr w:type="spellEnd"/>
      <w:r w:rsidRPr="00F258F0">
        <w:rPr>
          <w:lang w:val="en-US"/>
        </w:rPr>
        <w:t xml:space="preserve"> </w:t>
      </w:r>
      <w:proofErr w:type="spellStart"/>
      <w:r w:rsidRPr="00F258F0">
        <w:rPr>
          <w:lang w:val="en-US"/>
        </w:rPr>
        <w:t>theo</w:t>
      </w:r>
      <w:proofErr w:type="spellEnd"/>
      <w:r w:rsidRPr="00F258F0">
        <w:rPr>
          <w:lang w:val="en-US"/>
        </w:rPr>
        <w:t xml:space="preserve"> </w:t>
      </w:r>
      <w:proofErr w:type="spellStart"/>
      <w:r w:rsidRPr="00F258F0">
        <w:rPr>
          <w:lang w:val="en-US"/>
        </w:rPr>
        <w:t>lứa</w:t>
      </w:r>
      <w:proofErr w:type="spellEnd"/>
      <w:r w:rsidRPr="00F258F0">
        <w:rPr>
          <w:lang w:val="en-US"/>
        </w:rPr>
        <w:t xml:space="preserve"> </w:t>
      </w:r>
      <w:proofErr w:type="spellStart"/>
      <w:r w:rsidRPr="00F258F0">
        <w:rPr>
          <w:lang w:val="en-US"/>
        </w:rPr>
        <w:t>tuổi</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giữa</w:t>
      </w:r>
      <w:proofErr w:type="spellEnd"/>
      <w:r w:rsidRPr="00F258F0">
        <w:rPr>
          <w:lang w:val="en-US"/>
        </w:rPr>
        <w:t xml:space="preserve"> </w:t>
      </w:r>
      <w:proofErr w:type="spellStart"/>
      <w:r w:rsidRPr="00F258F0">
        <w:rPr>
          <w:lang w:val="en-US"/>
        </w:rPr>
        <w:t>các</w:t>
      </w:r>
      <w:proofErr w:type="spellEnd"/>
      <w:r w:rsidRPr="00F258F0">
        <w:rPr>
          <w:lang w:val="en-US"/>
        </w:rPr>
        <w:t xml:space="preserve"> </w:t>
      </w:r>
      <w:proofErr w:type="spellStart"/>
      <w:r w:rsidRPr="00F258F0">
        <w:rPr>
          <w:lang w:val="en-US"/>
        </w:rPr>
        <w:t>lứa</w:t>
      </w:r>
      <w:proofErr w:type="spellEnd"/>
      <w:r w:rsidRPr="00F258F0">
        <w:rPr>
          <w:lang w:val="en-US"/>
        </w:rPr>
        <w:t xml:space="preserve"> </w:t>
      </w:r>
      <w:proofErr w:type="spellStart"/>
      <w:r w:rsidRPr="00F258F0">
        <w:rPr>
          <w:lang w:val="en-US"/>
        </w:rPr>
        <w:t>tuổi</w:t>
      </w:r>
      <w:proofErr w:type="spellEnd"/>
      <w:r w:rsidRPr="00F258F0">
        <w:rPr>
          <w:lang w:val="en-US"/>
        </w:rPr>
        <w:t xml:space="preserve"> </w:t>
      </w:r>
      <w:proofErr w:type="spellStart"/>
      <w:r w:rsidRPr="00F258F0">
        <w:rPr>
          <w:lang w:val="en-US"/>
        </w:rPr>
        <w:t>khác</w:t>
      </w:r>
      <w:proofErr w:type="spellEnd"/>
      <w:r w:rsidRPr="00F258F0">
        <w:rPr>
          <w:lang w:val="en-US"/>
        </w:rPr>
        <w:t xml:space="preserve"> </w:t>
      </w:r>
      <w:proofErr w:type="spellStart"/>
      <w:r w:rsidRPr="00F258F0">
        <w:rPr>
          <w:lang w:val="en-US"/>
        </w:rPr>
        <w:t>biệt</w:t>
      </w:r>
      <w:proofErr w:type="spellEnd"/>
      <w:r w:rsidRPr="00F258F0">
        <w:rPr>
          <w:lang w:val="en-US"/>
        </w:rPr>
        <w:t xml:space="preserve"> </w:t>
      </w:r>
      <w:proofErr w:type="spellStart"/>
      <w:r w:rsidRPr="00F258F0">
        <w:rPr>
          <w:lang w:val="en-US"/>
        </w:rPr>
        <w:t>có</w:t>
      </w:r>
      <w:proofErr w:type="spellEnd"/>
      <w:r w:rsidRPr="00F258F0">
        <w:rPr>
          <w:lang w:val="en-US"/>
        </w:rPr>
        <w:t xml:space="preserve"> ý </w:t>
      </w:r>
      <w:proofErr w:type="spellStart"/>
      <w:r w:rsidRPr="00F258F0">
        <w:rPr>
          <w:lang w:val="en-US"/>
        </w:rPr>
        <w:t>nghĩa</w:t>
      </w:r>
      <w:proofErr w:type="spellEnd"/>
      <w:r w:rsidRPr="00F258F0">
        <w:rPr>
          <w:lang w:val="en-US"/>
        </w:rPr>
        <w:t xml:space="preserve"> </w:t>
      </w:r>
      <w:proofErr w:type="spellStart"/>
      <w:r w:rsidRPr="00F258F0">
        <w:rPr>
          <w:lang w:val="en-US"/>
        </w:rPr>
        <w:t>thống</w:t>
      </w:r>
      <w:proofErr w:type="spellEnd"/>
      <w:r w:rsidRPr="00F258F0">
        <w:rPr>
          <w:lang w:val="en-US"/>
        </w:rPr>
        <w:t xml:space="preserve"> </w:t>
      </w:r>
      <w:proofErr w:type="spellStart"/>
      <w:r w:rsidRPr="00F258F0">
        <w:rPr>
          <w:lang w:val="en-US"/>
        </w:rPr>
        <w:t>kê</w:t>
      </w:r>
      <w:proofErr w:type="spellEnd"/>
      <w:r w:rsidRPr="00F258F0">
        <w:rPr>
          <w:lang w:val="en-US"/>
        </w:rPr>
        <w:t xml:space="preserve"> (p =0,001). </w:t>
      </w:r>
    </w:p>
    <w:p w14:paraId="752447AA" w14:textId="1D3C99DD" w:rsidR="00F54030" w:rsidRPr="00F258F0" w:rsidRDefault="00F54030" w:rsidP="00B840AA">
      <w:pPr>
        <w:jc w:val="center"/>
        <w:rPr>
          <w:b/>
          <w:bCs/>
          <w:i/>
          <w:iCs/>
          <w:lang w:val="en-US"/>
        </w:rPr>
      </w:pPr>
      <w:proofErr w:type="spellStart"/>
      <w:r w:rsidRPr="00F258F0">
        <w:rPr>
          <w:b/>
          <w:bCs/>
          <w:i/>
          <w:iCs/>
          <w:lang w:val="en-US"/>
        </w:rPr>
        <w:t>Bảng</w:t>
      </w:r>
      <w:proofErr w:type="spellEnd"/>
      <w:r w:rsidRPr="00F258F0">
        <w:rPr>
          <w:b/>
          <w:bCs/>
          <w:i/>
          <w:iCs/>
          <w:lang w:val="en-US"/>
        </w:rPr>
        <w:t xml:space="preserve"> 3.8. </w:t>
      </w:r>
      <w:proofErr w:type="spellStart"/>
      <w:r w:rsidRPr="00F258F0">
        <w:rPr>
          <w:b/>
          <w:bCs/>
          <w:i/>
          <w:iCs/>
          <w:lang w:val="en-US"/>
        </w:rPr>
        <w:t>Lực</w:t>
      </w:r>
      <w:proofErr w:type="spellEnd"/>
      <w:r w:rsidRPr="00F258F0">
        <w:rPr>
          <w:b/>
          <w:bCs/>
          <w:i/>
          <w:iCs/>
          <w:lang w:val="en-US"/>
        </w:rPr>
        <w:t xml:space="preserve"> </w:t>
      </w:r>
      <w:proofErr w:type="spellStart"/>
      <w:r w:rsidRPr="00F258F0">
        <w:rPr>
          <w:b/>
          <w:bCs/>
          <w:i/>
          <w:iCs/>
          <w:lang w:val="en-US"/>
        </w:rPr>
        <w:t>bóp</w:t>
      </w:r>
      <w:proofErr w:type="spellEnd"/>
      <w:r w:rsidRPr="00F258F0">
        <w:rPr>
          <w:b/>
          <w:bCs/>
          <w:i/>
          <w:iCs/>
          <w:lang w:val="en-US"/>
        </w:rPr>
        <w:t xml:space="preserve"> </w:t>
      </w:r>
      <w:proofErr w:type="spellStart"/>
      <w:r w:rsidRPr="00F258F0">
        <w:rPr>
          <w:b/>
          <w:bCs/>
          <w:i/>
          <w:iCs/>
          <w:lang w:val="en-US"/>
        </w:rPr>
        <w:t>tay</w:t>
      </w:r>
      <w:proofErr w:type="spellEnd"/>
      <w:r w:rsidRPr="00F258F0">
        <w:rPr>
          <w:b/>
          <w:bCs/>
          <w:i/>
          <w:iCs/>
          <w:lang w:val="en-US"/>
        </w:rPr>
        <w:t xml:space="preserve"> </w:t>
      </w:r>
      <w:proofErr w:type="spellStart"/>
      <w:r w:rsidRPr="00F258F0">
        <w:rPr>
          <w:b/>
          <w:bCs/>
          <w:i/>
          <w:iCs/>
          <w:lang w:val="en-US"/>
        </w:rPr>
        <w:t>trung</w:t>
      </w:r>
      <w:proofErr w:type="spellEnd"/>
      <w:r w:rsidRPr="00F258F0">
        <w:rPr>
          <w:b/>
          <w:bCs/>
          <w:i/>
          <w:iCs/>
          <w:lang w:val="en-US"/>
        </w:rPr>
        <w:t xml:space="preserve"> </w:t>
      </w:r>
      <w:proofErr w:type="spellStart"/>
      <w:r w:rsidRPr="00F258F0">
        <w:rPr>
          <w:b/>
          <w:bCs/>
          <w:i/>
          <w:iCs/>
          <w:lang w:val="en-US"/>
        </w:rPr>
        <w:t>bình</w:t>
      </w:r>
      <w:proofErr w:type="spellEnd"/>
      <w:r w:rsidRPr="00F258F0">
        <w:rPr>
          <w:b/>
          <w:bCs/>
          <w:i/>
          <w:iCs/>
          <w:lang w:val="en-US"/>
        </w:rPr>
        <w:t xml:space="preserve"> </w:t>
      </w:r>
      <w:proofErr w:type="spellStart"/>
      <w:r w:rsidRPr="00F258F0">
        <w:rPr>
          <w:b/>
          <w:bCs/>
          <w:i/>
          <w:iCs/>
          <w:lang w:val="en-US"/>
        </w:rPr>
        <w:t>theo</w:t>
      </w:r>
      <w:proofErr w:type="spellEnd"/>
      <w:r w:rsidRPr="00F258F0">
        <w:rPr>
          <w:b/>
          <w:bCs/>
          <w:i/>
          <w:iCs/>
          <w:lang w:val="en-US"/>
        </w:rPr>
        <w:t xml:space="preserve"> </w:t>
      </w:r>
      <w:r w:rsidR="00A53D40" w:rsidRPr="00F258F0">
        <w:rPr>
          <w:b/>
          <w:bCs/>
          <w:i/>
          <w:iCs/>
          <w:lang w:val="en-US"/>
        </w:rPr>
        <w:t>TTDD</w:t>
      </w:r>
      <w:r w:rsidRPr="00F258F0">
        <w:rPr>
          <w:b/>
          <w:bCs/>
          <w:i/>
          <w:iCs/>
          <w:lang w:val="en-US"/>
        </w:rPr>
        <w:t xml:space="preserve"> (n=600)</w:t>
      </w:r>
    </w:p>
    <w:tbl>
      <w:tblPr>
        <w:tblStyle w:val="PlainTable23"/>
        <w:tblW w:w="5000" w:type="pct"/>
        <w:tblCellMar>
          <w:left w:w="57" w:type="dxa"/>
          <w:right w:w="57" w:type="dxa"/>
        </w:tblCellMar>
        <w:tblLook w:val="04A0" w:firstRow="1" w:lastRow="0" w:firstColumn="1" w:lastColumn="0" w:noHBand="0" w:noVBand="1"/>
      </w:tblPr>
      <w:tblGrid>
        <w:gridCol w:w="1566"/>
        <w:gridCol w:w="1713"/>
        <w:gridCol w:w="505"/>
        <w:gridCol w:w="1361"/>
        <w:gridCol w:w="979"/>
      </w:tblGrid>
      <w:tr w:rsidR="00F54030" w:rsidRPr="00F258F0" w14:paraId="44B09194" w14:textId="77777777" w:rsidTr="00E455A1">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279" w:type="pct"/>
            <w:vMerge w:val="restart"/>
            <w:tcMar>
              <w:left w:w="0" w:type="dxa"/>
              <w:right w:w="0" w:type="dxa"/>
            </w:tcMar>
          </w:tcPr>
          <w:p w14:paraId="2C403A0C" w14:textId="77777777" w:rsidR="00F54030" w:rsidRPr="00F258F0" w:rsidRDefault="00F54030" w:rsidP="00A53D40">
            <w:pPr>
              <w:widowControl w:val="0"/>
              <w:contextualSpacing/>
              <w:jc w:val="center"/>
              <w:rPr>
                <w:rFonts w:cs="Times New Roman"/>
                <w:b w:val="0"/>
                <w:bCs w:val="0"/>
                <w:kern w:val="0"/>
              </w:rPr>
            </w:pPr>
            <w:r w:rsidRPr="00F258F0">
              <w:rPr>
                <w:rFonts w:cs="Times New Roman"/>
                <w:kern w:val="0"/>
              </w:rPr>
              <w:t>Các chỉ số</w:t>
            </w:r>
          </w:p>
          <w:p w14:paraId="36FFA0E6" w14:textId="77777777" w:rsidR="00F54030" w:rsidRPr="00F258F0" w:rsidRDefault="00F54030" w:rsidP="00A53D40">
            <w:pPr>
              <w:widowControl w:val="0"/>
              <w:contextualSpacing/>
              <w:jc w:val="center"/>
              <w:rPr>
                <w:rFonts w:cs="Times New Roman"/>
                <w:kern w:val="0"/>
              </w:rPr>
            </w:pPr>
            <w:r w:rsidRPr="00F258F0">
              <w:rPr>
                <w:rFonts w:cs="Times New Roman"/>
                <w:kern w:val="0"/>
              </w:rPr>
              <w:t>nhân trắc</w:t>
            </w:r>
          </w:p>
        </w:tc>
        <w:tc>
          <w:tcPr>
            <w:tcW w:w="1399" w:type="pct"/>
            <w:vMerge w:val="restart"/>
            <w:tcMar>
              <w:left w:w="0" w:type="dxa"/>
              <w:right w:w="0" w:type="dxa"/>
            </w:tcMar>
          </w:tcPr>
          <w:p w14:paraId="6D84BC83" w14:textId="77777777" w:rsidR="00A53D40" w:rsidRPr="00F258F0" w:rsidRDefault="00F54030" w:rsidP="00A53D40">
            <w:pPr>
              <w:widowControl w:val="0"/>
              <w:contextualSpacing/>
              <w:jc w:val="center"/>
              <w:cnfStyle w:val="100000000000" w:firstRow="1" w:lastRow="0" w:firstColumn="0" w:lastColumn="0" w:oddVBand="0" w:evenVBand="0" w:oddHBand="0" w:evenHBand="0" w:firstRowFirstColumn="0" w:firstRowLastColumn="0" w:lastRowFirstColumn="0" w:lastRowLastColumn="0"/>
              <w:rPr>
                <w:rFonts w:cs="Times New Roman"/>
                <w:b w:val="0"/>
                <w:bCs w:val="0"/>
                <w:kern w:val="0"/>
                <w:lang w:val="en-US"/>
              </w:rPr>
            </w:pPr>
            <w:proofErr w:type="spellStart"/>
            <w:r w:rsidRPr="00F258F0">
              <w:rPr>
                <w:rFonts w:cs="Times New Roman"/>
                <w:kern w:val="0"/>
                <w:lang w:val="en-US"/>
              </w:rPr>
              <w:t>Tình</w:t>
            </w:r>
            <w:proofErr w:type="spellEnd"/>
            <w:r w:rsidRPr="00F258F0">
              <w:rPr>
                <w:rFonts w:cs="Times New Roman"/>
                <w:kern w:val="0"/>
                <w:lang w:val="en-US"/>
              </w:rPr>
              <w:t xml:space="preserve"> </w:t>
            </w:r>
            <w:proofErr w:type="spellStart"/>
            <w:r w:rsidRPr="00F258F0">
              <w:rPr>
                <w:rFonts w:cs="Times New Roman"/>
                <w:kern w:val="0"/>
                <w:lang w:val="en-US"/>
              </w:rPr>
              <w:t>trạng</w:t>
            </w:r>
            <w:proofErr w:type="spellEnd"/>
          </w:p>
          <w:p w14:paraId="07CC566C" w14:textId="1840EC12" w:rsidR="00F54030" w:rsidRPr="00F258F0" w:rsidRDefault="00F54030" w:rsidP="00A53D40">
            <w:pPr>
              <w:widowControl w:val="0"/>
              <w:contextualSpacing/>
              <w:jc w:val="center"/>
              <w:cnfStyle w:val="100000000000" w:firstRow="1" w:lastRow="0" w:firstColumn="0" w:lastColumn="0" w:oddVBand="0" w:evenVBand="0" w:oddHBand="0" w:evenHBand="0" w:firstRowFirstColumn="0" w:firstRowLastColumn="0" w:lastRowFirstColumn="0" w:lastRowLastColumn="0"/>
              <w:rPr>
                <w:rFonts w:cs="Times New Roman"/>
                <w:kern w:val="0"/>
                <w:lang w:val="en-US"/>
              </w:rPr>
            </w:pPr>
            <w:proofErr w:type="spellStart"/>
            <w:r w:rsidRPr="00F258F0">
              <w:rPr>
                <w:rFonts w:cs="Times New Roman"/>
                <w:kern w:val="0"/>
                <w:lang w:val="en-US"/>
              </w:rPr>
              <w:t>dinh</w:t>
            </w:r>
            <w:proofErr w:type="spellEnd"/>
            <w:r w:rsidRPr="00F258F0">
              <w:rPr>
                <w:rFonts w:cs="Times New Roman"/>
                <w:kern w:val="0"/>
                <w:lang w:val="en-US"/>
              </w:rPr>
              <w:t xml:space="preserve"> </w:t>
            </w:r>
            <w:proofErr w:type="spellStart"/>
            <w:r w:rsidRPr="00F258F0">
              <w:rPr>
                <w:rFonts w:cs="Times New Roman"/>
                <w:kern w:val="0"/>
                <w:lang w:val="en-US"/>
              </w:rPr>
              <w:t>dưỡng</w:t>
            </w:r>
            <w:proofErr w:type="spellEnd"/>
          </w:p>
        </w:tc>
        <w:tc>
          <w:tcPr>
            <w:tcW w:w="1523" w:type="pct"/>
            <w:gridSpan w:val="2"/>
            <w:tcMar>
              <w:left w:w="0" w:type="dxa"/>
              <w:right w:w="0" w:type="dxa"/>
            </w:tcMar>
          </w:tcPr>
          <w:p w14:paraId="451C2FEC" w14:textId="77777777" w:rsidR="00F54030" w:rsidRPr="00F258F0" w:rsidRDefault="00F54030" w:rsidP="00A53D40">
            <w:pPr>
              <w:widowControl w:val="0"/>
              <w:contextualSpacing/>
              <w:jc w:val="center"/>
              <w:cnfStyle w:val="100000000000" w:firstRow="1" w:lastRow="0" w:firstColumn="0" w:lastColumn="0" w:oddVBand="0" w:evenVBand="0" w:oddHBand="0" w:evenHBand="0" w:firstRowFirstColumn="0" w:firstRowLastColumn="0" w:lastRowFirstColumn="0" w:lastRowLastColumn="0"/>
              <w:rPr>
                <w:rFonts w:cs="Times New Roman"/>
                <w:kern w:val="0"/>
                <w:lang w:val="en-US"/>
              </w:rPr>
            </w:pPr>
            <w:r w:rsidRPr="00F258F0">
              <w:rPr>
                <w:rFonts w:cs="Times New Roman"/>
                <w:kern w:val="0"/>
              </w:rPr>
              <w:t>Lực bóp tay</w:t>
            </w:r>
            <w:r w:rsidRPr="00F258F0">
              <w:rPr>
                <w:rFonts w:cs="Times New Roman"/>
                <w:kern w:val="0"/>
                <w:lang w:val="en-US"/>
              </w:rPr>
              <w:t xml:space="preserve"> (kg)</w:t>
            </w:r>
          </w:p>
        </w:tc>
        <w:tc>
          <w:tcPr>
            <w:tcW w:w="799" w:type="pct"/>
            <w:vMerge w:val="restart"/>
            <w:tcMar>
              <w:left w:w="0" w:type="dxa"/>
              <w:right w:w="0" w:type="dxa"/>
            </w:tcMar>
          </w:tcPr>
          <w:p w14:paraId="65673D89" w14:textId="77777777" w:rsidR="00F54030" w:rsidRPr="00F258F0" w:rsidRDefault="00F54030" w:rsidP="00F54030">
            <w:pPr>
              <w:widowControl w:val="0"/>
              <w:contextualSpacing/>
              <w:jc w:val="center"/>
              <w:cnfStyle w:val="100000000000" w:firstRow="1" w:lastRow="0" w:firstColumn="0" w:lastColumn="0" w:oddVBand="0" w:evenVBand="0" w:oddHBand="0" w:evenHBand="0" w:firstRowFirstColumn="0" w:firstRowLastColumn="0" w:lastRowFirstColumn="0" w:lastRowLastColumn="0"/>
              <w:rPr>
                <w:rFonts w:cs="Times New Roman"/>
                <w:i/>
                <w:kern w:val="0"/>
              </w:rPr>
            </w:pPr>
            <w:r w:rsidRPr="00F258F0">
              <w:rPr>
                <w:rFonts w:cs="Times New Roman"/>
                <w:i/>
                <w:kern w:val="0"/>
              </w:rPr>
              <w:t>p</w:t>
            </w:r>
          </w:p>
        </w:tc>
      </w:tr>
      <w:tr w:rsidR="00F54030" w:rsidRPr="00F258F0" w14:paraId="5B451FD8" w14:textId="77777777" w:rsidTr="00AD7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9" w:type="pct"/>
            <w:vMerge/>
            <w:tcMar>
              <w:left w:w="0" w:type="dxa"/>
              <w:right w:w="0" w:type="dxa"/>
            </w:tcMar>
          </w:tcPr>
          <w:p w14:paraId="44CDA851" w14:textId="77777777" w:rsidR="00F54030" w:rsidRPr="00F258F0" w:rsidRDefault="00F54030" w:rsidP="00A53D40">
            <w:pPr>
              <w:widowControl w:val="0"/>
              <w:contextualSpacing/>
              <w:jc w:val="center"/>
              <w:rPr>
                <w:rFonts w:cs="Times New Roman"/>
                <w:kern w:val="0"/>
              </w:rPr>
            </w:pPr>
          </w:p>
        </w:tc>
        <w:tc>
          <w:tcPr>
            <w:tcW w:w="1399" w:type="pct"/>
            <w:vMerge/>
            <w:tcMar>
              <w:left w:w="0" w:type="dxa"/>
              <w:right w:w="0" w:type="dxa"/>
            </w:tcMar>
          </w:tcPr>
          <w:p w14:paraId="20BF0531" w14:textId="77777777" w:rsidR="00F54030" w:rsidRPr="00F258F0" w:rsidRDefault="00F54030" w:rsidP="00A53D4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Times New Roman"/>
                <w:kern w:val="0"/>
              </w:rPr>
            </w:pPr>
          </w:p>
        </w:tc>
        <w:tc>
          <w:tcPr>
            <w:tcW w:w="412" w:type="pct"/>
            <w:tcMar>
              <w:left w:w="0" w:type="dxa"/>
              <w:right w:w="0" w:type="dxa"/>
            </w:tcMar>
          </w:tcPr>
          <w:p w14:paraId="5B36F381" w14:textId="77777777" w:rsidR="00F54030" w:rsidRPr="00F258F0" w:rsidRDefault="00F54030" w:rsidP="00A53D4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Times New Roman"/>
                <w:b/>
                <w:kern w:val="0"/>
                <w:lang w:val="en-US"/>
              </w:rPr>
            </w:pPr>
            <w:r w:rsidRPr="00F258F0">
              <w:rPr>
                <w:rFonts w:cs="Times New Roman"/>
                <w:b/>
                <w:kern w:val="0"/>
                <w:lang w:val="en-US"/>
              </w:rPr>
              <w:t>n</w:t>
            </w:r>
          </w:p>
        </w:tc>
        <w:tc>
          <w:tcPr>
            <w:tcW w:w="1111" w:type="pct"/>
            <w:tcMar>
              <w:left w:w="0" w:type="dxa"/>
              <w:right w:w="0" w:type="dxa"/>
            </w:tcMar>
          </w:tcPr>
          <w:p w14:paraId="6628795F" w14:textId="1493C9F5" w:rsidR="00F54030" w:rsidRPr="00F258F0" w:rsidRDefault="00F54030" w:rsidP="00A53D4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Times New Roman"/>
                <w:b/>
                <w:kern w:val="0"/>
              </w:rPr>
            </w:pPr>
            <w:r w:rsidRPr="00F258F0">
              <w:rPr>
                <w:rFonts w:cs="Times New Roman"/>
                <w:b/>
                <w:kern w:val="0"/>
              </w:rPr>
              <w:t>(</w:t>
            </w:r>
            <w:r w:rsidRPr="00F258F0">
              <w:rPr>
                <w:rFonts w:ascii="MS Reference Sans Serif" w:eastAsia="Times New Roman" w:hAnsi="MS Reference Sans Serif" w:cs="Times New Roman"/>
                <w:b/>
                <w:kern w:val="0"/>
                <w:lang w:val="en-US"/>
              </w:rPr>
              <w:t></w:t>
            </w:r>
            <w:r w:rsidRPr="00F258F0">
              <w:rPr>
                <w:rFonts w:eastAsia="Times New Roman" w:cs="Times New Roman"/>
                <w:b/>
                <w:kern w:val="0"/>
                <w:lang w:val="it-IT"/>
              </w:rPr>
              <w:t>± SD</w:t>
            </w:r>
            <w:r w:rsidRPr="00F258F0">
              <w:rPr>
                <w:rFonts w:cs="Times New Roman"/>
                <w:b/>
                <w:kern w:val="0"/>
              </w:rPr>
              <w:t>)</w:t>
            </w:r>
          </w:p>
        </w:tc>
        <w:tc>
          <w:tcPr>
            <w:tcW w:w="799" w:type="pct"/>
            <w:vMerge/>
            <w:tcMar>
              <w:left w:w="0" w:type="dxa"/>
              <w:right w:w="0" w:type="dxa"/>
            </w:tcMar>
          </w:tcPr>
          <w:p w14:paraId="39C525BA" w14:textId="77777777" w:rsidR="00F54030" w:rsidRPr="00F258F0" w:rsidRDefault="00F54030" w:rsidP="00F5403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Times New Roman"/>
                <w:kern w:val="0"/>
              </w:rPr>
            </w:pPr>
          </w:p>
        </w:tc>
      </w:tr>
      <w:tr w:rsidR="00F54030" w:rsidRPr="00F258F0" w14:paraId="3228A6B9" w14:textId="77777777" w:rsidTr="00AD7815">
        <w:trPr>
          <w:trHeight w:val="283"/>
        </w:trPr>
        <w:tc>
          <w:tcPr>
            <w:cnfStyle w:val="001000000000" w:firstRow="0" w:lastRow="0" w:firstColumn="1" w:lastColumn="0" w:oddVBand="0" w:evenVBand="0" w:oddHBand="0" w:evenHBand="0" w:firstRowFirstColumn="0" w:firstRowLastColumn="0" w:lastRowFirstColumn="0" w:lastRowLastColumn="0"/>
            <w:tcW w:w="1279" w:type="pct"/>
            <w:vMerge w:val="restart"/>
            <w:tcMar>
              <w:left w:w="0" w:type="dxa"/>
              <w:right w:w="0" w:type="dxa"/>
            </w:tcMar>
          </w:tcPr>
          <w:p w14:paraId="05E3820E" w14:textId="77777777" w:rsidR="00F54030" w:rsidRPr="00F258F0" w:rsidRDefault="00F54030" w:rsidP="00A53D40">
            <w:pPr>
              <w:widowControl w:val="0"/>
              <w:contextualSpacing/>
              <w:jc w:val="center"/>
              <w:rPr>
                <w:rFonts w:cs="Times New Roman"/>
                <w:b w:val="0"/>
                <w:kern w:val="0"/>
              </w:rPr>
            </w:pPr>
            <w:r w:rsidRPr="00F258F0">
              <w:rPr>
                <w:rFonts w:cs="Times New Roman"/>
                <w:kern w:val="0"/>
              </w:rPr>
              <w:t>Phân loại WAZ</w:t>
            </w:r>
          </w:p>
        </w:tc>
        <w:tc>
          <w:tcPr>
            <w:tcW w:w="1399" w:type="pct"/>
            <w:tcMar>
              <w:left w:w="0" w:type="dxa"/>
              <w:right w:w="0" w:type="dxa"/>
            </w:tcMar>
          </w:tcPr>
          <w:p w14:paraId="04010BBC" w14:textId="77777777" w:rsidR="00F54030" w:rsidRPr="00F258F0" w:rsidRDefault="00F54030" w:rsidP="00A53D40">
            <w:pPr>
              <w:widowControl w:val="0"/>
              <w:contextualSpacing/>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Nhẹ cân</w:t>
            </w:r>
          </w:p>
        </w:tc>
        <w:tc>
          <w:tcPr>
            <w:tcW w:w="412" w:type="pct"/>
            <w:tcMar>
              <w:left w:w="0" w:type="dxa"/>
              <w:right w:w="0" w:type="dxa"/>
            </w:tcMar>
          </w:tcPr>
          <w:p w14:paraId="372BEB10" w14:textId="77777777" w:rsidR="00F54030" w:rsidRPr="00F258F0" w:rsidRDefault="00F54030" w:rsidP="00A53D40">
            <w:pPr>
              <w:widowControl w:val="0"/>
              <w:contextualSpacing/>
              <w:jc w:val="center"/>
              <w:cnfStyle w:val="000000000000" w:firstRow="0" w:lastRow="0" w:firstColumn="0" w:lastColumn="0" w:oddVBand="0" w:evenVBand="0" w:oddHBand="0" w:evenHBand="0" w:firstRowFirstColumn="0" w:firstRowLastColumn="0" w:lastRowFirstColumn="0" w:lastRowLastColumn="0"/>
              <w:rPr>
                <w:rFonts w:cs="Times New Roman"/>
                <w:bCs/>
                <w:kern w:val="0"/>
                <w:lang w:val="en-US"/>
              </w:rPr>
            </w:pPr>
            <w:r w:rsidRPr="00F258F0">
              <w:rPr>
                <w:rFonts w:cs="Times New Roman"/>
                <w:bCs/>
                <w:kern w:val="0"/>
                <w:lang w:val="en-US"/>
              </w:rPr>
              <w:t>51</w:t>
            </w:r>
          </w:p>
        </w:tc>
        <w:tc>
          <w:tcPr>
            <w:tcW w:w="1111" w:type="pct"/>
            <w:tcMar>
              <w:left w:w="0" w:type="dxa"/>
              <w:right w:w="0" w:type="dxa"/>
            </w:tcMar>
          </w:tcPr>
          <w:p w14:paraId="2AE58E65" w14:textId="6C5F22EA" w:rsidR="00F54030" w:rsidRPr="00F258F0" w:rsidRDefault="00F54030" w:rsidP="00A53D40">
            <w:pPr>
              <w:widowControl w:val="0"/>
              <w:contextualSpacing/>
              <w:jc w:val="center"/>
              <w:cnfStyle w:val="000000000000" w:firstRow="0" w:lastRow="0" w:firstColumn="0" w:lastColumn="0" w:oddVBand="0" w:evenVBand="0" w:oddHBand="0" w:evenHBand="0" w:firstRowFirstColumn="0" w:firstRowLastColumn="0" w:lastRowFirstColumn="0" w:lastRowLastColumn="0"/>
              <w:rPr>
                <w:rFonts w:cs="Times New Roman"/>
                <w:bCs/>
                <w:kern w:val="0"/>
              </w:rPr>
            </w:pPr>
            <w:r w:rsidRPr="00F258F0">
              <w:rPr>
                <w:rFonts w:cs="Times New Roman"/>
                <w:bCs/>
                <w:kern w:val="0"/>
              </w:rPr>
              <w:t>12,35</w:t>
            </w:r>
            <w:r w:rsidR="00B840AA" w:rsidRPr="00F258F0">
              <w:rPr>
                <w:rFonts w:cs="Times New Roman"/>
                <w:bCs/>
                <w:kern w:val="0"/>
              </w:rPr>
              <w:t>±</w:t>
            </w:r>
            <w:r w:rsidRPr="00F258F0">
              <w:rPr>
                <w:rFonts w:cs="Times New Roman"/>
                <w:bCs/>
                <w:kern w:val="0"/>
              </w:rPr>
              <w:t>2,14</w:t>
            </w:r>
          </w:p>
        </w:tc>
        <w:tc>
          <w:tcPr>
            <w:tcW w:w="799" w:type="pct"/>
            <w:vMerge w:val="restart"/>
            <w:tcMar>
              <w:left w:w="0" w:type="dxa"/>
              <w:right w:w="0" w:type="dxa"/>
            </w:tcMar>
          </w:tcPr>
          <w:p w14:paraId="43947A67" w14:textId="77777777" w:rsidR="00F54030" w:rsidRPr="00F258F0" w:rsidRDefault="00F54030" w:rsidP="00A53D40">
            <w:pPr>
              <w:widowControl w:val="0"/>
              <w:contextualSpacing/>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F258F0">
              <w:rPr>
                <w:rFonts w:cs="Times New Roman"/>
                <w:kern w:val="0"/>
              </w:rPr>
              <w:t>&lt; 0,001</w:t>
            </w:r>
          </w:p>
        </w:tc>
      </w:tr>
      <w:tr w:rsidR="00F54030" w:rsidRPr="00F258F0" w14:paraId="60A0A952" w14:textId="77777777" w:rsidTr="00AD7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9" w:type="pct"/>
            <w:vMerge/>
            <w:tcMar>
              <w:left w:w="0" w:type="dxa"/>
              <w:right w:w="0" w:type="dxa"/>
            </w:tcMar>
          </w:tcPr>
          <w:p w14:paraId="5C90D0DC" w14:textId="77777777" w:rsidR="00F54030" w:rsidRPr="00F258F0" w:rsidRDefault="00F54030" w:rsidP="00A53D40">
            <w:pPr>
              <w:widowControl w:val="0"/>
              <w:contextualSpacing/>
              <w:jc w:val="center"/>
              <w:rPr>
                <w:rFonts w:cs="Times New Roman"/>
                <w:b w:val="0"/>
                <w:kern w:val="0"/>
              </w:rPr>
            </w:pPr>
          </w:p>
        </w:tc>
        <w:tc>
          <w:tcPr>
            <w:tcW w:w="1399" w:type="pct"/>
            <w:tcMar>
              <w:left w:w="0" w:type="dxa"/>
              <w:right w:w="0" w:type="dxa"/>
            </w:tcMar>
          </w:tcPr>
          <w:p w14:paraId="3AA976F7" w14:textId="77777777" w:rsidR="00F54030" w:rsidRPr="00F258F0" w:rsidRDefault="00F54030" w:rsidP="00A53D4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Times New Roman"/>
                <w:kern w:val="0"/>
              </w:rPr>
            </w:pPr>
            <w:r w:rsidRPr="00F258F0">
              <w:rPr>
                <w:rFonts w:cs="Times New Roman"/>
                <w:kern w:val="0"/>
              </w:rPr>
              <w:t>Bình thường</w:t>
            </w:r>
          </w:p>
        </w:tc>
        <w:tc>
          <w:tcPr>
            <w:tcW w:w="412" w:type="pct"/>
            <w:tcMar>
              <w:left w:w="0" w:type="dxa"/>
              <w:right w:w="0" w:type="dxa"/>
            </w:tcMar>
          </w:tcPr>
          <w:p w14:paraId="1245C2EA" w14:textId="77777777" w:rsidR="00F54030" w:rsidRPr="00F258F0" w:rsidRDefault="00F54030" w:rsidP="00A53D4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Times New Roman"/>
                <w:bCs/>
                <w:kern w:val="0"/>
                <w:lang w:val="en-US"/>
              </w:rPr>
            </w:pPr>
            <w:r w:rsidRPr="00F258F0">
              <w:rPr>
                <w:rFonts w:cs="Times New Roman"/>
                <w:bCs/>
                <w:kern w:val="0"/>
                <w:lang w:val="en-US"/>
              </w:rPr>
              <w:t>454</w:t>
            </w:r>
          </w:p>
        </w:tc>
        <w:tc>
          <w:tcPr>
            <w:tcW w:w="1111" w:type="pct"/>
            <w:tcMar>
              <w:left w:w="0" w:type="dxa"/>
              <w:right w:w="0" w:type="dxa"/>
            </w:tcMar>
          </w:tcPr>
          <w:p w14:paraId="1953550A" w14:textId="4F0AC64B" w:rsidR="00F54030" w:rsidRPr="00F258F0" w:rsidRDefault="00F54030" w:rsidP="00A53D4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Times New Roman"/>
                <w:bCs/>
                <w:kern w:val="0"/>
              </w:rPr>
            </w:pPr>
            <w:r w:rsidRPr="00F258F0">
              <w:rPr>
                <w:rFonts w:cs="Times New Roman"/>
                <w:bCs/>
                <w:kern w:val="0"/>
              </w:rPr>
              <w:t>14,32</w:t>
            </w:r>
            <w:r w:rsidR="00B840AA" w:rsidRPr="00F258F0">
              <w:rPr>
                <w:rFonts w:cs="Times New Roman"/>
                <w:bCs/>
                <w:kern w:val="0"/>
              </w:rPr>
              <w:t>±</w:t>
            </w:r>
            <w:r w:rsidRPr="00F258F0">
              <w:rPr>
                <w:rFonts w:cs="Times New Roman"/>
                <w:bCs/>
                <w:kern w:val="0"/>
              </w:rPr>
              <w:t>2,56</w:t>
            </w:r>
          </w:p>
        </w:tc>
        <w:tc>
          <w:tcPr>
            <w:tcW w:w="799" w:type="pct"/>
            <w:vMerge/>
            <w:tcMar>
              <w:left w:w="0" w:type="dxa"/>
              <w:right w:w="0" w:type="dxa"/>
            </w:tcMar>
          </w:tcPr>
          <w:p w14:paraId="2CF225CB" w14:textId="77777777" w:rsidR="00F54030" w:rsidRPr="00F258F0" w:rsidRDefault="00F54030" w:rsidP="00A53D4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Times New Roman"/>
                <w:kern w:val="0"/>
              </w:rPr>
            </w:pPr>
          </w:p>
        </w:tc>
      </w:tr>
      <w:tr w:rsidR="00F54030" w:rsidRPr="00F258F0" w14:paraId="7A73E18D" w14:textId="77777777" w:rsidTr="00AD7815">
        <w:trPr>
          <w:trHeight w:val="283"/>
        </w:trPr>
        <w:tc>
          <w:tcPr>
            <w:cnfStyle w:val="001000000000" w:firstRow="0" w:lastRow="0" w:firstColumn="1" w:lastColumn="0" w:oddVBand="0" w:evenVBand="0" w:oddHBand="0" w:evenHBand="0" w:firstRowFirstColumn="0" w:firstRowLastColumn="0" w:lastRowFirstColumn="0" w:lastRowLastColumn="0"/>
            <w:tcW w:w="1279" w:type="pct"/>
            <w:vMerge w:val="restart"/>
            <w:tcMar>
              <w:left w:w="0" w:type="dxa"/>
              <w:right w:w="0" w:type="dxa"/>
            </w:tcMar>
          </w:tcPr>
          <w:p w14:paraId="0E8CA10F" w14:textId="77777777" w:rsidR="00F54030" w:rsidRPr="00F258F0" w:rsidRDefault="00F54030" w:rsidP="00A53D40">
            <w:pPr>
              <w:widowControl w:val="0"/>
              <w:contextualSpacing/>
              <w:jc w:val="center"/>
              <w:rPr>
                <w:rFonts w:cs="Times New Roman"/>
                <w:b w:val="0"/>
                <w:kern w:val="0"/>
              </w:rPr>
            </w:pPr>
            <w:r w:rsidRPr="00F258F0">
              <w:rPr>
                <w:rFonts w:cs="Times New Roman"/>
                <w:kern w:val="0"/>
              </w:rPr>
              <w:t>Phân loại HAZ</w:t>
            </w:r>
          </w:p>
        </w:tc>
        <w:tc>
          <w:tcPr>
            <w:tcW w:w="1399" w:type="pct"/>
            <w:tcMar>
              <w:left w:w="0" w:type="dxa"/>
              <w:right w:w="0" w:type="dxa"/>
            </w:tcMar>
          </w:tcPr>
          <w:p w14:paraId="440B7000" w14:textId="77777777" w:rsidR="00F54030" w:rsidRPr="00F258F0" w:rsidRDefault="00F54030" w:rsidP="00A53D40">
            <w:pPr>
              <w:widowControl w:val="0"/>
              <w:contextualSpacing/>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Thấp còi</w:t>
            </w:r>
          </w:p>
        </w:tc>
        <w:tc>
          <w:tcPr>
            <w:tcW w:w="412" w:type="pct"/>
            <w:tcMar>
              <w:left w:w="0" w:type="dxa"/>
              <w:right w:w="0" w:type="dxa"/>
            </w:tcMar>
          </w:tcPr>
          <w:p w14:paraId="05D488A5" w14:textId="77777777" w:rsidR="00F54030" w:rsidRPr="00F258F0" w:rsidRDefault="00F54030" w:rsidP="00A53D40">
            <w:pPr>
              <w:widowControl w:val="0"/>
              <w:contextualSpacing/>
              <w:jc w:val="center"/>
              <w:cnfStyle w:val="000000000000" w:firstRow="0" w:lastRow="0" w:firstColumn="0" w:lastColumn="0" w:oddVBand="0" w:evenVBand="0" w:oddHBand="0" w:evenHBand="0" w:firstRowFirstColumn="0" w:firstRowLastColumn="0" w:lastRowFirstColumn="0" w:lastRowLastColumn="0"/>
              <w:rPr>
                <w:rFonts w:cs="Times New Roman"/>
                <w:bCs/>
                <w:kern w:val="0"/>
                <w:lang w:val="en-US"/>
              </w:rPr>
            </w:pPr>
            <w:r w:rsidRPr="00F258F0">
              <w:rPr>
                <w:rFonts w:cs="Times New Roman"/>
                <w:bCs/>
                <w:kern w:val="0"/>
                <w:lang w:val="en-US"/>
              </w:rPr>
              <w:t>21</w:t>
            </w:r>
          </w:p>
        </w:tc>
        <w:tc>
          <w:tcPr>
            <w:tcW w:w="1111" w:type="pct"/>
            <w:tcMar>
              <w:left w:w="0" w:type="dxa"/>
              <w:right w:w="0" w:type="dxa"/>
            </w:tcMar>
          </w:tcPr>
          <w:p w14:paraId="458AD0D9" w14:textId="4675F0CA" w:rsidR="00F54030" w:rsidRPr="00F258F0" w:rsidRDefault="00F54030" w:rsidP="00A53D40">
            <w:pPr>
              <w:widowControl w:val="0"/>
              <w:contextualSpacing/>
              <w:jc w:val="center"/>
              <w:cnfStyle w:val="000000000000" w:firstRow="0" w:lastRow="0" w:firstColumn="0" w:lastColumn="0" w:oddVBand="0" w:evenVBand="0" w:oddHBand="0" w:evenHBand="0" w:firstRowFirstColumn="0" w:firstRowLastColumn="0" w:lastRowFirstColumn="0" w:lastRowLastColumn="0"/>
              <w:rPr>
                <w:rFonts w:cs="Times New Roman"/>
                <w:bCs/>
                <w:kern w:val="0"/>
              </w:rPr>
            </w:pPr>
            <w:r w:rsidRPr="00F258F0">
              <w:rPr>
                <w:rFonts w:cs="Times New Roman"/>
                <w:bCs/>
                <w:kern w:val="0"/>
              </w:rPr>
              <w:t>12,5</w:t>
            </w:r>
            <w:r w:rsidRPr="00F258F0">
              <w:rPr>
                <w:rFonts w:cs="Times New Roman"/>
                <w:bCs/>
                <w:kern w:val="0"/>
                <w:lang w:val="en-US"/>
              </w:rPr>
              <w:t>0</w:t>
            </w:r>
            <w:r w:rsidR="00B840AA" w:rsidRPr="00F258F0">
              <w:rPr>
                <w:rFonts w:cs="Times New Roman"/>
                <w:bCs/>
                <w:kern w:val="0"/>
              </w:rPr>
              <w:t>±</w:t>
            </w:r>
            <w:r w:rsidRPr="00F258F0">
              <w:rPr>
                <w:rFonts w:cs="Times New Roman"/>
                <w:bCs/>
                <w:kern w:val="0"/>
              </w:rPr>
              <w:t>2,66</w:t>
            </w:r>
          </w:p>
        </w:tc>
        <w:tc>
          <w:tcPr>
            <w:tcW w:w="799" w:type="pct"/>
            <w:vMerge w:val="restart"/>
            <w:tcMar>
              <w:left w:w="0" w:type="dxa"/>
              <w:right w:w="0" w:type="dxa"/>
            </w:tcMar>
          </w:tcPr>
          <w:p w14:paraId="797AE36E" w14:textId="77777777" w:rsidR="00F54030" w:rsidRPr="00F258F0" w:rsidRDefault="00F54030" w:rsidP="00A53D40">
            <w:pPr>
              <w:widowControl w:val="0"/>
              <w:contextualSpacing/>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0,001</w:t>
            </w:r>
          </w:p>
        </w:tc>
      </w:tr>
      <w:tr w:rsidR="00F54030" w:rsidRPr="00F258F0" w14:paraId="2E1E5A6C" w14:textId="77777777" w:rsidTr="00AD7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9" w:type="pct"/>
            <w:vMerge/>
            <w:tcMar>
              <w:left w:w="0" w:type="dxa"/>
              <w:right w:w="0" w:type="dxa"/>
            </w:tcMar>
          </w:tcPr>
          <w:p w14:paraId="4AA0E252" w14:textId="77777777" w:rsidR="00F54030" w:rsidRPr="00F258F0" w:rsidRDefault="00F54030" w:rsidP="00A53D40">
            <w:pPr>
              <w:widowControl w:val="0"/>
              <w:contextualSpacing/>
              <w:jc w:val="center"/>
              <w:rPr>
                <w:rFonts w:cs="Times New Roman"/>
                <w:b w:val="0"/>
                <w:kern w:val="0"/>
              </w:rPr>
            </w:pPr>
          </w:p>
        </w:tc>
        <w:tc>
          <w:tcPr>
            <w:tcW w:w="1399" w:type="pct"/>
            <w:tcMar>
              <w:left w:w="0" w:type="dxa"/>
              <w:right w:w="0" w:type="dxa"/>
            </w:tcMar>
          </w:tcPr>
          <w:p w14:paraId="1917469F" w14:textId="77777777" w:rsidR="00F54030" w:rsidRPr="00F258F0" w:rsidRDefault="00F54030" w:rsidP="00A53D4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Times New Roman"/>
                <w:kern w:val="0"/>
              </w:rPr>
            </w:pPr>
            <w:r w:rsidRPr="00F258F0">
              <w:rPr>
                <w:rFonts w:cs="Times New Roman"/>
                <w:kern w:val="0"/>
              </w:rPr>
              <w:t>Bình thường</w:t>
            </w:r>
          </w:p>
        </w:tc>
        <w:tc>
          <w:tcPr>
            <w:tcW w:w="412" w:type="pct"/>
            <w:tcMar>
              <w:left w:w="0" w:type="dxa"/>
              <w:right w:w="0" w:type="dxa"/>
            </w:tcMar>
          </w:tcPr>
          <w:p w14:paraId="2CFD0BA4" w14:textId="77777777" w:rsidR="00F54030" w:rsidRPr="00F258F0" w:rsidRDefault="00F54030" w:rsidP="00A53D4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Times New Roman"/>
                <w:bCs/>
                <w:kern w:val="0"/>
                <w:lang w:val="en-US"/>
              </w:rPr>
            </w:pPr>
            <w:r w:rsidRPr="00F258F0">
              <w:rPr>
                <w:rFonts w:cs="Times New Roman"/>
                <w:bCs/>
                <w:kern w:val="0"/>
                <w:lang w:val="en-US"/>
              </w:rPr>
              <w:t>579</w:t>
            </w:r>
          </w:p>
        </w:tc>
        <w:tc>
          <w:tcPr>
            <w:tcW w:w="1111" w:type="pct"/>
            <w:tcMar>
              <w:left w:w="0" w:type="dxa"/>
              <w:right w:w="0" w:type="dxa"/>
            </w:tcMar>
          </w:tcPr>
          <w:p w14:paraId="02B4702B" w14:textId="5625C3BD" w:rsidR="00F54030" w:rsidRPr="00F258F0" w:rsidRDefault="00F54030" w:rsidP="00A53D4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Times New Roman"/>
                <w:bCs/>
                <w:kern w:val="0"/>
              </w:rPr>
            </w:pPr>
            <w:r w:rsidRPr="00F258F0">
              <w:rPr>
                <w:rFonts w:cs="Times New Roman"/>
                <w:bCs/>
                <w:kern w:val="0"/>
              </w:rPr>
              <w:t>14,57</w:t>
            </w:r>
            <w:r w:rsidR="00B840AA" w:rsidRPr="00F258F0">
              <w:rPr>
                <w:rFonts w:cs="Times New Roman"/>
                <w:bCs/>
                <w:kern w:val="0"/>
              </w:rPr>
              <w:t>±</w:t>
            </w:r>
            <w:r w:rsidRPr="00F258F0">
              <w:rPr>
                <w:rFonts w:cs="Times New Roman"/>
                <w:bCs/>
                <w:kern w:val="0"/>
              </w:rPr>
              <w:t>2,71</w:t>
            </w:r>
          </w:p>
        </w:tc>
        <w:tc>
          <w:tcPr>
            <w:tcW w:w="799" w:type="pct"/>
            <w:vMerge/>
            <w:tcMar>
              <w:left w:w="0" w:type="dxa"/>
              <w:right w:w="0" w:type="dxa"/>
            </w:tcMar>
          </w:tcPr>
          <w:p w14:paraId="5F3FD013" w14:textId="77777777" w:rsidR="00F54030" w:rsidRPr="00F258F0" w:rsidRDefault="00F54030" w:rsidP="00A53D4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Times New Roman"/>
                <w:kern w:val="0"/>
              </w:rPr>
            </w:pPr>
          </w:p>
        </w:tc>
      </w:tr>
      <w:tr w:rsidR="00F54030" w:rsidRPr="00F258F0" w14:paraId="17F759E4" w14:textId="77777777" w:rsidTr="00AD7815">
        <w:trPr>
          <w:trHeight w:val="283"/>
        </w:trPr>
        <w:tc>
          <w:tcPr>
            <w:cnfStyle w:val="001000000000" w:firstRow="0" w:lastRow="0" w:firstColumn="1" w:lastColumn="0" w:oddVBand="0" w:evenVBand="0" w:oddHBand="0" w:evenHBand="0" w:firstRowFirstColumn="0" w:firstRowLastColumn="0" w:lastRowFirstColumn="0" w:lastRowLastColumn="0"/>
            <w:tcW w:w="1279" w:type="pct"/>
            <w:vMerge w:val="restart"/>
            <w:tcMar>
              <w:left w:w="0" w:type="dxa"/>
              <w:right w:w="0" w:type="dxa"/>
            </w:tcMar>
          </w:tcPr>
          <w:p w14:paraId="5D7FB2D4" w14:textId="77777777" w:rsidR="00F54030" w:rsidRPr="00F258F0" w:rsidRDefault="00F54030" w:rsidP="00A53D40">
            <w:pPr>
              <w:widowControl w:val="0"/>
              <w:contextualSpacing/>
              <w:jc w:val="center"/>
              <w:rPr>
                <w:rFonts w:cs="Times New Roman"/>
                <w:b w:val="0"/>
                <w:kern w:val="0"/>
              </w:rPr>
            </w:pPr>
            <w:r w:rsidRPr="00F258F0">
              <w:rPr>
                <w:rFonts w:cs="Times New Roman"/>
                <w:kern w:val="0"/>
              </w:rPr>
              <w:t>Phân loại BAZ</w:t>
            </w:r>
          </w:p>
        </w:tc>
        <w:tc>
          <w:tcPr>
            <w:tcW w:w="1399" w:type="pct"/>
            <w:tcMar>
              <w:left w:w="0" w:type="dxa"/>
              <w:right w:w="0" w:type="dxa"/>
            </w:tcMar>
          </w:tcPr>
          <w:p w14:paraId="06FC67CE" w14:textId="77777777" w:rsidR="00F54030" w:rsidRPr="00F258F0" w:rsidRDefault="00F54030" w:rsidP="00A53D40">
            <w:pPr>
              <w:widowControl w:val="0"/>
              <w:contextualSpacing/>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Gầy còm</w:t>
            </w:r>
          </w:p>
        </w:tc>
        <w:tc>
          <w:tcPr>
            <w:tcW w:w="412" w:type="pct"/>
            <w:tcMar>
              <w:left w:w="0" w:type="dxa"/>
              <w:right w:w="0" w:type="dxa"/>
            </w:tcMar>
          </w:tcPr>
          <w:p w14:paraId="1C26F5D2" w14:textId="77777777" w:rsidR="00F54030" w:rsidRPr="00F258F0" w:rsidRDefault="00F54030" w:rsidP="00A53D40">
            <w:pPr>
              <w:widowControl w:val="0"/>
              <w:contextualSpacing/>
              <w:jc w:val="center"/>
              <w:cnfStyle w:val="000000000000" w:firstRow="0" w:lastRow="0" w:firstColumn="0" w:lastColumn="0" w:oddVBand="0" w:evenVBand="0" w:oddHBand="0" w:evenHBand="0" w:firstRowFirstColumn="0" w:firstRowLastColumn="0" w:lastRowFirstColumn="0" w:lastRowLastColumn="0"/>
              <w:rPr>
                <w:rFonts w:cs="Times New Roman"/>
                <w:bCs/>
                <w:kern w:val="0"/>
                <w:lang w:val="en-US"/>
              </w:rPr>
            </w:pPr>
            <w:r w:rsidRPr="00F258F0">
              <w:rPr>
                <w:rFonts w:cs="Times New Roman"/>
                <w:bCs/>
                <w:kern w:val="0"/>
                <w:lang w:val="en-US"/>
              </w:rPr>
              <w:t>38</w:t>
            </w:r>
          </w:p>
        </w:tc>
        <w:tc>
          <w:tcPr>
            <w:tcW w:w="1111" w:type="pct"/>
            <w:tcMar>
              <w:left w:w="0" w:type="dxa"/>
              <w:right w:w="0" w:type="dxa"/>
            </w:tcMar>
          </w:tcPr>
          <w:p w14:paraId="1DB144AB" w14:textId="191181F7" w:rsidR="00F54030" w:rsidRPr="00F258F0" w:rsidRDefault="00F54030" w:rsidP="00A53D40">
            <w:pPr>
              <w:widowControl w:val="0"/>
              <w:contextualSpacing/>
              <w:jc w:val="center"/>
              <w:cnfStyle w:val="000000000000" w:firstRow="0" w:lastRow="0" w:firstColumn="0" w:lastColumn="0" w:oddVBand="0" w:evenVBand="0" w:oddHBand="0" w:evenHBand="0" w:firstRowFirstColumn="0" w:firstRowLastColumn="0" w:lastRowFirstColumn="0" w:lastRowLastColumn="0"/>
              <w:rPr>
                <w:rFonts w:cs="Times New Roman"/>
                <w:bCs/>
                <w:kern w:val="0"/>
              </w:rPr>
            </w:pPr>
            <w:r w:rsidRPr="00F258F0">
              <w:rPr>
                <w:rFonts w:cs="Times New Roman"/>
                <w:bCs/>
                <w:kern w:val="0"/>
              </w:rPr>
              <w:t>13,14</w:t>
            </w:r>
            <w:r w:rsidR="00B840AA" w:rsidRPr="00F258F0">
              <w:rPr>
                <w:rFonts w:cs="Times New Roman"/>
                <w:bCs/>
                <w:kern w:val="0"/>
              </w:rPr>
              <w:t>±</w:t>
            </w:r>
            <w:r w:rsidRPr="00F258F0">
              <w:rPr>
                <w:rFonts w:cs="Times New Roman"/>
                <w:bCs/>
                <w:kern w:val="0"/>
              </w:rPr>
              <w:t>1,93</w:t>
            </w:r>
          </w:p>
        </w:tc>
        <w:tc>
          <w:tcPr>
            <w:tcW w:w="799" w:type="pct"/>
            <w:vMerge w:val="restart"/>
            <w:tcMar>
              <w:left w:w="0" w:type="dxa"/>
              <w:right w:w="0" w:type="dxa"/>
            </w:tcMar>
          </w:tcPr>
          <w:p w14:paraId="34A4239F" w14:textId="77777777" w:rsidR="00F54030" w:rsidRPr="00F258F0" w:rsidRDefault="00F54030" w:rsidP="00A53D40">
            <w:pPr>
              <w:widowControl w:val="0"/>
              <w:contextualSpacing/>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&lt; 0,001*</w:t>
            </w:r>
          </w:p>
        </w:tc>
      </w:tr>
      <w:tr w:rsidR="00F54030" w:rsidRPr="00F258F0" w14:paraId="4023A533" w14:textId="77777777" w:rsidTr="00AD7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9" w:type="pct"/>
            <w:vMerge/>
            <w:tcMar>
              <w:left w:w="0" w:type="dxa"/>
              <w:right w:w="0" w:type="dxa"/>
            </w:tcMar>
          </w:tcPr>
          <w:p w14:paraId="07402C1D" w14:textId="77777777" w:rsidR="00F54030" w:rsidRPr="00F258F0" w:rsidRDefault="00F54030" w:rsidP="00A53D40">
            <w:pPr>
              <w:widowControl w:val="0"/>
              <w:contextualSpacing/>
              <w:jc w:val="center"/>
              <w:rPr>
                <w:rFonts w:cs="Times New Roman"/>
                <w:b w:val="0"/>
                <w:kern w:val="0"/>
              </w:rPr>
            </w:pPr>
          </w:p>
        </w:tc>
        <w:tc>
          <w:tcPr>
            <w:tcW w:w="1399" w:type="pct"/>
            <w:tcMar>
              <w:left w:w="0" w:type="dxa"/>
              <w:right w:w="0" w:type="dxa"/>
            </w:tcMar>
          </w:tcPr>
          <w:p w14:paraId="43E9156C" w14:textId="77777777" w:rsidR="00F54030" w:rsidRPr="00F258F0" w:rsidRDefault="00F54030" w:rsidP="00A53D4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Times New Roman"/>
                <w:kern w:val="0"/>
              </w:rPr>
            </w:pPr>
            <w:r w:rsidRPr="00F258F0">
              <w:rPr>
                <w:rFonts w:cs="Times New Roman"/>
                <w:kern w:val="0"/>
              </w:rPr>
              <w:t>Bình thường</w:t>
            </w:r>
          </w:p>
        </w:tc>
        <w:tc>
          <w:tcPr>
            <w:tcW w:w="412" w:type="pct"/>
            <w:tcMar>
              <w:left w:w="0" w:type="dxa"/>
              <w:right w:w="0" w:type="dxa"/>
            </w:tcMar>
          </w:tcPr>
          <w:p w14:paraId="5FE7B59C" w14:textId="77777777" w:rsidR="00F54030" w:rsidRPr="00F258F0" w:rsidRDefault="00F54030" w:rsidP="00A53D4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Times New Roman"/>
                <w:bCs/>
                <w:kern w:val="0"/>
                <w:lang w:val="en-US"/>
              </w:rPr>
            </w:pPr>
            <w:r w:rsidRPr="00F258F0">
              <w:rPr>
                <w:rFonts w:cs="Times New Roman"/>
                <w:bCs/>
                <w:kern w:val="0"/>
                <w:lang w:val="en-US"/>
              </w:rPr>
              <w:t>441</w:t>
            </w:r>
          </w:p>
        </w:tc>
        <w:tc>
          <w:tcPr>
            <w:tcW w:w="1111" w:type="pct"/>
            <w:tcMar>
              <w:left w:w="0" w:type="dxa"/>
              <w:right w:w="0" w:type="dxa"/>
            </w:tcMar>
          </w:tcPr>
          <w:p w14:paraId="572F18A8" w14:textId="396BC55C" w:rsidR="00F54030" w:rsidRPr="00F258F0" w:rsidRDefault="00F54030" w:rsidP="00A53D40">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Times New Roman"/>
                <w:bCs/>
                <w:kern w:val="0"/>
              </w:rPr>
            </w:pPr>
            <w:r w:rsidRPr="00F258F0">
              <w:rPr>
                <w:rFonts w:cs="Times New Roman"/>
                <w:bCs/>
                <w:kern w:val="0"/>
              </w:rPr>
              <w:t>14,24</w:t>
            </w:r>
            <w:r w:rsidR="00B840AA" w:rsidRPr="00F258F0">
              <w:rPr>
                <w:rFonts w:cs="Times New Roman"/>
                <w:bCs/>
                <w:kern w:val="0"/>
              </w:rPr>
              <w:t>±</w:t>
            </w:r>
            <w:r w:rsidRPr="00F258F0">
              <w:rPr>
                <w:rFonts w:cs="Times New Roman"/>
                <w:bCs/>
                <w:kern w:val="0"/>
              </w:rPr>
              <w:t>2,64</w:t>
            </w:r>
          </w:p>
        </w:tc>
        <w:tc>
          <w:tcPr>
            <w:tcW w:w="799" w:type="pct"/>
            <w:vMerge/>
            <w:tcMar>
              <w:left w:w="0" w:type="dxa"/>
              <w:right w:w="0" w:type="dxa"/>
            </w:tcMar>
          </w:tcPr>
          <w:p w14:paraId="44D1CFF4" w14:textId="77777777" w:rsidR="00F54030" w:rsidRPr="00F258F0" w:rsidRDefault="00F54030" w:rsidP="00F54030">
            <w:pPr>
              <w:widowControl w:val="0"/>
              <w:contextualSpacing/>
              <w:cnfStyle w:val="000000100000" w:firstRow="0" w:lastRow="0" w:firstColumn="0" w:lastColumn="0" w:oddVBand="0" w:evenVBand="0" w:oddHBand="1" w:evenHBand="0" w:firstRowFirstColumn="0" w:firstRowLastColumn="0" w:lastRowFirstColumn="0" w:lastRowLastColumn="0"/>
              <w:rPr>
                <w:rFonts w:cs="Times New Roman"/>
                <w:kern w:val="0"/>
              </w:rPr>
            </w:pPr>
          </w:p>
        </w:tc>
      </w:tr>
      <w:tr w:rsidR="00F54030" w:rsidRPr="00F258F0" w14:paraId="3981A93E" w14:textId="77777777" w:rsidTr="00AD7815">
        <w:trPr>
          <w:trHeight w:val="283"/>
        </w:trPr>
        <w:tc>
          <w:tcPr>
            <w:cnfStyle w:val="001000000000" w:firstRow="0" w:lastRow="0" w:firstColumn="1" w:lastColumn="0" w:oddVBand="0" w:evenVBand="0" w:oddHBand="0" w:evenHBand="0" w:firstRowFirstColumn="0" w:firstRowLastColumn="0" w:lastRowFirstColumn="0" w:lastRowLastColumn="0"/>
            <w:tcW w:w="1279" w:type="pct"/>
            <w:vMerge/>
            <w:tcMar>
              <w:left w:w="0" w:type="dxa"/>
              <w:right w:w="0" w:type="dxa"/>
            </w:tcMar>
          </w:tcPr>
          <w:p w14:paraId="32855C09" w14:textId="77777777" w:rsidR="00F54030" w:rsidRPr="00F258F0" w:rsidRDefault="00F54030" w:rsidP="00A53D40">
            <w:pPr>
              <w:widowControl w:val="0"/>
              <w:contextualSpacing/>
              <w:jc w:val="center"/>
              <w:rPr>
                <w:rFonts w:cs="Times New Roman"/>
                <w:b w:val="0"/>
                <w:kern w:val="0"/>
                <w:lang w:val="en-US"/>
              </w:rPr>
            </w:pPr>
          </w:p>
        </w:tc>
        <w:tc>
          <w:tcPr>
            <w:tcW w:w="1399" w:type="pct"/>
            <w:tcMar>
              <w:left w:w="0" w:type="dxa"/>
              <w:right w:w="0" w:type="dxa"/>
            </w:tcMar>
          </w:tcPr>
          <w:p w14:paraId="41289C30" w14:textId="77777777" w:rsidR="00F54030" w:rsidRPr="00F258F0" w:rsidRDefault="00F54030" w:rsidP="00A53D40">
            <w:pPr>
              <w:widowControl w:val="0"/>
              <w:contextualSpacing/>
              <w:jc w:val="center"/>
              <w:cnfStyle w:val="000000000000" w:firstRow="0" w:lastRow="0" w:firstColumn="0" w:lastColumn="0" w:oddVBand="0" w:evenVBand="0" w:oddHBand="0" w:evenHBand="0" w:firstRowFirstColumn="0" w:firstRowLastColumn="0" w:lastRowFirstColumn="0" w:lastRowLastColumn="0"/>
              <w:rPr>
                <w:rFonts w:cs="Times New Roman"/>
                <w:kern w:val="0"/>
              </w:rPr>
            </w:pPr>
            <w:r w:rsidRPr="00F258F0">
              <w:rPr>
                <w:rFonts w:cs="Times New Roman"/>
                <w:kern w:val="0"/>
              </w:rPr>
              <w:t>Thừa cân-béo phì</w:t>
            </w:r>
          </w:p>
        </w:tc>
        <w:tc>
          <w:tcPr>
            <w:tcW w:w="412" w:type="pct"/>
            <w:tcMar>
              <w:left w:w="0" w:type="dxa"/>
              <w:right w:w="0" w:type="dxa"/>
            </w:tcMar>
          </w:tcPr>
          <w:p w14:paraId="4DFCABE3" w14:textId="77777777" w:rsidR="00F54030" w:rsidRPr="00F258F0" w:rsidRDefault="00F54030" w:rsidP="00A53D40">
            <w:pPr>
              <w:widowControl w:val="0"/>
              <w:contextualSpacing/>
              <w:jc w:val="center"/>
              <w:cnfStyle w:val="000000000000" w:firstRow="0" w:lastRow="0" w:firstColumn="0" w:lastColumn="0" w:oddVBand="0" w:evenVBand="0" w:oddHBand="0" w:evenHBand="0" w:firstRowFirstColumn="0" w:firstRowLastColumn="0" w:lastRowFirstColumn="0" w:lastRowLastColumn="0"/>
              <w:rPr>
                <w:rFonts w:cs="Times New Roman"/>
                <w:bCs/>
                <w:kern w:val="0"/>
                <w:lang w:val="en-US"/>
              </w:rPr>
            </w:pPr>
            <w:r w:rsidRPr="00F258F0">
              <w:rPr>
                <w:rFonts w:cs="Times New Roman"/>
                <w:bCs/>
                <w:kern w:val="0"/>
                <w:lang w:val="en-US"/>
              </w:rPr>
              <w:t>121</w:t>
            </w:r>
          </w:p>
        </w:tc>
        <w:tc>
          <w:tcPr>
            <w:tcW w:w="1111" w:type="pct"/>
            <w:tcMar>
              <w:left w:w="0" w:type="dxa"/>
              <w:right w:w="0" w:type="dxa"/>
            </w:tcMar>
          </w:tcPr>
          <w:p w14:paraId="715B041F" w14:textId="053C0B99" w:rsidR="00F54030" w:rsidRPr="00F258F0" w:rsidRDefault="00F54030" w:rsidP="00A53D40">
            <w:pPr>
              <w:widowControl w:val="0"/>
              <w:contextualSpacing/>
              <w:jc w:val="center"/>
              <w:cnfStyle w:val="000000000000" w:firstRow="0" w:lastRow="0" w:firstColumn="0" w:lastColumn="0" w:oddVBand="0" w:evenVBand="0" w:oddHBand="0" w:evenHBand="0" w:firstRowFirstColumn="0" w:firstRowLastColumn="0" w:lastRowFirstColumn="0" w:lastRowLastColumn="0"/>
              <w:rPr>
                <w:rFonts w:cs="Times New Roman"/>
                <w:bCs/>
                <w:kern w:val="0"/>
              </w:rPr>
            </w:pPr>
            <w:r w:rsidRPr="00F258F0">
              <w:rPr>
                <w:rFonts w:cs="Times New Roman"/>
                <w:bCs/>
                <w:kern w:val="0"/>
              </w:rPr>
              <w:t>15,84</w:t>
            </w:r>
            <w:r w:rsidR="00B840AA" w:rsidRPr="00F258F0">
              <w:rPr>
                <w:rFonts w:cs="Times New Roman"/>
                <w:bCs/>
                <w:kern w:val="0"/>
              </w:rPr>
              <w:t>±</w:t>
            </w:r>
            <w:r w:rsidRPr="00F258F0">
              <w:rPr>
                <w:rFonts w:cs="Times New Roman"/>
                <w:bCs/>
                <w:kern w:val="0"/>
              </w:rPr>
              <w:t>2,84</w:t>
            </w:r>
          </w:p>
        </w:tc>
        <w:tc>
          <w:tcPr>
            <w:tcW w:w="799" w:type="pct"/>
            <w:vMerge/>
            <w:tcMar>
              <w:left w:w="0" w:type="dxa"/>
              <w:right w:w="0" w:type="dxa"/>
            </w:tcMar>
          </w:tcPr>
          <w:p w14:paraId="4BB9FF3D" w14:textId="77777777" w:rsidR="00F54030" w:rsidRPr="00F258F0" w:rsidRDefault="00F54030" w:rsidP="00F54030">
            <w:pPr>
              <w:widowControl w:val="0"/>
              <w:contextualSpacing/>
              <w:cnfStyle w:val="000000000000" w:firstRow="0" w:lastRow="0" w:firstColumn="0" w:lastColumn="0" w:oddVBand="0" w:evenVBand="0" w:oddHBand="0" w:evenHBand="0" w:firstRowFirstColumn="0" w:firstRowLastColumn="0" w:lastRowFirstColumn="0" w:lastRowLastColumn="0"/>
              <w:rPr>
                <w:rFonts w:cs="Times New Roman"/>
                <w:kern w:val="0"/>
              </w:rPr>
            </w:pPr>
          </w:p>
        </w:tc>
      </w:tr>
    </w:tbl>
    <w:p w14:paraId="26EE828B" w14:textId="7E84E2A1" w:rsidR="00F54030" w:rsidRPr="004D3DBF" w:rsidRDefault="00F54030" w:rsidP="00A53D40">
      <w:pPr>
        <w:ind w:firstLine="539"/>
      </w:pPr>
      <w:r w:rsidRPr="004D3DBF">
        <w:t>Tình trạng dinh dưỡng theo chỉ số cân nặng theo tuổi: Suy dinh dưỡng thể nhẹ cân</w:t>
      </w:r>
      <w:r w:rsidR="00A53D40" w:rsidRPr="004D3DBF">
        <w:t xml:space="preserve"> và thấp còi</w:t>
      </w:r>
      <w:r w:rsidRPr="004D3DBF">
        <w:t xml:space="preserve"> có lực bóp tay trung bình </w:t>
      </w:r>
      <w:r w:rsidR="00A53D40" w:rsidRPr="004D3DBF">
        <w:t xml:space="preserve">lần lượt </w:t>
      </w:r>
      <w:r w:rsidRPr="004D3DBF">
        <w:t>là 12,35</w:t>
      </w:r>
      <w:r w:rsidR="00B840AA" w:rsidRPr="004D3DBF">
        <w:t>±</w:t>
      </w:r>
      <w:r w:rsidRPr="004D3DBF">
        <w:t>2,14 kg</w:t>
      </w:r>
      <w:r w:rsidR="00A53D40" w:rsidRPr="004D3DBF">
        <w:t xml:space="preserve"> và 14,57±2,71 kg, </w:t>
      </w:r>
      <w:r w:rsidRPr="004D3DBF">
        <w:t xml:space="preserve">thấp hơn so với nhóm trẻ bình thường </w:t>
      </w:r>
      <w:r w:rsidR="00A53D40" w:rsidRPr="004D3DBF">
        <w:t>và s</w:t>
      </w:r>
      <w:r w:rsidRPr="004D3DBF">
        <w:t>ự khác biệt trên có ý nghĩa thống kê</w:t>
      </w:r>
      <w:r w:rsidR="00A53D40" w:rsidRPr="004D3DBF">
        <w:t xml:space="preserve"> (</w:t>
      </w:r>
      <w:r w:rsidRPr="004D3DBF">
        <w:t>p&lt;0,001</w:t>
      </w:r>
      <w:r w:rsidR="00A53D40" w:rsidRPr="004D3DBF">
        <w:t>)</w:t>
      </w:r>
      <w:r w:rsidRPr="004D3DBF">
        <w:t>.</w:t>
      </w:r>
      <w:r w:rsidR="00AD7815" w:rsidRPr="004D3DBF">
        <w:t xml:space="preserve"> </w:t>
      </w:r>
      <w:r w:rsidRPr="004D3DBF">
        <w:t>Tình trạng dinh dưỡng theo BAZ: Suy dinh dưỡng thể gầy còm có lực bóp tay trung bình thấp nhất 13,14</w:t>
      </w:r>
      <w:r w:rsidR="00B840AA" w:rsidRPr="004D3DBF">
        <w:t>±</w:t>
      </w:r>
      <w:r w:rsidRPr="004D3DBF">
        <w:t>1,93 kg, tiếp theo là trẻ có TTDD bình thường là 14,24</w:t>
      </w:r>
      <w:r w:rsidR="00B840AA" w:rsidRPr="004D3DBF">
        <w:t>±</w:t>
      </w:r>
      <w:r w:rsidRPr="004D3DBF">
        <w:t>2,64 kg, lớn nhất là trẻ thừa cân-béo phì 15,84</w:t>
      </w:r>
      <w:r w:rsidR="00B840AA" w:rsidRPr="004D3DBF">
        <w:t>±</w:t>
      </w:r>
      <w:r w:rsidRPr="004D3DBF">
        <w:t>2,84 kg. Sự khác biệt có ý nghĩa thống kê với p &lt; 0,001.</w:t>
      </w:r>
    </w:p>
    <w:p w14:paraId="6F090331" w14:textId="4F957EB3" w:rsidR="003874CD" w:rsidRPr="00F258F0" w:rsidRDefault="003874CD" w:rsidP="00A53D40">
      <w:pPr>
        <w:jc w:val="center"/>
        <w:rPr>
          <w:b/>
          <w:bCs/>
          <w:i/>
          <w:iCs/>
        </w:rPr>
      </w:pPr>
      <w:bookmarkStart w:id="3" w:name="_Toc85749992"/>
      <w:bookmarkStart w:id="4" w:name="_Toc85750314"/>
      <w:bookmarkStart w:id="5" w:name="_Toc85750599"/>
      <w:bookmarkStart w:id="6" w:name="_Toc85798056"/>
      <w:bookmarkStart w:id="7" w:name="_Toc88174387"/>
      <w:bookmarkStart w:id="8" w:name="_Toc88174633"/>
      <w:bookmarkStart w:id="9" w:name="_Toc88382990"/>
      <w:bookmarkStart w:id="10" w:name="_Toc88383096"/>
      <w:bookmarkStart w:id="11" w:name="_Toc88383464"/>
      <w:bookmarkStart w:id="12" w:name="_Toc88402262"/>
      <w:bookmarkStart w:id="13" w:name="_Toc88402499"/>
      <w:bookmarkStart w:id="14" w:name="_Toc91251091"/>
      <w:r w:rsidRPr="00F258F0">
        <w:rPr>
          <w:b/>
          <w:bCs/>
          <w:i/>
          <w:iCs/>
        </w:rPr>
        <w:t>Bảng 3.9. Điểm trí lực theo tuổi và giới tính</w:t>
      </w:r>
      <w:bookmarkEnd w:id="3"/>
      <w:bookmarkEnd w:id="4"/>
      <w:bookmarkEnd w:id="5"/>
      <w:bookmarkEnd w:id="6"/>
      <w:bookmarkEnd w:id="7"/>
      <w:bookmarkEnd w:id="8"/>
      <w:bookmarkEnd w:id="9"/>
      <w:bookmarkEnd w:id="10"/>
      <w:bookmarkEnd w:id="11"/>
      <w:bookmarkEnd w:id="12"/>
      <w:bookmarkEnd w:id="13"/>
      <w:bookmarkEnd w:id="14"/>
    </w:p>
    <w:tbl>
      <w:tblPr>
        <w:tblStyle w:val="PlainTable231"/>
        <w:tblW w:w="5000" w:type="pct"/>
        <w:tblLook w:val="04A0" w:firstRow="1" w:lastRow="0" w:firstColumn="1" w:lastColumn="0" w:noHBand="0" w:noVBand="1"/>
      </w:tblPr>
      <w:tblGrid>
        <w:gridCol w:w="917"/>
        <w:gridCol w:w="978"/>
        <w:gridCol w:w="585"/>
        <w:gridCol w:w="1560"/>
        <w:gridCol w:w="682"/>
        <w:gridCol w:w="1402"/>
      </w:tblGrid>
      <w:tr w:rsidR="00AD1374" w:rsidRPr="00AD1374" w14:paraId="293AEDE4" w14:textId="77777777" w:rsidTr="00AD137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46" w:type="pct"/>
            <w:gridSpan w:val="2"/>
            <w:vMerge w:val="restart"/>
          </w:tcPr>
          <w:p w14:paraId="235FE523" w14:textId="77777777" w:rsidR="00AD1374" w:rsidRPr="00AD1374" w:rsidRDefault="00AD1374" w:rsidP="00AD1374">
            <w:pPr>
              <w:jc w:val="center"/>
              <w:rPr>
                <w:rFonts w:cs="Times New Roman"/>
                <w:kern w:val="0"/>
                <w:lang w:val="en-US"/>
              </w:rPr>
            </w:pPr>
            <w:proofErr w:type="spellStart"/>
            <w:r w:rsidRPr="00AD1374">
              <w:rPr>
                <w:rFonts w:cs="Times New Roman"/>
                <w:kern w:val="0"/>
                <w:lang w:val="en-US"/>
              </w:rPr>
              <w:t>Đặc</w:t>
            </w:r>
            <w:proofErr w:type="spellEnd"/>
            <w:r w:rsidRPr="00AD1374">
              <w:rPr>
                <w:rFonts w:cs="Times New Roman"/>
                <w:kern w:val="0"/>
                <w:lang w:val="en-US"/>
              </w:rPr>
              <w:t xml:space="preserve"> </w:t>
            </w:r>
            <w:proofErr w:type="spellStart"/>
            <w:r w:rsidRPr="00AD1374">
              <w:rPr>
                <w:rFonts w:cs="Times New Roman"/>
                <w:kern w:val="0"/>
                <w:lang w:val="en-US"/>
              </w:rPr>
              <w:t>điểm</w:t>
            </w:r>
            <w:proofErr w:type="spellEnd"/>
          </w:p>
        </w:tc>
        <w:tc>
          <w:tcPr>
            <w:tcW w:w="1752" w:type="pct"/>
            <w:gridSpan w:val="2"/>
          </w:tcPr>
          <w:p w14:paraId="30E63A1F" w14:textId="77777777" w:rsidR="00AD1374" w:rsidRPr="00AD1374" w:rsidRDefault="00AD1374" w:rsidP="00AD1374">
            <w:pPr>
              <w:jc w:val="center"/>
              <w:cnfStyle w:val="100000000000" w:firstRow="1" w:lastRow="0" w:firstColumn="0" w:lastColumn="0" w:oddVBand="0" w:evenVBand="0" w:oddHBand="0" w:evenHBand="0" w:firstRowFirstColumn="0" w:firstRowLastColumn="0" w:lastRowFirstColumn="0" w:lastRowLastColumn="0"/>
              <w:rPr>
                <w:rFonts w:cs="Times New Roman"/>
                <w:kern w:val="0"/>
                <w:lang w:val="en-US"/>
              </w:rPr>
            </w:pPr>
            <w:proofErr w:type="spellStart"/>
            <w:r w:rsidRPr="00AD1374">
              <w:rPr>
                <w:rFonts w:cs="Times New Roman"/>
                <w:kern w:val="0"/>
                <w:lang w:val="en-US"/>
              </w:rPr>
              <w:t>Chỉ</w:t>
            </w:r>
            <w:proofErr w:type="spellEnd"/>
            <w:r w:rsidRPr="00AD1374">
              <w:rPr>
                <w:rFonts w:cs="Times New Roman"/>
                <w:kern w:val="0"/>
                <w:lang w:val="en-US"/>
              </w:rPr>
              <w:t xml:space="preserve"> </w:t>
            </w:r>
            <w:proofErr w:type="spellStart"/>
            <w:r w:rsidRPr="00AD1374">
              <w:rPr>
                <w:rFonts w:cs="Times New Roman"/>
                <w:kern w:val="0"/>
                <w:lang w:val="en-US"/>
              </w:rPr>
              <w:t>số</w:t>
            </w:r>
            <w:proofErr w:type="spellEnd"/>
            <w:r w:rsidRPr="00AD1374">
              <w:rPr>
                <w:rFonts w:cs="Times New Roman"/>
                <w:kern w:val="0"/>
                <w:lang w:val="en-US"/>
              </w:rPr>
              <w:t xml:space="preserve"> </w:t>
            </w:r>
            <w:proofErr w:type="spellStart"/>
            <w:r w:rsidRPr="00AD1374">
              <w:rPr>
                <w:rFonts w:cs="Times New Roman"/>
                <w:kern w:val="0"/>
                <w:lang w:val="en-US"/>
              </w:rPr>
              <w:t>tốc</w:t>
            </w:r>
            <w:proofErr w:type="spellEnd"/>
            <w:r w:rsidRPr="00AD1374">
              <w:rPr>
                <w:rFonts w:cs="Times New Roman"/>
                <w:kern w:val="0"/>
                <w:lang w:val="en-US"/>
              </w:rPr>
              <w:t xml:space="preserve"> </w:t>
            </w:r>
            <w:proofErr w:type="spellStart"/>
            <w:r w:rsidRPr="00AD1374">
              <w:rPr>
                <w:rFonts w:cs="Times New Roman"/>
                <w:kern w:val="0"/>
                <w:lang w:val="en-US"/>
              </w:rPr>
              <w:t>độ</w:t>
            </w:r>
            <w:proofErr w:type="spellEnd"/>
            <w:r w:rsidRPr="00AD1374">
              <w:rPr>
                <w:rFonts w:cs="Times New Roman"/>
                <w:kern w:val="0"/>
                <w:lang w:val="en-US"/>
              </w:rPr>
              <w:t xml:space="preserve"> </w:t>
            </w:r>
            <w:proofErr w:type="spellStart"/>
            <w:r w:rsidRPr="00AD1374">
              <w:rPr>
                <w:rFonts w:cs="Times New Roman"/>
                <w:kern w:val="0"/>
                <w:lang w:val="en-US"/>
              </w:rPr>
              <w:t>xử</w:t>
            </w:r>
            <w:proofErr w:type="spellEnd"/>
            <w:r w:rsidRPr="00AD1374">
              <w:rPr>
                <w:rFonts w:cs="Times New Roman"/>
                <w:kern w:val="0"/>
                <w:lang w:val="en-US"/>
              </w:rPr>
              <w:t xml:space="preserve"> </w:t>
            </w:r>
            <w:proofErr w:type="spellStart"/>
            <w:r w:rsidRPr="00AD1374">
              <w:rPr>
                <w:rFonts w:cs="Times New Roman"/>
                <w:kern w:val="0"/>
                <w:lang w:val="en-US"/>
              </w:rPr>
              <w:t>lý</w:t>
            </w:r>
            <w:proofErr w:type="spellEnd"/>
          </w:p>
        </w:tc>
        <w:tc>
          <w:tcPr>
            <w:tcW w:w="1702" w:type="pct"/>
            <w:gridSpan w:val="2"/>
          </w:tcPr>
          <w:p w14:paraId="0B5078E7" w14:textId="77777777" w:rsidR="00AD1374" w:rsidRPr="00AD1374" w:rsidRDefault="00AD1374" w:rsidP="00AD1374">
            <w:pPr>
              <w:jc w:val="center"/>
              <w:cnfStyle w:val="100000000000" w:firstRow="1" w:lastRow="0" w:firstColumn="0" w:lastColumn="0" w:oddVBand="0" w:evenVBand="0" w:oddHBand="0" w:evenHBand="0" w:firstRowFirstColumn="0" w:firstRowLastColumn="0" w:lastRowFirstColumn="0" w:lastRowLastColumn="0"/>
              <w:rPr>
                <w:rFonts w:cs="Times New Roman"/>
                <w:kern w:val="0"/>
                <w:lang w:val="en-US"/>
              </w:rPr>
            </w:pPr>
            <w:proofErr w:type="spellStart"/>
            <w:r w:rsidRPr="00AD1374">
              <w:rPr>
                <w:rFonts w:cs="Times New Roman"/>
                <w:kern w:val="0"/>
                <w:lang w:val="en-US"/>
              </w:rPr>
              <w:t>Chỉ</w:t>
            </w:r>
            <w:proofErr w:type="spellEnd"/>
            <w:r w:rsidRPr="00AD1374">
              <w:rPr>
                <w:rFonts w:cs="Times New Roman"/>
                <w:kern w:val="0"/>
                <w:lang w:val="en-US"/>
              </w:rPr>
              <w:t xml:space="preserve"> </w:t>
            </w:r>
            <w:proofErr w:type="spellStart"/>
            <w:r w:rsidRPr="00AD1374">
              <w:rPr>
                <w:rFonts w:cs="Times New Roman"/>
                <w:kern w:val="0"/>
                <w:lang w:val="en-US"/>
              </w:rPr>
              <w:t>số</w:t>
            </w:r>
            <w:proofErr w:type="spellEnd"/>
            <w:r w:rsidRPr="00AD1374">
              <w:rPr>
                <w:rFonts w:cs="Times New Roman"/>
                <w:kern w:val="0"/>
                <w:lang w:val="en-US"/>
              </w:rPr>
              <w:t xml:space="preserve"> </w:t>
            </w:r>
            <w:proofErr w:type="spellStart"/>
            <w:r w:rsidRPr="00AD1374">
              <w:rPr>
                <w:rFonts w:cs="Times New Roman"/>
                <w:kern w:val="0"/>
                <w:lang w:val="en-US"/>
              </w:rPr>
              <w:t>nhớ</w:t>
            </w:r>
            <w:proofErr w:type="spellEnd"/>
            <w:r w:rsidRPr="00AD1374">
              <w:rPr>
                <w:rFonts w:cs="Times New Roman"/>
                <w:kern w:val="0"/>
                <w:lang w:val="en-US"/>
              </w:rPr>
              <w:t xml:space="preserve"> </w:t>
            </w:r>
            <w:proofErr w:type="spellStart"/>
            <w:r w:rsidRPr="00AD1374">
              <w:rPr>
                <w:rFonts w:cs="Times New Roman"/>
                <w:kern w:val="0"/>
                <w:lang w:val="en-US"/>
              </w:rPr>
              <w:t>làm</w:t>
            </w:r>
            <w:proofErr w:type="spellEnd"/>
            <w:r w:rsidRPr="00AD1374">
              <w:rPr>
                <w:rFonts w:cs="Times New Roman"/>
                <w:kern w:val="0"/>
                <w:lang w:val="en-US"/>
              </w:rPr>
              <w:t xml:space="preserve"> </w:t>
            </w:r>
            <w:proofErr w:type="spellStart"/>
            <w:r w:rsidRPr="00AD1374">
              <w:rPr>
                <w:rFonts w:cs="Times New Roman"/>
                <w:kern w:val="0"/>
                <w:lang w:val="en-US"/>
              </w:rPr>
              <w:t>việc</w:t>
            </w:r>
            <w:proofErr w:type="spellEnd"/>
          </w:p>
        </w:tc>
      </w:tr>
      <w:tr w:rsidR="00AD1374" w:rsidRPr="00AD1374" w14:paraId="268BEC61" w14:textId="77777777" w:rsidTr="00AD13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46" w:type="pct"/>
            <w:gridSpan w:val="2"/>
            <w:vMerge/>
          </w:tcPr>
          <w:p w14:paraId="54C5119A" w14:textId="77777777" w:rsidR="00AD1374" w:rsidRPr="00AD1374" w:rsidRDefault="00AD1374" w:rsidP="00AD1374">
            <w:pPr>
              <w:jc w:val="center"/>
              <w:rPr>
                <w:rFonts w:cs="Times New Roman"/>
                <w:kern w:val="0"/>
                <w:lang w:val="en-US"/>
              </w:rPr>
            </w:pPr>
          </w:p>
        </w:tc>
        <w:tc>
          <w:tcPr>
            <w:tcW w:w="478" w:type="pct"/>
          </w:tcPr>
          <w:p w14:paraId="27412F9E"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b/>
                <w:bCs/>
                <w:kern w:val="0"/>
                <w:lang w:val="en-US"/>
              </w:rPr>
            </w:pPr>
            <w:r w:rsidRPr="00AD1374">
              <w:rPr>
                <w:rFonts w:cs="Times New Roman"/>
                <w:b/>
                <w:bCs/>
                <w:kern w:val="0"/>
                <w:lang w:val="en-US"/>
              </w:rPr>
              <w:t>n</w:t>
            </w:r>
          </w:p>
        </w:tc>
        <w:tc>
          <w:tcPr>
            <w:tcW w:w="1274" w:type="pct"/>
          </w:tcPr>
          <w:p w14:paraId="0ACC7EBE"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b/>
                <w:bCs/>
                <w:kern w:val="0"/>
                <w:lang w:val="en-US"/>
              </w:rPr>
            </w:pPr>
            <w:r w:rsidRPr="00AD1374">
              <w:rPr>
                <w:rFonts w:cs="Times New Roman"/>
                <w:b/>
                <w:bCs/>
                <w:kern w:val="0"/>
                <w:lang w:val="en-US"/>
              </w:rPr>
              <w:t>(</w:t>
            </w:r>
            <m:oMath>
              <m:bar>
                <m:barPr>
                  <m:pos m:val="top"/>
                  <m:ctrlPr>
                    <w:rPr>
                      <w:rFonts w:ascii="Cambria Math" w:eastAsia="Times New Roman" w:hAnsiTheme="minorHAnsi" w:cs="Times New Roman"/>
                      <w:b/>
                      <w:i/>
                      <w:noProof/>
                      <w:kern w:val="0"/>
                      <w:lang w:val="en-US"/>
                    </w:rPr>
                  </m:ctrlPr>
                </m:barPr>
                <m:e>
                  <m:r>
                    <m:rPr>
                      <m:sty m:val="bi"/>
                    </m:rPr>
                    <w:rPr>
                      <w:rFonts w:ascii="Cambria Math" w:eastAsia="Times New Roman" w:hAnsiTheme="minorHAnsi" w:cs="Times New Roman"/>
                      <w:noProof/>
                      <w:kern w:val="0"/>
                      <w:lang w:val="en-US"/>
                    </w:rPr>
                    <m:t>X</m:t>
                  </m:r>
                </m:e>
              </m:bar>
            </m:oMath>
            <w:r w:rsidRPr="00AD1374">
              <w:rPr>
                <w:rFonts w:eastAsia="Times New Roman" w:cs="Times New Roman"/>
                <w:b/>
                <w:kern w:val="0"/>
                <w:lang w:val="it-IT"/>
              </w:rPr>
              <w:t>± SD</w:t>
            </w:r>
            <w:r w:rsidRPr="00AD1374">
              <w:rPr>
                <w:rFonts w:cs="Times New Roman"/>
                <w:b/>
                <w:bCs/>
                <w:kern w:val="0"/>
                <w:lang w:val="en-US"/>
              </w:rPr>
              <w:t>)</w:t>
            </w:r>
          </w:p>
        </w:tc>
        <w:tc>
          <w:tcPr>
            <w:tcW w:w="557" w:type="pct"/>
          </w:tcPr>
          <w:p w14:paraId="6226F74B"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b/>
                <w:bCs/>
                <w:kern w:val="0"/>
                <w:lang w:val="en-US"/>
              </w:rPr>
            </w:pPr>
            <w:r w:rsidRPr="00AD1374">
              <w:rPr>
                <w:rFonts w:cs="Times New Roman"/>
                <w:b/>
                <w:bCs/>
                <w:kern w:val="0"/>
                <w:lang w:val="en-US"/>
              </w:rPr>
              <w:t>n</w:t>
            </w:r>
          </w:p>
        </w:tc>
        <w:tc>
          <w:tcPr>
            <w:tcW w:w="1145" w:type="pct"/>
          </w:tcPr>
          <w:p w14:paraId="0BE9E1E6"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b/>
                <w:bCs/>
                <w:kern w:val="0"/>
                <w:lang w:val="en-US"/>
              </w:rPr>
            </w:pPr>
            <w:r w:rsidRPr="00AD1374">
              <w:rPr>
                <w:rFonts w:cs="Times New Roman"/>
                <w:b/>
                <w:bCs/>
                <w:kern w:val="0"/>
                <w:lang w:val="en-US"/>
              </w:rPr>
              <w:t>(</w:t>
            </w:r>
            <m:oMath>
              <m:bar>
                <m:barPr>
                  <m:pos m:val="top"/>
                  <m:ctrlPr>
                    <w:rPr>
                      <w:rFonts w:ascii="Cambria Math" w:eastAsia="Times New Roman" w:hAnsiTheme="minorHAnsi" w:cs="Times New Roman"/>
                      <w:b/>
                      <w:i/>
                      <w:noProof/>
                      <w:kern w:val="0"/>
                      <w:lang w:val="en-US"/>
                    </w:rPr>
                  </m:ctrlPr>
                </m:barPr>
                <m:e>
                  <m:r>
                    <m:rPr>
                      <m:sty m:val="bi"/>
                    </m:rPr>
                    <w:rPr>
                      <w:rFonts w:ascii="Cambria Math" w:eastAsia="Times New Roman" w:hAnsiTheme="minorHAnsi" w:cs="Times New Roman"/>
                      <w:noProof/>
                      <w:kern w:val="0"/>
                      <w:lang w:val="en-US"/>
                    </w:rPr>
                    <m:t>X</m:t>
                  </m:r>
                </m:e>
              </m:bar>
            </m:oMath>
            <w:r w:rsidRPr="00AD1374">
              <w:rPr>
                <w:rFonts w:eastAsia="Times New Roman" w:cs="Times New Roman"/>
                <w:b/>
                <w:kern w:val="0"/>
                <w:lang w:val="it-IT"/>
              </w:rPr>
              <w:t>± SD</w:t>
            </w:r>
            <w:r w:rsidRPr="00AD1374">
              <w:rPr>
                <w:rFonts w:cs="Times New Roman"/>
                <w:b/>
                <w:bCs/>
                <w:kern w:val="0"/>
                <w:lang w:val="en-US"/>
              </w:rPr>
              <w:t>)</w:t>
            </w:r>
          </w:p>
        </w:tc>
      </w:tr>
      <w:tr w:rsidR="00AD1374" w:rsidRPr="00AD1374" w14:paraId="7D91DBAC" w14:textId="77777777" w:rsidTr="00AD1374">
        <w:trPr>
          <w:trHeight w:val="283"/>
        </w:trPr>
        <w:tc>
          <w:tcPr>
            <w:cnfStyle w:val="001000000000" w:firstRow="0" w:lastRow="0" w:firstColumn="1" w:lastColumn="0" w:oddVBand="0" w:evenVBand="0" w:oddHBand="0" w:evenHBand="0" w:firstRowFirstColumn="0" w:firstRowLastColumn="0" w:lastRowFirstColumn="0" w:lastRowLastColumn="0"/>
            <w:tcW w:w="748" w:type="pct"/>
            <w:vMerge w:val="restart"/>
          </w:tcPr>
          <w:p w14:paraId="60F80513" w14:textId="77777777" w:rsidR="00AD1374" w:rsidRPr="00AD1374" w:rsidRDefault="00AD1374" w:rsidP="00AD1374">
            <w:pPr>
              <w:jc w:val="center"/>
              <w:rPr>
                <w:rFonts w:cs="Times New Roman"/>
                <w:kern w:val="0"/>
                <w:lang w:val="en-US"/>
              </w:rPr>
            </w:pPr>
            <w:proofErr w:type="spellStart"/>
            <w:r w:rsidRPr="00AD1374">
              <w:rPr>
                <w:rFonts w:cs="Times New Roman"/>
                <w:kern w:val="0"/>
                <w:lang w:val="en-US"/>
              </w:rPr>
              <w:t>Nhóm</w:t>
            </w:r>
            <w:proofErr w:type="spellEnd"/>
            <w:r w:rsidRPr="00AD1374">
              <w:rPr>
                <w:rFonts w:cs="Times New Roman"/>
                <w:kern w:val="0"/>
                <w:lang w:val="en-US"/>
              </w:rPr>
              <w:t xml:space="preserve"> </w:t>
            </w:r>
            <w:proofErr w:type="spellStart"/>
            <w:r w:rsidRPr="00AD1374">
              <w:rPr>
                <w:rFonts w:cs="Times New Roman"/>
                <w:kern w:val="0"/>
                <w:lang w:val="en-US"/>
              </w:rPr>
              <w:t>tuổi</w:t>
            </w:r>
            <w:proofErr w:type="spellEnd"/>
          </w:p>
        </w:tc>
        <w:tc>
          <w:tcPr>
            <w:tcW w:w="798" w:type="pct"/>
          </w:tcPr>
          <w:p w14:paraId="25E7A0D1"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b/>
                <w:kern w:val="0"/>
                <w:lang w:val="en-US"/>
              </w:rPr>
            </w:pPr>
            <w:r w:rsidRPr="00AD1374">
              <w:rPr>
                <w:rFonts w:cs="Times New Roman"/>
                <w:b/>
                <w:kern w:val="0"/>
                <w:lang w:val="en-US"/>
              </w:rPr>
              <w:t xml:space="preserve">7 </w:t>
            </w:r>
            <w:proofErr w:type="spellStart"/>
            <w:r w:rsidRPr="00AD1374">
              <w:rPr>
                <w:rFonts w:cs="Times New Roman"/>
                <w:b/>
                <w:kern w:val="0"/>
                <w:lang w:val="en-US"/>
              </w:rPr>
              <w:t>tuổi</w:t>
            </w:r>
            <w:proofErr w:type="spellEnd"/>
          </w:p>
        </w:tc>
        <w:tc>
          <w:tcPr>
            <w:tcW w:w="478" w:type="pct"/>
          </w:tcPr>
          <w:p w14:paraId="42112F84"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AD1374">
              <w:rPr>
                <w:rFonts w:cs="Times New Roman"/>
                <w:kern w:val="0"/>
                <w:lang w:val="en-US"/>
              </w:rPr>
              <w:t>202</w:t>
            </w:r>
          </w:p>
        </w:tc>
        <w:tc>
          <w:tcPr>
            <w:tcW w:w="1274" w:type="pct"/>
          </w:tcPr>
          <w:p w14:paraId="2858C0A2"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AD1374">
              <w:rPr>
                <w:rFonts w:cs="Times New Roman"/>
                <w:kern w:val="0"/>
                <w:lang w:val="en-US"/>
              </w:rPr>
              <w:t>89,2 ± 13,2</w:t>
            </w:r>
          </w:p>
        </w:tc>
        <w:tc>
          <w:tcPr>
            <w:tcW w:w="557" w:type="pct"/>
          </w:tcPr>
          <w:p w14:paraId="6FE2CCFB"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AD1374">
              <w:rPr>
                <w:rFonts w:cs="Times New Roman"/>
                <w:kern w:val="0"/>
                <w:lang w:val="en-US"/>
              </w:rPr>
              <w:t>203</w:t>
            </w:r>
          </w:p>
        </w:tc>
        <w:tc>
          <w:tcPr>
            <w:tcW w:w="1145" w:type="pct"/>
          </w:tcPr>
          <w:p w14:paraId="6ADEB9FC"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AD1374">
              <w:rPr>
                <w:rFonts w:cs="Times New Roman"/>
                <w:kern w:val="0"/>
                <w:lang w:val="en-US"/>
              </w:rPr>
              <w:t>94,7 ± 13,6</w:t>
            </w:r>
          </w:p>
        </w:tc>
      </w:tr>
      <w:tr w:rsidR="00AD1374" w:rsidRPr="00AD1374" w14:paraId="5265C220" w14:textId="77777777" w:rsidTr="00AD13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tcPr>
          <w:p w14:paraId="5FA561AC" w14:textId="77777777" w:rsidR="00AD1374" w:rsidRPr="00AD1374" w:rsidRDefault="00AD1374" w:rsidP="00AD1374">
            <w:pPr>
              <w:jc w:val="center"/>
              <w:rPr>
                <w:rFonts w:cs="Times New Roman"/>
                <w:kern w:val="0"/>
                <w:lang w:val="en-US"/>
              </w:rPr>
            </w:pPr>
          </w:p>
        </w:tc>
        <w:tc>
          <w:tcPr>
            <w:tcW w:w="798" w:type="pct"/>
          </w:tcPr>
          <w:p w14:paraId="66A0FDFD"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b/>
                <w:kern w:val="0"/>
                <w:lang w:val="en-US"/>
              </w:rPr>
            </w:pPr>
            <w:r w:rsidRPr="00AD1374">
              <w:rPr>
                <w:rFonts w:cs="Times New Roman"/>
                <w:b/>
                <w:kern w:val="0"/>
                <w:lang w:val="en-US"/>
              </w:rPr>
              <w:t xml:space="preserve">8 </w:t>
            </w:r>
            <w:proofErr w:type="spellStart"/>
            <w:r w:rsidRPr="00AD1374">
              <w:rPr>
                <w:rFonts w:cs="Times New Roman"/>
                <w:b/>
                <w:kern w:val="0"/>
                <w:lang w:val="en-US"/>
              </w:rPr>
              <w:t>tuổi</w:t>
            </w:r>
            <w:proofErr w:type="spellEnd"/>
          </w:p>
        </w:tc>
        <w:tc>
          <w:tcPr>
            <w:tcW w:w="478" w:type="pct"/>
          </w:tcPr>
          <w:p w14:paraId="493CD270"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AD1374">
              <w:rPr>
                <w:rFonts w:cs="Times New Roman"/>
                <w:kern w:val="0"/>
                <w:lang w:val="en-US"/>
              </w:rPr>
              <w:t>199</w:t>
            </w:r>
          </w:p>
        </w:tc>
        <w:tc>
          <w:tcPr>
            <w:tcW w:w="1274" w:type="pct"/>
          </w:tcPr>
          <w:p w14:paraId="3D61F25F"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AD1374">
              <w:rPr>
                <w:rFonts w:cs="Times New Roman"/>
                <w:kern w:val="0"/>
                <w:lang w:val="en-US"/>
              </w:rPr>
              <w:t>81,3 ± 11,8</w:t>
            </w:r>
          </w:p>
        </w:tc>
        <w:tc>
          <w:tcPr>
            <w:tcW w:w="557" w:type="pct"/>
          </w:tcPr>
          <w:p w14:paraId="719BFEA0"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AD1374">
              <w:rPr>
                <w:rFonts w:cs="Times New Roman"/>
                <w:kern w:val="0"/>
                <w:lang w:val="en-US"/>
              </w:rPr>
              <w:t>199</w:t>
            </w:r>
          </w:p>
        </w:tc>
        <w:tc>
          <w:tcPr>
            <w:tcW w:w="1145" w:type="pct"/>
          </w:tcPr>
          <w:p w14:paraId="08843158"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AD1374">
              <w:rPr>
                <w:rFonts w:cs="Times New Roman"/>
                <w:kern w:val="0"/>
                <w:lang w:val="en-US"/>
              </w:rPr>
              <w:t>96,1 ± 14,8</w:t>
            </w:r>
          </w:p>
        </w:tc>
      </w:tr>
      <w:tr w:rsidR="00AD1374" w:rsidRPr="00AD1374" w14:paraId="2B2E3EB0" w14:textId="77777777" w:rsidTr="00AD1374">
        <w:trPr>
          <w:trHeight w:val="283"/>
        </w:trPr>
        <w:tc>
          <w:tcPr>
            <w:cnfStyle w:val="001000000000" w:firstRow="0" w:lastRow="0" w:firstColumn="1" w:lastColumn="0" w:oddVBand="0" w:evenVBand="0" w:oddHBand="0" w:evenHBand="0" w:firstRowFirstColumn="0" w:firstRowLastColumn="0" w:lastRowFirstColumn="0" w:lastRowLastColumn="0"/>
            <w:tcW w:w="748" w:type="pct"/>
            <w:vMerge/>
          </w:tcPr>
          <w:p w14:paraId="24D53891" w14:textId="77777777" w:rsidR="00AD1374" w:rsidRPr="00AD1374" w:rsidRDefault="00AD1374" w:rsidP="00AD1374">
            <w:pPr>
              <w:jc w:val="center"/>
              <w:rPr>
                <w:rFonts w:cs="Times New Roman"/>
                <w:kern w:val="0"/>
                <w:lang w:val="en-US"/>
              </w:rPr>
            </w:pPr>
          </w:p>
        </w:tc>
        <w:tc>
          <w:tcPr>
            <w:tcW w:w="798" w:type="pct"/>
          </w:tcPr>
          <w:p w14:paraId="22E7DE95"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b/>
                <w:kern w:val="0"/>
                <w:lang w:val="en-US"/>
              </w:rPr>
            </w:pPr>
            <w:r w:rsidRPr="00AD1374">
              <w:rPr>
                <w:rFonts w:cs="Times New Roman"/>
                <w:b/>
                <w:kern w:val="0"/>
                <w:lang w:val="en-US"/>
              </w:rPr>
              <w:t xml:space="preserve">9 </w:t>
            </w:r>
            <w:proofErr w:type="spellStart"/>
            <w:r w:rsidRPr="00AD1374">
              <w:rPr>
                <w:rFonts w:cs="Times New Roman"/>
                <w:b/>
                <w:kern w:val="0"/>
                <w:lang w:val="en-US"/>
              </w:rPr>
              <w:t>tuổi</w:t>
            </w:r>
            <w:proofErr w:type="spellEnd"/>
          </w:p>
        </w:tc>
        <w:tc>
          <w:tcPr>
            <w:tcW w:w="478" w:type="pct"/>
          </w:tcPr>
          <w:p w14:paraId="3452ADAE"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AD1374">
              <w:rPr>
                <w:rFonts w:cs="Times New Roman"/>
                <w:kern w:val="0"/>
                <w:lang w:val="en-US"/>
              </w:rPr>
              <w:t>200</w:t>
            </w:r>
          </w:p>
        </w:tc>
        <w:tc>
          <w:tcPr>
            <w:tcW w:w="1274" w:type="pct"/>
          </w:tcPr>
          <w:p w14:paraId="62DDC4D9"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AD1374">
              <w:rPr>
                <w:rFonts w:cs="Times New Roman"/>
                <w:kern w:val="0"/>
                <w:lang w:val="en-US"/>
              </w:rPr>
              <w:t>86,0 ± 13,2</w:t>
            </w:r>
          </w:p>
        </w:tc>
        <w:tc>
          <w:tcPr>
            <w:tcW w:w="557" w:type="pct"/>
          </w:tcPr>
          <w:p w14:paraId="70D5B476"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AD1374">
              <w:rPr>
                <w:rFonts w:cs="Times New Roman"/>
                <w:kern w:val="0"/>
                <w:lang w:val="en-US"/>
              </w:rPr>
              <w:t>200</w:t>
            </w:r>
          </w:p>
        </w:tc>
        <w:tc>
          <w:tcPr>
            <w:tcW w:w="1145" w:type="pct"/>
          </w:tcPr>
          <w:p w14:paraId="517907D4"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AD1374">
              <w:rPr>
                <w:rFonts w:cs="Times New Roman"/>
                <w:kern w:val="0"/>
                <w:lang w:val="en-US"/>
              </w:rPr>
              <w:t>97,1 ± 16,1</w:t>
            </w:r>
          </w:p>
        </w:tc>
      </w:tr>
      <w:tr w:rsidR="00AD1374" w:rsidRPr="00AD1374" w14:paraId="57657812" w14:textId="77777777" w:rsidTr="00AD13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46" w:type="pct"/>
            <w:gridSpan w:val="2"/>
          </w:tcPr>
          <w:p w14:paraId="2827A448" w14:textId="77777777" w:rsidR="00AD1374" w:rsidRPr="00AD1374" w:rsidRDefault="00AD1374" w:rsidP="00AD1374">
            <w:pPr>
              <w:jc w:val="center"/>
              <w:rPr>
                <w:rFonts w:cs="Times New Roman"/>
                <w:i/>
                <w:kern w:val="0"/>
                <w:lang w:val="en-US"/>
              </w:rPr>
            </w:pPr>
            <w:proofErr w:type="spellStart"/>
            <w:r w:rsidRPr="00AD1374">
              <w:rPr>
                <w:rFonts w:cs="Times New Roman"/>
                <w:i/>
                <w:kern w:val="0"/>
                <w:lang w:val="en-US"/>
              </w:rPr>
              <w:t>Anova</w:t>
            </w:r>
            <w:proofErr w:type="spellEnd"/>
            <w:r w:rsidRPr="00AD1374">
              <w:rPr>
                <w:rFonts w:cs="Times New Roman"/>
                <w:i/>
                <w:kern w:val="0"/>
                <w:lang w:val="en-US"/>
              </w:rPr>
              <w:t xml:space="preserve"> test; p</w:t>
            </w:r>
          </w:p>
        </w:tc>
        <w:tc>
          <w:tcPr>
            <w:tcW w:w="1752" w:type="pct"/>
            <w:gridSpan w:val="2"/>
          </w:tcPr>
          <w:p w14:paraId="13D6166E"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AD1374">
              <w:rPr>
                <w:rFonts w:cs="Times New Roman"/>
                <w:kern w:val="0"/>
                <w:lang w:val="en-US"/>
              </w:rPr>
              <w:t>&lt; 0,001*</w:t>
            </w:r>
          </w:p>
        </w:tc>
        <w:tc>
          <w:tcPr>
            <w:tcW w:w="1702" w:type="pct"/>
            <w:gridSpan w:val="2"/>
          </w:tcPr>
          <w:p w14:paraId="17273D40"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AD1374">
              <w:rPr>
                <w:rFonts w:cs="Times New Roman"/>
                <w:kern w:val="0"/>
                <w:lang w:val="en-US"/>
              </w:rPr>
              <w:t>0,252*</w:t>
            </w:r>
          </w:p>
        </w:tc>
      </w:tr>
      <w:tr w:rsidR="00AD1374" w:rsidRPr="00AD1374" w14:paraId="7C863F33" w14:textId="77777777" w:rsidTr="00AD1374">
        <w:trPr>
          <w:trHeight w:val="283"/>
        </w:trPr>
        <w:tc>
          <w:tcPr>
            <w:cnfStyle w:val="001000000000" w:firstRow="0" w:lastRow="0" w:firstColumn="1" w:lastColumn="0" w:oddVBand="0" w:evenVBand="0" w:oddHBand="0" w:evenHBand="0" w:firstRowFirstColumn="0" w:firstRowLastColumn="0" w:lastRowFirstColumn="0" w:lastRowLastColumn="0"/>
            <w:tcW w:w="748" w:type="pct"/>
            <w:vMerge w:val="restart"/>
          </w:tcPr>
          <w:p w14:paraId="6ABC30BD" w14:textId="77777777" w:rsidR="00AD1374" w:rsidRPr="00AD1374" w:rsidRDefault="00AD1374" w:rsidP="00AD1374">
            <w:pPr>
              <w:contextualSpacing/>
              <w:jc w:val="center"/>
              <w:rPr>
                <w:rFonts w:cs="Times New Roman"/>
                <w:kern w:val="0"/>
                <w:lang w:val="en-US"/>
              </w:rPr>
            </w:pPr>
            <w:proofErr w:type="spellStart"/>
            <w:r w:rsidRPr="00AD1374">
              <w:rPr>
                <w:rFonts w:cs="Times New Roman"/>
                <w:kern w:val="0"/>
                <w:lang w:val="en-US"/>
              </w:rPr>
              <w:t>Giới</w:t>
            </w:r>
            <w:proofErr w:type="spellEnd"/>
            <w:r w:rsidRPr="00AD1374">
              <w:rPr>
                <w:rFonts w:cs="Times New Roman"/>
                <w:kern w:val="0"/>
                <w:lang w:val="en-US"/>
              </w:rPr>
              <w:t xml:space="preserve"> </w:t>
            </w:r>
            <w:proofErr w:type="spellStart"/>
            <w:r w:rsidRPr="00AD1374">
              <w:rPr>
                <w:rFonts w:cs="Times New Roman"/>
                <w:kern w:val="0"/>
                <w:lang w:val="en-US"/>
              </w:rPr>
              <w:t>tính</w:t>
            </w:r>
            <w:proofErr w:type="spellEnd"/>
          </w:p>
        </w:tc>
        <w:tc>
          <w:tcPr>
            <w:tcW w:w="798" w:type="pct"/>
          </w:tcPr>
          <w:p w14:paraId="50A6B992" w14:textId="77777777" w:rsidR="00AD1374" w:rsidRPr="00AD1374" w:rsidRDefault="00AD1374" w:rsidP="00AD1374">
            <w:pPr>
              <w:contextualSpacing/>
              <w:jc w:val="center"/>
              <w:cnfStyle w:val="000000000000" w:firstRow="0" w:lastRow="0" w:firstColumn="0" w:lastColumn="0" w:oddVBand="0" w:evenVBand="0" w:oddHBand="0" w:evenHBand="0" w:firstRowFirstColumn="0" w:firstRowLastColumn="0" w:lastRowFirstColumn="0" w:lastRowLastColumn="0"/>
              <w:rPr>
                <w:rFonts w:cs="Times New Roman"/>
                <w:b/>
                <w:kern w:val="0"/>
                <w:lang w:val="en-US"/>
              </w:rPr>
            </w:pPr>
            <w:r w:rsidRPr="00AD1374">
              <w:rPr>
                <w:rFonts w:cs="Times New Roman"/>
                <w:b/>
                <w:kern w:val="0"/>
                <w:lang w:val="en-US"/>
              </w:rPr>
              <w:t>Nam</w:t>
            </w:r>
          </w:p>
        </w:tc>
        <w:tc>
          <w:tcPr>
            <w:tcW w:w="478" w:type="pct"/>
          </w:tcPr>
          <w:p w14:paraId="2729F9FF"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AD1374">
              <w:rPr>
                <w:rFonts w:cs="Times New Roman"/>
                <w:kern w:val="0"/>
                <w:lang w:val="en-US"/>
              </w:rPr>
              <w:t>309</w:t>
            </w:r>
          </w:p>
        </w:tc>
        <w:tc>
          <w:tcPr>
            <w:tcW w:w="1274" w:type="pct"/>
          </w:tcPr>
          <w:p w14:paraId="10686AF4"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AD1374">
              <w:rPr>
                <w:rFonts w:cs="Times New Roman"/>
                <w:kern w:val="0"/>
                <w:lang w:val="en-US"/>
              </w:rPr>
              <w:t>85,7 ± 13,6</w:t>
            </w:r>
          </w:p>
        </w:tc>
        <w:tc>
          <w:tcPr>
            <w:tcW w:w="557" w:type="pct"/>
          </w:tcPr>
          <w:p w14:paraId="10DBD8C7"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AD1374">
              <w:rPr>
                <w:rFonts w:cs="Times New Roman"/>
                <w:kern w:val="0"/>
                <w:lang w:val="en-US"/>
              </w:rPr>
              <w:t>309</w:t>
            </w:r>
          </w:p>
        </w:tc>
        <w:tc>
          <w:tcPr>
            <w:tcW w:w="1145" w:type="pct"/>
          </w:tcPr>
          <w:p w14:paraId="5D17FE5E"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AD1374">
              <w:rPr>
                <w:rFonts w:cs="Times New Roman"/>
                <w:kern w:val="0"/>
                <w:lang w:val="en-US"/>
              </w:rPr>
              <w:t>95,7 ± 16,0</w:t>
            </w:r>
          </w:p>
        </w:tc>
      </w:tr>
      <w:tr w:rsidR="00AD1374" w:rsidRPr="00AD1374" w14:paraId="580A06AF" w14:textId="77777777" w:rsidTr="00AD13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48" w:type="pct"/>
            <w:vMerge/>
          </w:tcPr>
          <w:p w14:paraId="45338CAD" w14:textId="77777777" w:rsidR="00AD1374" w:rsidRPr="00AD1374" w:rsidRDefault="00AD1374" w:rsidP="00AD1374">
            <w:pPr>
              <w:contextualSpacing/>
              <w:jc w:val="center"/>
              <w:rPr>
                <w:rFonts w:cs="Times New Roman"/>
                <w:kern w:val="0"/>
                <w:lang w:val="en-US"/>
              </w:rPr>
            </w:pPr>
          </w:p>
        </w:tc>
        <w:tc>
          <w:tcPr>
            <w:tcW w:w="798" w:type="pct"/>
          </w:tcPr>
          <w:p w14:paraId="65A89A25" w14:textId="77777777" w:rsidR="00AD1374" w:rsidRPr="00AD1374" w:rsidRDefault="00AD1374" w:rsidP="00AD1374">
            <w:pPr>
              <w:contextualSpacing/>
              <w:jc w:val="center"/>
              <w:cnfStyle w:val="000000100000" w:firstRow="0" w:lastRow="0" w:firstColumn="0" w:lastColumn="0" w:oddVBand="0" w:evenVBand="0" w:oddHBand="1" w:evenHBand="0" w:firstRowFirstColumn="0" w:firstRowLastColumn="0" w:lastRowFirstColumn="0" w:lastRowLastColumn="0"/>
              <w:rPr>
                <w:rFonts w:cs="Times New Roman"/>
                <w:b/>
                <w:kern w:val="0"/>
                <w:lang w:val="en-US"/>
              </w:rPr>
            </w:pPr>
            <w:proofErr w:type="spellStart"/>
            <w:r w:rsidRPr="00AD1374">
              <w:rPr>
                <w:rFonts w:cs="Times New Roman"/>
                <w:b/>
                <w:kern w:val="0"/>
                <w:lang w:val="en-US"/>
              </w:rPr>
              <w:t>Nữ</w:t>
            </w:r>
            <w:proofErr w:type="spellEnd"/>
          </w:p>
        </w:tc>
        <w:tc>
          <w:tcPr>
            <w:tcW w:w="478" w:type="pct"/>
          </w:tcPr>
          <w:p w14:paraId="102E5A5B"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AD1374">
              <w:rPr>
                <w:rFonts w:cs="Times New Roman"/>
                <w:kern w:val="0"/>
                <w:lang w:val="en-US"/>
              </w:rPr>
              <w:t>292</w:t>
            </w:r>
          </w:p>
        </w:tc>
        <w:tc>
          <w:tcPr>
            <w:tcW w:w="1274" w:type="pct"/>
          </w:tcPr>
          <w:p w14:paraId="5D4D1186"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AD1374">
              <w:rPr>
                <w:rFonts w:cs="Times New Roman"/>
                <w:kern w:val="0"/>
                <w:lang w:val="en-US"/>
              </w:rPr>
              <w:t>85,4 ± 12,7</w:t>
            </w:r>
          </w:p>
        </w:tc>
        <w:tc>
          <w:tcPr>
            <w:tcW w:w="557" w:type="pct"/>
          </w:tcPr>
          <w:p w14:paraId="70A631EB"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AD1374">
              <w:rPr>
                <w:rFonts w:cs="Times New Roman"/>
                <w:kern w:val="0"/>
                <w:lang w:val="en-US"/>
              </w:rPr>
              <w:t>293</w:t>
            </w:r>
          </w:p>
        </w:tc>
        <w:tc>
          <w:tcPr>
            <w:tcW w:w="1145" w:type="pct"/>
          </w:tcPr>
          <w:p w14:paraId="32D60852"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AD1374">
              <w:rPr>
                <w:rFonts w:cs="Times New Roman"/>
                <w:kern w:val="0"/>
                <w:lang w:val="en-US"/>
              </w:rPr>
              <w:t>96,3 ± 13,7</w:t>
            </w:r>
          </w:p>
        </w:tc>
      </w:tr>
      <w:tr w:rsidR="00AD1374" w:rsidRPr="00AD1374" w14:paraId="325E0DC9" w14:textId="77777777" w:rsidTr="00AD1374">
        <w:trPr>
          <w:trHeight w:val="283"/>
        </w:trPr>
        <w:tc>
          <w:tcPr>
            <w:cnfStyle w:val="001000000000" w:firstRow="0" w:lastRow="0" w:firstColumn="1" w:lastColumn="0" w:oddVBand="0" w:evenVBand="0" w:oddHBand="0" w:evenHBand="0" w:firstRowFirstColumn="0" w:firstRowLastColumn="0" w:lastRowFirstColumn="0" w:lastRowLastColumn="0"/>
            <w:tcW w:w="1546" w:type="pct"/>
            <w:gridSpan w:val="2"/>
          </w:tcPr>
          <w:p w14:paraId="13AF39B3" w14:textId="77777777" w:rsidR="00AD1374" w:rsidRPr="00AD1374" w:rsidRDefault="00AD1374" w:rsidP="00AD1374">
            <w:pPr>
              <w:contextualSpacing/>
              <w:jc w:val="center"/>
              <w:rPr>
                <w:rFonts w:cs="Times New Roman"/>
                <w:i/>
                <w:kern w:val="0"/>
                <w:lang w:val="en-US"/>
              </w:rPr>
            </w:pPr>
            <w:r w:rsidRPr="00AD1374">
              <w:rPr>
                <w:rFonts w:cs="Times New Roman"/>
                <w:i/>
                <w:kern w:val="0"/>
                <w:lang w:val="en-US"/>
              </w:rPr>
              <w:t>Student t test; p</w:t>
            </w:r>
          </w:p>
        </w:tc>
        <w:tc>
          <w:tcPr>
            <w:tcW w:w="1752" w:type="pct"/>
            <w:gridSpan w:val="2"/>
          </w:tcPr>
          <w:p w14:paraId="44453E80"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AD1374">
              <w:rPr>
                <w:rFonts w:cs="Times New Roman"/>
                <w:kern w:val="0"/>
                <w:lang w:val="en-US"/>
              </w:rPr>
              <w:t>0,814</w:t>
            </w:r>
          </w:p>
        </w:tc>
        <w:tc>
          <w:tcPr>
            <w:tcW w:w="1702" w:type="pct"/>
            <w:gridSpan w:val="2"/>
          </w:tcPr>
          <w:p w14:paraId="2F7B905D" w14:textId="77777777" w:rsidR="00AD1374" w:rsidRPr="00AD1374" w:rsidRDefault="00AD1374" w:rsidP="00AD1374">
            <w:pPr>
              <w:jc w:val="center"/>
              <w:cnfStyle w:val="000000000000" w:firstRow="0" w:lastRow="0" w:firstColumn="0" w:lastColumn="0" w:oddVBand="0" w:evenVBand="0" w:oddHBand="0" w:evenHBand="0" w:firstRowFirstColumn="0" w:firstRowLastColumn="0" w:lastRowFirstColumn="0" w:lastRowLastColumn="0"/>
              <w:rPr>
                <w:rFonts w:cs="Times New Roman"/>
                <w:kern w:val="0"/>
                <w:lang w:val="en-US"/>
              </w:rPr>
            </w:pPr>
            <w:r w:rsidRPr="00AD1374">
              <w:rPr>
                <w:rFonts w:cs="Times New Roman"/>
                <w:kern w:val="0"/>
                <w:lang w:val="en-US"/>
              </w:rPr>
              <w:t>0,640</w:t>
            </w:r>
          </w:p>
        </w:tc>
      </w:tr>
      <w:tr w:rsidR="00AD1374" w:rsidRPr="00AD1374" w14:paraId="6529D056" w14:textId="77777777" w:rsidTr="00AD137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46" w:type="pct"/>
            <w:gridSpan w:val="2"/>
          </w:tcPr>
          <w:p w14:paraId="5D43B53B" w14:textId="77777777" w:rsidR="00AD1374" w:rsidRPr="00AD1374" w:rsidRDefault="00AD1374" w:rsidP="00AD1374">
            <w:pPr>
              <w:jc w:val="center"/>
              <w:rPr>
                <w:rFonts w:cs="Times New Roman"/>
                <w:kern w:val="0"/>
                <w:lang w:val="en-US"/>
              </w:rPr>
            </w:pPr>
            <w:r w:rsidRPr="00AD1374">
              <w:rPr>
                <w:rFonts w:cs="Times New Roman"/>
                <w:kern w:val="0"/>
                <w:lang w:val="en-US"/>
              </w:rPr>
              <w:t>Chung</w:t>
            </w:r>
          </w:p>
        </w:tc>
        <w:tc>
          <w:tcPr>
            <w:tcW w:w="478" w:type="pct"/>
          </w:tcPr>
          <w:p w14:paraId="098C70C7"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AD1374">
              <w:rPr>
                <w:rFonts w:cs="Times New Roman"/>
                <w:kern w:val="0"/>
                <w:lang w:val="en-US"/>
              </w:rPr>
              <w:t>601</w:t>
            </w:r>
          </w:p>
        </w:tc>
        <w:tc>
          <w:tcPr>
            <w:tcW w:w="1274" w:type="pct"/>
          </w:tcPr>
          <w:p w14:paraId="6BCF3BB0"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AD1374">
              <w:rPr>
                <w:rFonts w:cs="Times New Roman"/>
                <w:kern w:val="0"/>
                <w:lang w:val="en-US"/>
              </w:rPr>
              <w:t>85,5 ± 13,2</w:t>
            </w:r>
          </w:p>
        </w:tc>
        <w:tc>
          <w:tcPr>
            <w:tcW w:w="557" w:type="pct"/>
          </w:tcPr>
          <w:p w14:paraId="0831AE06"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AD1374">
              <w:rPr>
                <w:rFonts w:cs="Times New Roman"/>
                <w:kern w:val="0"/>
                <w:lang w:val="en-US"/>
              </w:rPr>
              <w:t>602</w:t>
            </w:r>
          </w:p>
        </w:tc>
        <w:tc>
          <w:tcPr>
            <w:tcW w:w="1145" w:type="pct"/>
          </w:tcPr>
          <w:p w14:paraId="74EDE2FC" w14:textId="77777777" w:rsidR="00AD1374" w:rsidRPr="00AD1374" w:rsidRDefault="00AD1374" w:rsidP="00AD1374">
            <w:pPr>
              <w:jc w:val="center"/>
              <w:cnfStyle w:val="000000100000" w:firstRow="0" w:lastRow="0" w:firstColumn="0" w:lastColumn="0" w:oddVBand="0" w:evenVBand="0" w:oddHBand="1" w:evenHBand="0" w:firstRowFirstColumn="0" w:firstRowLastColumn="0" w:lastRowFirstColumn="0" w:lastRowLastColumn="0"/>
              <w:rPr>
                <w:rFonts w:cs="Times New Roman"/>
                <w:kern w:val="0"/>
                <w:lang w:val="en-US"/>
              </w:rPr>
            </w:pPr>
            <w:r w:rsidRPr="00AD1374">
              <w:rPr>
                <w:rFonts w:cs="Times New Roman"/>
                <w:kern w:val="0"/>
                <w:lang w:val="en-US"/>
              </w:rPr>
              <w:t>96,0 ± 14,9</w:t>
            </w:r>
          </w:p>
        </w:tc>
      </w:tr>
    </w:tbl>
    <w:p w14:paraId="690745A1" w14:textId="43C76297" w:rsidR="003874CD" w:rsidRPr="004D3DBF" w:rsidRDefault="003874CD" w:rsidP="003874CD">
      <w:pPr>
        <w:ind w:firstLine="709"/>
        <w:rPr>
          <w:rFonts w:cs="Times New Roman"/>
        </w:rPr>
      </w:pPr>
      <w:r w:rsidRPr="00F258F0">
        <w:rPr>
          <w:rFonts w:cs="Times New Roman"/>
        </w:rPr>
        <w:t xml:space="preserve">Chỉ số </w:t>
      </w:r>
      <w:r w:rsidRPr="00F258F0">
        <w:rPr>
          <w:rFonts w:cs="Times New Roman"/>
          <w:lang w:val="pt-BR"/>
        </w:rPr>
        <w:t>tốc</w:t>
      </w:r>
      <w:r w:rsidRPr="00F258F0">
        <w:rPr>
          <w:rFonts w:cs="Times New Roman"/>
        </w:rPr>
        <w:t xml:space="preserve"> độ xử lý trung bình là 85,5</w:t>
      </w:r>
      <w:r w:rsidR="00B840AA" w:rsidRPr="00F258F0">
        <w:rPr>
          <w:rFonts w:cs="Times New Roman"/>
        </w:rPr>
        <w:t>±</w:t>
      </w:r>
      <w:r w:rsidRPr="00F258F0">
        <w:rPr>
          <w:rFonts w:cs="Times New Roman"/>
        </w:rPr>
        <w:t xml:space="preserve">13,2 điểm, </w:t>
      </w:r>
      <w:r w:rsidR="00C35D14" w:rsidRPr="004D3DBF">
        <w:rPr>
          <w:rFonts w:cs="Times New Roman"/>
        </w:rPr>
        <w:t>và c</w:t>
      </w:r>
      <w:r w:rsidRPr="00F258F0">
        <w:rPr>
          <w:rFonts w:eastAsia="Calibri" w:cs="Times New Roman"/>
        </w:rPr>
        <w:t xml:space="preserve">hỉ số nhớ làm việc trung bình là </w:t>
      </w:r>
      <w:r w:rsidRPr="00F258F0">
        <w:rPr>
          <w:rFonts w:cs="Times New Roman"/>
        </w:rPr>
        <w:t>95,9</w:t>
      </w:r>
      <w:r w:rsidR="00B840AA" w:rsidRPr="00F258F0">
        <w:rPr>
          <w:rFonts w:cs="Times New Roman"/>
        </w:rPr>
        <w:t>±</w:t>
      </w:r>
      <w:r w:rsidRPr="00F258F0">
        <w:rPr>
          <w:rFonts w:cs="Times New Roman"/>
        </w:rPr>
        <w:t xml:space="preserve">14,9 điểm </w:t>
      </w:r>
      <w:r w:rsidR="00C35D14" w:rsidRPr="004D3DBF">
        <w:rPr>
          <w:rFonts w:cs="Times New Roman"/>
        </w:rPr>
        <w:t>đều</w:t>
      </w:r>
      <w:r w:rsidRPr="00F258F0">
        <w:rPr>
          <w:rFonts w:cs="Times New Roman"/>
        </w:rPr>
        <w:t xml:space="preserve"> thuộc mức trung bình so với phân loại IQ theo Weschler 1981. Chỉ số tốc độ xử lý của học sinh </w:t>
      </w:r>
      <w:r w:rsidR="00C35D14" w:rsidRPr="004D3DBF">
        <w:rPr>
          <w:rFonts w:cs="Times New Roman"/>
        </w:rPr>
        <w:t>giữa 3 nhóm tuổi có s</w:t>
      </w:r>
      <w:r w:rsidRPr="00F258F0">
        <w:rPr>
          <w:rFonts w:cs="Times New Roman"/>
        </w:rPr>
        <w:t xml:space="preserve">ự khác biệt với </w:t>
      </w:r>
      <w:r w:rsidRPr="00F258F0">
        <w:rPr>
          <w:rFonts w:cs="Times New Roman"/>
          <w:i/>
        </w:rPr>
        <w:t>p</w:t>
      </w:r>
      <w:r w:rsidRPr="00F258F0">
        <w:rPr>
          <w:rFonts w:cs="Times New Roman"/>
        </w:rPr>
        <w:t xml:space="preserve">&lt; 0,01; Chỉ số nhớ làm việc không có sự khác biệt theo nhóm tuổi và giới, với </w:t>
      </w:r>
      <w:r w:rsidRPr="00F258F0">
        <w:rPr>
          <w:rFonts w:cs="Times New Roman"/>
          <w:i/>
        </w:rPr>
        <w:t>p</w:t>
      </w:r>
      <w:r w:rsidRPr="00F258F0">
        <w:rPr>
          <w:rFonts w:cs="Times New Roman"/>
        </w:rPr>
        <w:t>&gt; 0,05</w:t>
      </w:r>
      <w:r w:rsidR="006B2514" w:rsidRPr="004D3DBF">
        <w:rPr>
          <w:rFonts w:cs="Times New Roman"/>
        </w:rPr>
        <w:t>.</w:t>
      </w:r>
    </w:p>
    <w:p w14:paraId="1BE4BBFD" w14:textId="77777777" w:rsidR="00E455A1" w:rsidRDefault="00E455A1" w:rsidP="006B2514">
      <w:pPr>
        <w:jc w:val="center"/>
        <w:rPr>
          <w:b/>
          <w:bCs/>
          <w:i/>
          <w:iCs/>
        </w:rPr>
      </w:pPr>
      <w:bookmarkStart w:id="15" w:name="_Toc85798059"/>
      <w:bookmarkStart w:id="16" w:name="_Toc88174390"/>
      <w:bookmarkStart w:id="17" w:name="_Toc88174636"/>
      <w:bookmarkStart w:id="18" w:name="_Toc88382992"/>
      <w:bookmarkStart w:id="19" w:name="_Toc88383098"/>
      <w:bookmarkStart w:id="20" w:name="_Toc88383467"/>
      <w:bookmarkStart w:id="21" w:name="_Toc88402265"/>
      <w:bookmarkStart w:id="22" w:name="_Toc88402501"/>
      <w:bookmarkStart w:id="23" w:name="_Toc85749994"/>
      <w:bookmarkStart w:id="24" w:name="_Toc85750315"/>
      <w:bookmarkStart w:id="25" w:name="_Toc85750601"/>
      <w:bookmarkStart w:id="26" w:name="_Toc91251093"/>
      <w:r>
        <w:rPr>
          <w:b/>
          <w:bCs/>
          <w:i/>
          <w:iCs/>
        </w:rPr>
        <w:br w:type="page"/>
      </w:r>
    </w:p>
    <w:p w14:paraId="72931EF1" w14:textId="3A02E3AA" w:rsidR="003874CD" w:rsidRPr="004D3DBF" w:rsidRDefault="003874CD" w:rsidP="006B2514">
      <w:pPr>
        <w:jc w:val="center"/>
        <w:rPr>
          <w:b/>
          <w:bCs/>
          <w:i/>
          <w:iCs/>
        </w:rPr>
      </w:pPr>
      <w:r w:rsidRPr="00F258F0">
        <w:rPr>
          <w:b/>
          <w:bCs/>
          <w:i/>
          <w:iCs/>
        </w:rPr>
        <w:lastRenderedPageBreak/>
        <w:t xml:space="preserve">Bảng 3.11. </w:t>
      </w:r>
      <w:r w:rsidR="006B2514" w:rsidRPr="004D3DBF">
        <w:rPr>
          <w:b/>
          <w:bCs/>
          <w:i/>
          <w:iCs/>
        </w:rPr>
        <w:t>Đặc điểm</w:t>
      </w:r>
      <w:r w:rsidRPr="00F258F0">
        <w:rPr>
          <w:b/>
          <w:bCs/>
          <w:i/>
          <w:iCs/>
        </w:rPr>
        <w:t xml:space="preserve"> trong khẩu phầ</w:t>
      </w:r>
      <w:bookmarkEnd w:id="15"/>
      <w:bookmarkEnd w:id="16"/>
      <w:bookmarkEnd w:id="17"/>
      <w:bookmarkEnd w:id="18"/>
      <w:bookmarkEnd w:id="19"/>
      <w:bookmarkEnd w:id="20"/>
      <w:bookmarkEnd w:id="21"/>
      <w:bookmarkEnd w:id="22"/>
      <w:bookmarkEnd w:id="23"/>
      <w:bookmarkEnd w:id="24"/>
      <w:bookmarkEnd w:id="25"/>
      <w:r w:rsidRPr="00F258F0">
        <w:rPr>
          <w:b/>
          <w:bCs/>
          <w:i/>
          <w:iCs/>
        </w:rPr>
        <w:t>n</w:t>
      </w:r>
      <w:bookmarkEnd w:id="26"/>
      <w:r w:rsidR="006B2514" w:rsidRPr="004D3DBF">
        <w:rPr>
          <w:b/>
          <w:bCs/>
          <w:i/>
          <w:iCs/>
        </w:rPr>
        <w:t xml:space="preserve"> ăn (n=328)</w:t>
      </w:r>
    </w:p>
    <w:tbl>
      <w:tblPr>
        <w:tblStyle w:val="PlainTable213"/>
        <w:tblW w:w="5193" w:type="pct"/>
        <w:tblLook w:val="04A0" w:firstRow="1" w:lastRow="0" w:firstColumn="1" w:lastColumn="0" w:noHBand="0" w:noVBand="1"/>
      </w:tblPr>
      <w:tblGrid>
        <w:gridCol w:w="802"/>
        <w:gridCol w:w="1136"/>
        <w:gridCol w:w="1827"/>
        <w:gridCol w:w="1575"/>
        <w:gridCol w:w="1020"/>
      </w:tblGrid>
      <w:tr w:rsidR="00992594" w:rsidRPr="00F258F0" w14:paraId="266BE319" w14:textId="77777777" w:rsidTr="00C35D14">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524" w:type="pct"/>
            <w:gridSpan w:val="2"/>
            <w:tcMar>
              <w:left w:w="28" w:type="dxa"/>
              <w:right w:w="28" w:type="dxa"/>
            </w:tcMar>
          </w:tcPr>
          <w:p w14:paraId="1116FA8A" w14:textId="77777777" w:rsidR="003874CD" w:rsidRPr="00F258F0" w:rsidRDefault="003874CD" w:rsidP="00992594">
            <w:pPr>
              <w:spacing w:line="240" w:lineRule="auto"/>
              <w:jc w:val="center"/>
              <w:rPr>
                <w:rFonts w:eastAsia="Times New Roman" w:cs="Times New Roman"/>
                <w:kern w:val="0"/>
                <w:sz w:val="20"/>
                <w:szCs w:val="20"/>
                <w:lang w:val="en-US"/>
              </w:rPr>
            </w:pPr>
            <w:proofErr w:type="spellStart"/>
            <w:r w:rsidRPr="00F258F0">
              <w:rPr>
                <w:rFonts w:eastAsia="Times New Roman" w:cs="Times New Roman"/>
                <w:kern w:val="0"/>
                <w:sz w:val="20"/>
                <w:szCs w:val="20"/>
                <w:lang w:val="en-US"/>
              </w:rPr>
              <w:t>Khẩu</w:t>
            </w:r>
            <w:proofErr w:type="spellEnd"/>
            <w:r w:rsidRPr="00F258F0">
              <w:rPr>
                <w:rFonts w:eastAsia="Times New Roman" w:cs="Times New Roman"/>
                <w:kern w:val="0"/>
                <w:sz w:val="20"/>
                <w:szCs w:val="20"/>
                <w:lang w:val="en-US"/>
              </w:rPr>
              <w:t xml:space="preserve"> </w:t>
            </w:r>
            <w:proofErr w:type="spellStart"/>
            <w:r w:rsidRPr="00F258F0">
              <w:rPr>
                <w:rFonts w:eastAsia="Times New Roman" w:cs="Times New Roman"/>
                <w:kern w:val="0"/>
                <w:sz w:val="20"/>
                <w:szCs w:val="20"/>
                <w:lang w:val="en-US"/>
              </w:rPr>
              <w:t>phần</w:t>
            </w:r>
            <w:proofErr w:type="spellEnd"/>
          </w:p>
        </w:tc>
        <w:tc>
          <w:tcPr>
            <w:tcW w:w="1436" w:type="pct"/>
            <w:tcMar>
              <w:left w:w="28" w:type="dxa"/>
              <w:right w:w="28" w:type="dxa"/>
            </w:tcMar>
          </w:tcPr>
          <w:p w14:paraId="399644B1" w14:textId="77777777" w:rsidR="003874CD" w:rsidRPr="00F258F0" w:rsidRDefault="003874CD" w:rsidP="0099259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Kết quả</w:t>
            </w:r>
          </w:p>
          <w:p w14:paraId="54D61BDB" w14:textId="77777777" w:rsidR="003874CD" w:rsidRPr="00F258F0" w:rsidRDefault="003874CD" w:rsidP="0099259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kern w:val="0"/>
                <w:sz w:val="20"/>
                <w:szCs w:val="20"/>
              </w:rPr>
            </w:pPr>
            <w:r w:rsidRPr="00F258F0">
              <w:rPr>
                <w:rFonts w:eastAsia="Times New Roman" w:cs="Times New Roman"/>
                <w:b w:val="0"/>
                <w:kern w:val="0"/>
                <w:sz w:val="20"/>
                <w:szCs w:val="20"/>
              </w:rPr>
              <w:t>(n=328)</w:t>
            </w:r>
          </w:p>
        </w:tc>
        <w:tc>
          <w:tcPr>
            <w:tcW w:w="1238" w:type="pct"/>
            <w:tcMar>
              <w:left w:w="28" w:type="dxa"/>
              <w:right w:w="28" w:type="dxa"/>
            </w:tcMar>
          </w:tcPr>
          <w:p w14:paraId="34F78D6E" w14:textId="77777777" w:rsidR="003874CD" w:rsidRPr="00F258F0" w:rsidRDefault="003874CD" w:rsidP="0099259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kern w:val="0"/>
                <w:sz w:val="20"/>
                <w:szCs w:val="20"/>
              </w:rPr>
            </w:pPr>
            <w:r w:rsidRPr="00F258F0">
              <w:rPr>
                <w:rFonts w:eastAsia="Times New Roman" w:cs="Times New Roman"/>
                <w:kern w:val="0"/>
                <w:sz w:val="20"/>
                <w:szCs w:val="20"/>
              </w:rPr>
              <w:t>Nhu cầu</w:t>
            </w:r>
          </w:p>
          <w:p w14:paraId="17F98BE1" w14:textId="77777777" w:rsidR="003874CD" w:rsidRPr="00F258F0" w:rsidRDefault="003874CD" w:rsidP="0099259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khuyến nghị *</w:t>
            </w:r>
          </w:p>
        </w:tc>
        <w:tc>
          <w:tcPr>
            <w:tcW w:w="802" w:type="pct"/>
            <w:tcMar>
              <w:left w:w="28" w:type="dxa"/>
              <w:right w:w="28" w:type="dxa"/>
            </w:tcMar>
          </w:tcPr>
          <w:p w14:paraId="192289D1" w14:textId="77777777" w:rsidR="006B2514" w:rsidRPr="00F258F0" w:rsidRDefault="003874CD" w:rsidP="0099259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kern w:val="0"/>
                <w:sz w:val="20"/>
                <w:szCs w:val="20"/>
              </w:rPr>
            </w:pPr>
            <w:r w:rsidRPr="00F258F0">
              <w:rPr>
                <w:rFonts w:eastAsia="Times New Roman" w:cs="Times New Roman"/>
                <w:kern w:val="0"/>
                <w:sz w:val="20"/>
                <w:szCs w:val="20"/>
              </w:rPr>
              <w:t>So với</w:t>
            </w:r>
          </w:p>
          <w:p w14:paraId="5B780530" w14:textId="5D0DD8DC" w:rsidR="003874CD" w:rsidRPr="00F258F0" w:rsidRDefault="003874CD" w:rsidP="0099259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val="en-US"/>
              </w:rPr>
            </w:pPr>
            <w:r w:rsidRPr="00F258F0">
              <w:rPr>
                <w:rFonts w:eastAsia="Times New Roman" w:cs="Times New Roman"/>
                <w:kern w:val="0"/>
                <w:sz w:val="20"/>
                <w:szCs w:val="20"/>
              </w:rPr>
              <w:t>nhu cầu</w:t>
            </w:r>
            <w:r w:rsidR="006B2514" w:rsidRPr="00F258F0">
              <w:rPr>
                <w:rFonts w:eastAsia="Times New Roman" w:cs="Times New Roman"/>
                <w:kern w:val="0"/>
                <w:sz w:val="20"/>
                <w:szCs w:val="20"/>
                <w:lang w:val="en-US"/>
              </w:rPr>
              <w:t>*</w:t>
            </w:r>
          </w:p>
        </w:tc>
      </w:tr>
      <w:tr w:rsidR="00992594" w:rsidRPr="00F258F0" w14:paraId="7AD5A03B" w14:textId="77777777" w:rsidTr="00C35D1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24" w:type="pct"/>
            <w:gridSpan w:val="2"/>
            <w:tcMar>
              <w:left w:w="28" w:type="dxa"/>
              <w:right w:w="28" w:type="dxa"/>
            </w:tcMar>
          </w:tcPr>
          <w:p w14:paraId="533EBA45" w14:textId="77777777" w:rsidR="00F258F0" w:rsidRPr="00F258F0" w:rsidRDefault="003874CD" w:rsidP="00992594">
            <w:pPr>
              <w:spacing w:line="240" w:lineRule="auto"/>
              <w:jc w:val="center"/>
              <w:rPr>
                <w:rFonts w:eastAsia="Times New Roman" w:cs="Times New Roman"/>
                <w:b w:val="0"/>
                <w:bCs w:val="0"/>
                <w:iCs/>
                <w:kern w:val="0"/>
                <w:sz w:val="20"/>
                <w:szCs w:val="20"/>
              </w:rPr>
            </w:pPr>
            <w:r w:rsidRPr="00F258F0">
              <w:rPr>
                <w:rFonts w:eastAsia="Times New Roman" w:cs="Times New Roman"/>
                <w:iCs/>
                <w:kern w:val="0"/>
                <w:sz w:val="20"/>
                <w:szCs w:val="20"/>
              </w:rPr>
              <w:t>Năng lượng</w:t>
            </w:r>
          </w:p>
          <w:p w14:paraId="13F3F5B3" w14:textId="287CD125" w:rsidR="003874CD" w:rsidRPr="00F258F0" w:rsidRDefault="003874CD" w:rsidP="00992594">
            <w:pPr>
              <w:spacing w:line="240" w:lineRule="auto"/>
              <w:jc w:val="center"/>
              <w:rPr>
                <w:rFonts w:eastAsia="Times New Roman" w:cs="Times New Roman"/>
                <w:kern w:val="0"/>
                <w:sz w:val="20"/>
                <w:szCs w:val="20"/>
              </w:rPr>
            </w:pPr>
            <w:r w:rsidRPr="00F258F0">
              <w:rPr>
                <w:rFonts w:eastAsia="Times New Roman" w:cs="Times New Roman"/>
                <w:b w:val="0"/>
                <w:iCs/>
                <w:kern w:val="0"/>
                <w:sz w:val="20"/>
                <w:szCs w:val="20"/>
              </w:rPr>
              <w:t>(</w:t>
            </w:r>
            <w:r w:rsidRPr="00F258F0">
              <w:rPr>
                <w:rFonts w:eastAsia="Times New Roman" w:cs="Times New Roman"/>
                <w:b w:val="0"/>
                <w:iCs/>
                <w:kern w:val="0"/>
                <w:sz w:val="20"/>
                <w:szCs w:val="20"/>
                <w:lang w:val="en-US"/>
              </w:rPr>
              <w:t>k</w:t>
            </w:r>
            <w:r w:rsidRPr="00F258F0">
              <w:rPr>
                <w:rFonts w:eastAsia="Times New Roman" w:cs="Times New Roman"/>
                <w:b w:val="0"/>
                <w:iCs/>
                <w:kern w:val="0"/>
                <w:sz w:val="20"/>
                <w:szCs w:val="20"/>
              </w:rPr>
              <w:t>cal)</w:t>
            </w:r>
          </w:p>
        </w:tc>
        <w:tc>
          <w:tcPr>
            <w:tcW w:w="1436" w:type="pct"/>
            <w:tcMar>
              <w:left w:w="28" w:type="dxa"/>
              <w:right w:w="28" w:type="dxa"/>
            </w:tcMar>
          </w:tcPr>
          <w:p w14:paraId="11258FAC"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1419,8</w:t>
            </w:r>
          </w:p>
          <w:p w14:paraId="69058370"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(1253,3</w:t>
            </w:r>
            <w:r w:rsidRPr="00F258F0">
              <w:rPr>
                <w:rFonts w:eastAsia="Times New Roman" w:cs="Times New Roman"/>
                <w:kern w:val="0"/>
                <w:sz w:val="20"/>
                <w:szCs w:val="20"/>
              </w:rPr>
              <w:sym w:font="Symbol" w:char="F02D"/>
            </w:r>
            <w:r w:rsidRPr="00F258F0">
              <w:rPr>
                <w:rFonts w:eastAsia="Times New Roman" w:cs="Times New Roman"/>
                <w:kern w:val="0"/>
                <w:sz w:val="20"/>
                <w:szCs w:val="20"/>
              </w:rPr>
              <w:t>1650,2)</w:t>
            </w:r>
          </w:p>
        </w:tc>
        <w:tc>
          <w:tcPr>
            <w:tcW w:w="1238" w:type="pct"/>
            <w:tcMar>
              <w:left w:w="28" w:type="dxa"/>
              <w:right w:w="28" w:type="dxa"/>
            </w:tcMar>
          </w:tcPr>
          <w:p w14:paraId="1390443F" w14:textId="27AB34A1" w:rsidR="003874CD" w:rsidRPr="00F258F0" w:rsidRDefault="003874CD" w:rsidP="00992594">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iCs/>
                <w:kern w:val="0"/>
                <w:sz w:val="20"/>
                <w:szCs w:val="20"/>
              </w:rPr>
            </w:pPr>
            <w:r w:rsidRPr="00F258F0">
              <w:rPr>
                <w:rFonts w:eastAsia="Arial" w:cs="Times New Roman"/>
                <w:kern w:val="0"/>
                <w:sz w:val="20"/>
                <w:szCs w:val="20"/>
              </w:rPr>
              <w:t xml:space="preserve">Nam: </w:t>
            </w:r>
            <w:r w:rsidRPr="00F258F0">
              <w:rPr>
                <w:rFonts w:eastAsia="Times New Roman" w:cs="Times New Roman"/>
                <w:iCs/>
                <w:kern w:val="0"/>
                <w:sz w:val="20"/>
                <w:szCs w:val="20"/>
              </w:rPr>
              <w:t>1570</w:t>
            </w:r>
            <w:r w:rsidRPr="00F258F0">
              <w:rPr>
                <w:rFonts w:eastAsia="Times New Roman" w:cs="Times New Roman"/>
                <w:iCs/>
                <w:kern w:val="0"/>
                <w:sz w:val="20"/>
                <w:szCs w:val="20"/>
              </w:rPr>
              <w:sym w:font="Symbol" w:char="F02D"/>
            </w:r>
            <w:r w:rsidRPr="00F258F0">
              <w:rPr>
                <w:rFonts w:eastAsia="Times New Roman" w:cs="Times New Roman"/>
                <w:iCs/>
                <w:kern w:val="0"/>
                <w:sz w:val="20"/>
                <w:szCs w:val="20"/>
              </w:rPr>
              <w:t>1820</w:t>
            </w:r>
          </w:p>
          <w:p w14:paraId="2096CF39" w14:textId="77777777" w:rsidR="003874CD" w:rsidRPr="00F258F0" w:rsidRDefault="003874CD" w:rsidP="00992594">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iCs/>
                <w:kern w:val="0"/>
                <w:sz w:val="20"/>
                <w:szCs w:val="20"/>
              </w:rPr>
              <w:t xml:space="preserve">Nữ: </w:t>
            </w:r>
            <w:r w:rsidRPr="00F258F0">
              <w:rPr>
                <w:rFonts w:eastAsia="Times New Roman" w:cs="Times New Roman"/>
                <w:iCs/>
                <w:kern w:val="0"/>
                <w:sz w:val="20"/>
                <w:szCs w:val="20"/>
              </w:rPr>
              <w:tab/>
              <w:t>1460</w:t>
            </w:r>
            <w:r w:rsidRPr="00F258F0">
              <w:rPr>
                <w:rFonts w:eastAsia="Times New Roman" w:cs="Times New Roman"/>
                <w:iCs/>
                <w:kern w:val="0"/>
                <w:sz w:val="20"/>
                <w:szCs w:val="20"/>
              </w:rPr>
              <w:sym w:font="Symbol" w:char="F02D"/>
            </w:r>
            <w:r w:rsidRPr="00F258F0">
              <w:rPr>
                <w:rFonts w:eastAsia="Times New Roman" w:cs="Times New Roman"/>
                <w:iCs/>
                <w:kern w:val="0"/>
                <w:sz w:val="20"/>
                <w:szCs w:val="20"/>
              </w:rPr>
              <w:t>1730</w:t>
            </w:r>
          </w:p>
        </w:tc>
        <w:tc>
          <w:tcPr>
            <w:tcW w:w="802" w:type="pct"/>
            <w:tcMar>
              <w:left w:w="28" w:type="dxa"/>
              <w:right w:w="28" w:type="dxa"/>
            </w:tcMar>
          </w:tcPr>
          <w:p w14:paraId="5498893C"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lang w:val="en-US"/>
              </w:rPr>
            </w:pPr>
            <w:r w:rsidRPr="00F258F0">
              <w:rPr>
                <w:rFonts w:eastAsia="Times New Roman" w:cs="Times New Roman"/>
                <w:kern w:val="0"/>
                <w:sz w:val="20"/>
                <w:szCs w:val="20"/>
                <w:lang w:val="en-US"/>
              </w:rPr>
              <w:t>85</w:t>
            </w:r>
          </w:p>
        </w:tc>
      </w:tr>
      <w:tr w:rsidR="00992594" w:rsidRPr="00F258F0" w14:paraId="231A8A43" w14:textId="77777777" w:rsidTr="00C35D14">
        <w:trPr>
          <w:trHeight w:val="283"/>
        </w:trPr>
        <w:tc>
          <w:tcPr>
            <w:cnfStyle w:val="001000000000" w:firstRow="0" w:lastRow="0" w:firstColumn="1" w:lastColumn="0" w:oddVBand="0" w:evenVBand="0" w:oddHBand="0" w:evenHBand="0" w:firstRowFirstColumn="0" w:firstRowLastColumn="0" w:lastRowFirstColumn="0" w:lastRowLastColumn="0"/>
            <w:tcW w:w="631" w:type="pct"/>
            <w:vMerge w:val="restart"/>
            <w:tcMar>
              <w:left w:w="28" w:type="dxa"/>
              <w:right w:w="28" w:type="dxa"/>
            </w:tcMar>
          </w:tcPr>
          <w:p w14:paraId="7070E4AD" w14:textId="77777777" w:rsidR="003874CD" w:rsidRPr="00F258F0" w:rsidRDefault="003874CD" w:rsidP="00992594">
            <w:pPr>
              <w:spacing w:line="240" w:lineRule="auto"/>
              <w:jc w:val="center"/>
              <w:rPr>
                <w:rFonts w:eastAsia="Times New Roman" w:cs="Times New Roman"/>
                <w:iCs/>
                <w:kern w:val="0"/>
                <w:sz w:val="20"/>
                <w:szCs w:val="20"/>
                <w:lang w:val="en-US"/>
              </w:rPr>
            </w:pPr>
            <w:r w:rsidRPr="00F258F0">
              <w:rPr>
                <w:rFonts w:eastAsia="Times New Roman" w:cs="Times New Roman"/>
                <w:iCs/>
                <w:kern w:val="0"/>
                <w:sz w:val="20"/>
                <w:szCs w:val="20"/>
                <w:lang w:val="en-US"/>
              </w:rPr>
              <w:t>Protein</w:t>
            </w:r>
          </w:p>
        </w:tc>
        <w:tc>
          <w:tcPr>
            <w:tcW w:w="892" w:type="pct"/>
            <w:tcMar>
              <w:left w:w="28" w:type="dxa"/>
              <w:right w:w="28" w:type="dxa"/>
            </w:tcMar>
          </w:tcPr>
          <w:p w14:paraId="3601BAC2" w14:textId="77777777" w:rsidR="003874CD" w:rsidRPr="00F258F0" w:rsidRDefault="003874CD" w:rsidP="00F258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iCs/>
                <w:kern w:val="0"/>
                <w:sz w:val="20"/>
                <w:szCs w:val="20"/>
              </w:rPr>
              <w:t>Tổng số (gam)</w:t>
            </w:r>
          </w:p>
        </w:tc>
        <w:tc>
          <w:tcPr>
            <w:tcW w:w="1436" w:type="pct"/>
            <w:tcMar>
              <w:left w:w="28" w:type="dxa"/>
              <w:right w:w="28" w:type="dxa"/>
            </w:tcMar>
          </w:tcPr>
          <w:p w14:paraId="7B666C54"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58,8 ±12,7</w:t>
            </w:r>
          </w:p>
        </w:tc>
        <w:tc>
          <w:tcPr>
            <w:tcW w:w="1238" w:type="pct"/>
            <w:tcMar>
              <w:left w:w="28" w:type="dxa"/>
              <w:right w:w="28" w:type="dxa"/>
            </w:tcMar>
          </w:tcPr>
          <w:p w14:paraId="2356DA23"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iCs/>
                <w:kern w:val="0"/>
                <w:sz w:val="20"/>
                <w:szCs w:val="20"/>
              </w:rPr>
              <w:t>33</w:t>
            </w:r>
            <w:r w:rsidRPr="00F258F0">
              <w:rPr>
                <w:rFonts w:eastAsia="Times New Roman" w:cs="Times New Roman"/>
                <w:iCs/>
                <w:kern w:val="0"/>
                <w:sz w:val="20"/>
                <w:szCs w:val="20"/>
              </w:rPr>
              <w:sym w:font="Symbol" w:char="F02D"/>
            </w:r>
            <w:r w:rsidRPr="00F258F0">
              <w:rPr>
                <w:rFonts w:eastAsia="Times New Roman" w:cs="Times New Roman"/>
                <w:iCs/>
                <w:kern w:val="0"/>
                <w:sz w:val="20"/>
                <w:szCs w:val="20"/>
              </w:rPr>
              <w:t xml:space="preserve"> 40</w:t>
            </w:r>
          </w:p>
        </w:tc>
        <w:tc>
          <w:tcPr>
            <w:tcW w:w="802" w:type="pct"/>
            <w:tcMar>
              <w:left w:w="28" w:type="dxa"/>
              <w:right w:w="28" w:type="dxa"/>
            </w:tcMar>
          </w:tcPr>
          <w:p w14:paraId="55FB41DC"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val="en-US"/>
              </w:rPr>
            </w:pPr>
            <w:r w:rsidRPr="00F258F0">
              <w:rPr>
                <w:rFonts w:eastAsia="Times New Roman" w:cs="Times New Roman"/>
                <w:kern w:val="0"/>
                <w:sz w:val="20"/>
                <w:szCs w:val="20"/>
                <w:lang w:val="en-US"/>
              </w:rPr>
              <w:t>170</w:t>
            </w:r>
          </w:p>
        </w:tc>
      </w:tr>
      <w:tr w:rsidR="00992594" w:rsidRPr="00F258F0" w14:paraId="63BB2C03" w14:textId="77777777" w:rsidTr="00C35D1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1" w:type="pct"/>
            <w:vMerge/>
            <w:tcMar>
              <w:left w:w="28" w:type="dxa"/>
              <w:right w:w="28" w:type="dxa"/>
            </w:tcMar>
          </w:tcPr>
          <w:p w14:paraId="4C36F10C" w14:textId="77777777" w:rsidR="003874CD" w:rsidRPr="00F258F0" w:rsidRDefault="003874CD" w:rsidP="00992594">
            <w:pPr>
              <w:spacing w:line="240" w:lineRule="auto"/>
              <w:jc w:val="center"/>
              <w:rPr>
                <w:rFonts w:eastAsia="Times New Roman" w:cs="Times New Roman"/>
                <w:iCs/>
                <w:kern w:val="0"/>
                <w:sz w:val="20"/>
                <w:szCs w:val="20"/>
              </w:rPr>
            </w:pPr>
          </w:p>
        </w:tc>
        <w:tc>
          <w:tcPr>
            <w:tcW w:w="892" w:type="pct"/>
            <w:tcMar>
              <w:left w:w="28" w:type="dxa"/>
              <w:right w:w="28" w:type="dxa"/>
            </w:tcMar>
          </w:tcPr>
          <w:p w14:paraId="72CA48DA" w14:textId="22758E3C" w:rsidR="003874CD" w:rsidRPr="00F258F0" w:rsidRDefault="003874CD" w:rsidP="00F258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iCs/>
                <w:kern w:val="0"/>
                <w:sz w:val="20"/>
                <w:szCs w:val="20"/>
              </w:rPr>
              <w:t xml:space="preserve">Protein </w:t>
            </w:r>
            <w:r w:rsidR="006B2514" w:rsidRPr="00F258F0">
              <w:rPr>
                <w:rFonts w:eastAsia="Times New Roman" w:cs="Times New Roman"/>
                <w:iCs/>
                <w:kern w:val="0"/>
                <w:sz w:val="20"/>
                <w:szCs w:val="20"/>
              </w:rPr>
              <w:t>ĐV/TS</w:t>
            </w:r>
          </w:p>
        </w:tc>
        <w:tc>
          <w:tcPr>
            <w:tcW w:w="1436" w:type="pct"/>
            <w:tcMar>
              <w:left w:w="28" w:type="dxa"/>
              <w:right w:w="28" w:type="dxa"/>
            </w:tcMar>
          </w:tcPr>
          <w:p w14:paraId="5559B7D3"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32,7 ±10,5</w:t>
            </w:r>
          </w:p>
        </w:tc>
        <w:tc>
          <w:tcPr>
            <w:tcW w:w="1238" w:type="pct"/>
            <w:tcMar>
              <w:left w:w="28" w:type="dxa"/>
              <w:right w:w="28" w:type="dxa"/>
            </w:tcMar>
          </w:tcPr>
          <w:p w14:paraId="6DEDF164"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&gt; 50%</w:t>
            </w:r>
          </w:p>
        </w:tc>
        <w:tc>
          <w:tcPr>
            <w:tcW w:w="802" w:type="pct"/>
            <w:tcMar>
              <w:left w:w="28" w:type="dxa"/>
              <w:right w:w="28" w:type="dxa"/>
            </w:tcMar>
          </w:tcPr>
          <w:p w14:paraId="5C527E11"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lang w:val="en-US"/>
              </w:rPr>
            </w:pPr>
            <w:proofErr w:type="spellStart"/>
            <w:r w:rsidRPr="00F258F0">
              <w:rPr>
                <w:rFonts w:eastAsia="Times New Roman" w:cs="Times New Roman"/>
                <w:kern w:val="0"/>
                <w:sz w:val="20"/>
                <w:szCs w:val="20"/>
                <w:lang w:val="en-US"/>
              </w:rPr>
              <w:t>Đạt</w:t>
            </w:r>
            <w:proofErr w:type="spellEnd"/>
          </w:p>
        </w:tc>
      </w:tr>
      <w:tr w:rsidR="00992594" w:rsidRPr="00F258F0" w14:paraId="5F266F9F" w14:textId="77777777" w:rsidTr="00C35D14">
        <w:trPr>
          <w:trHeight w:val="283"/>
        </w:trPr>
        <w:tc>
          <w:tcPr>
            <w:cnfStyle w:val="001000000000" w:firstRow="0" w:lastRow="0" w:firstColumn="1" w:lastColumn="0" w:oddVBand="0" w:evenVBand="0" w:oddHBand="0" w:evenHBand="0" w:firstRowFirstColumn="0" w:firstRowLastColumn="0" w:lastRowFirstColumn="0" w:lastRowLastColumn="0"/>
            <w:tcW w:w="631" w:type="pct"/>
            <w:vMerge w:val="restart"/>
            <w:tcMar>
              <w:left w:w="28" w:type="dxa"/>
              <w:right w:w="28" w:type="dxa"/>
            </w:tcMar>
          </w:tcPr>
          <w:p w14:paraId="1E946721" w14:textId="77777777" w:rsidR="003874CD" w:rsidRPr="00F258F0" w:rsidRDefault="003874CD" w:rsidP="00992594">
            <w:pPr>
              <w:spacing w:line="240" w:lineRule="auto"/>
              <w:jc w:val="center"/>
              <w:rPr>
                <w:rFonts w:eastAsia="Times New Roman" w:cs="Times New Roman"/>
                <w:iCs/>
                <w:kern w:val="0"/>
                <w:sz w:val="20"/>
                <w:szCs w:val="20"/>
              </w:rPr>
            </w:pPr>
            <w:r w:rsidRPr="00F258F0">
              <w:rPr>
                <w:rFonts w:eastAsia="Times New Roman" w:cs="Times New Roman"/>
                <w:iCs/>
                <w:kern w:val="0"/>
                <w:sz w:val="20"/>
                <w:szCs w:val="20"/>
              </w:rPr>
              <w:t xml:space="preserve">Lipid </w:t>
            </w:r>
            <w:r w:rsidRPr="00F258F0">
              <w:rPr>
                <w:rFonts w:eastAsia="Times New Roman" w:cs="Times New Roman"/>
                <w:b w:val="0"/>
                <w:iCs/>
                <w:kern w:val="0"/>
                <w:sz w:val="20"/>
                <w:szCs w:val="20"/>
              </w:rPr>
              <w:t>(g)</w:t>
            </w:r>
          </w:p>
        </w:tc>
        <w:tc>
          <w:tcPr>
            <w:tcW w:w="892" w:type="pct"/>
            <w:tcMar>
              <w:left w:w="28" w:type="dxa"/>
              <w:right w:w="28" w:type="dxa"/>
            </w:tcMar>
          </w:tcPr>
          <w:p w14:paraId="3E451004" w14:textId="37DEB582" w:rsidR="003874CD" w:rsidRPr="00F258F0" w:rsidRDefault="003874CD" w:rsidP="00F258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iCs/>
                <w:kern w:val="0"/>
                <w:sz w:val="20"/>
                <w:szCs w:val="20"/>
              </w:rPr>
              <w:t>Tổng số (gam)</w:t>
            </w:r>
          </w:p>
        </w:tc>
        <w:tc>
          <w:tcPr>
            <w:tcW w:w="1436" w:type="pct"/>
            <w:tcMar>
              <w:left w:w="28" w:type="dxa"/>
              <w:right w:w="28" w:type="dxa"/>
            </w:tcMar>
          </w:tcPr>
          <w:p w14:paraId="7A8437AD"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35,5 ±12,1</w:t>
            </w:r>
          </w:p>
        </w:tc>
        <w:tc>
          <w:tcPr>
            <w:tcW w:w="1238" w:type="pct"/>
            <w:tcMar>
              <w:left w:w="28" w:type="dxa"/>
              <w:right w:w="28" w:type="dxa"/>
            </w:tcMar>
          </w:tcPr>
          <w:p w14:paraId="3D58D9F7" w14:textId="6E0EBAF5" w:rsidR="003874CD" w:rsidRPr="00F258F0" w:rsidRDefault="003874CD" w:rsidP="00992594">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Cs/>
                <w:kern w:val="0"/>
                <w:sz w:val="20"/>
                <w:szCs w:val="20"/>
              </w:rPr>
            </w:pPr>
            <w:r w:rsidRPr="00F258F0">
              <w:rPr>
                <w:rFonts w:eastAsia="Times New Roman" w:cs="Times New Roman"/>
                <w:kern w:val="0"/>
                <w:sz w:val="20"/>
                <w:szCs w:val="20"/>
              </w:rPr>
              <w:t xml:space="preserve">Nam: </w:t>
            </w:r>
            <w:r w:rsidRPr="00F258F0">
              <w:rPr>
                <w:rFonts w:eastAsia="Times New Roman" w:cs="Times New Roman"/>
                <w:iCs/>
                <w:kern w:val="0"/>
                <w:sz w:val="20"/>
                <w:szCs w:val="20"/>
              </w:rPr>
              <w:t>35</w:t>
            </w:r>
            <w:r w:rsidRPr="00F258F0">
              <w:rPr>
                <w:rFonts w:eastAsia="Times New Roman" w:cs="Times New Roman"/>
                <w:iCs/>
                <w:kern w:val="0"/>
                <w:sz w:val="20"/>
                <w:szCs w:val="20"/>
              </w:rPr>
              <w:sym w:font="Symbol" w:char="F02D"/>
            </w:r>
            <w:r w:rsidRPr="00F258F0">
              <w:rPr>
                <w:rFonts w:eastAsia="Times New Roman" w:cs="Times New Roman"/>
                <w:iCs/>
                <w:kern w:val="0"/>
                <w:sz w:val="20"/>
                <w:szCs w:val="20"/>
              </w:rPr>
              <w:t>61</w:t>
            </w:r>
          </w:p>
          <w:p w14:paraId="14AEA4C9" w14:textId="77777777" w:rsidR="003874CD" w:rsidRPr="00F258F0" w:rsidRDefault="003874CD" w:rsidP="00992594">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Cs/>
                <w:kern w:val="0"/>
                <w:sz w:val="20"/>
                <w:szCs w:val="20"/>
                <w:lang w:val="en-US"/>
              </w:rPr>
            </w:pPr>
            <w:r w:rsidRPr="00F258F0">
              <w:rPr>
                <w:rFonts w:eastAsia="Times New Roman" w:cs="Times New Roman"/>
                <w:iCs/>
                <w:kern w:val="0"/>
                <w:sz w:val="20"/>
                <w:szCs w:val="20"/>
              </w:rPr>
              <w:t xml:space="preserve">Nữ: </w:t>
            </w:r>
            <w:r w:rsidRPr="00F258F0">
              <w:rPr>
                <w:rFonts w:eastAsia="Times New Roman" w:cs="Times New Roman"/>
                <w:iCs/>
                <w:kern w:val="0"/>
                <w:sz w:val="20"/>
                <w:szCs w:val="20"/>
              </w:rPr>
              <w:tab/>
              <w:t>32</w:t>
            </w:r>
            <w:r w:rsidRPr="00F258F0">
              <w:rPr>
                <w:rFonts w:eastAsia="Times New Roman" w:cs="Times New Roman"/>
                <w:iCs/>
                <w:kern w:val="0"/>
                <w:sz w:val="20"/>
                <w:szCs w:val="20"/>
              </w:rPr>
              <w:sym w:font="Symbol" w:char="F02D"/>
            </w:r>
            <w:r w:rsidRPr="00F258F0">
              <w:rPr>
                <w:rFonts w:eastAsia="Times New Roman" w:cs="Times New Roman"/>
                <w:iCs/>
                <w:kern w:val="0"/>
                <w:sz w:val="20"/>
                <w:szCs w:val="20"/>
              </w:rPr>
              <w:t>58</w:t>
            </w:r>
          </w:p>
        </w:tc>
        <w:tc>
          <w:tcPr>
            <w:tcW w:w="802" w:type="pct"/>
            <w:tcMar>
              <w:left w:w="28" w:type="dxa"/>
              <w:right w:w="28" w:type="dxa"/>
            </w:tcMar>
          </w:tcPr>
          <w:p w14:paraId="0AF47483"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val="en-US"/>
              </w:rPr>
            </w:pPr>
            <w:proofErr w:type="spellStart"/>
            <w:r w:rsidRPr="00F258F0">
              <w:rPr>
                <w:rFonts w:eastAsia="Times New Roman" w:cs="Times New Roman"/>
                <w:kern w:val="0"/>
                <w:sz w:val="20"/>
                <w:szCs w:val="20"/>
                <w:lang w:val="en-US"/>
              </w:rPr>
              <w:t>Đạt</w:t>
            </w:r>
            <w:proofErr w:type="spellEnd"/>
          </w:p>
        </w:tc>
      </w:tr>
      <w:tr w:rsidR="00992594" w:rsidRPr="00F258F0" w14:paraId="16911772" w14:textId="77777777" w:rsidTr="00C35D1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1" w:type="pct"/>
            <w:vMerge/>
            <w:tcMar>
              <w:left w:w="28" w:type="dxa"/>
              <w:right w:w="28" w:type="dxa"/>
            </w:tcMar>
          </w:tcPr>
          <w:p w14:paraId="60952324" w14:textId="77777777" w:rsidR="003874CD" w:rsidRPr="00F258F0" w:rsidRDefault="003874CD" w:rsidP="00992594">
            <w:pPr>
              <w:spacing w:line="240" w:lineRule="auto"/>
              <w:jc w:val="center"/>
              <w:rPr>
                <w:rFonts w:eastAsia="Times New Roman" w:cs="Times New Roman"/>
                <w:iCs/>
                <w:kern w:val="0"/>
                <w:sz w:val="20"/>
                <w:szCs w:val="20"/>
              </w:rPr>
            </w:pPr>
          </w:p>
        </w:tc>
        <w:tc>
          <w:tcPr>
            <w:tcW w:w="892" w:type="pct"/>
            <w:tcMar>
              <w:left w:w="28" w:type="dxa"/>
              <w:right w:w="28" w:type="dxa"/>
            </w:tcMar>
          </w:tcPr>
          <w:p w14:paraId="547209FF" w14:textId="0864B5A0" w:rsidR="003874CD" w:rsidRPr="00F258F0" w:rsidRDefault="003874CD" w:rsidP="00F258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iCs/>
                <w:kern w:val="0"/>
                <w:sz w:val="20"/>
                <w:szCs w:val="20"/>
              </w:rPr>
              <w:t>Thực vật</w:t>
            </w:r>
          </w:p>
        </w:tc>
        <w:tc>
          <w:tcPr>
            <w:tcW w:w="1436" w:type="pct"/>
            <w:tcMar>
              <w:left w:w="28" w:type="dxa"/>
              <w:right w:w="28" w:type="dxa"/>
            </w:tcMar>
          </w:tcPr>
          <w:p w14:paraId="35F66762"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8,1 ±6,0</w:t>
            </w:r>
          </w:p>
        </w:tc>
        <w:tc>
          <w:tcPr>
            <w:tcW w:w="1238" w:type="pct"/>
            <w:tcMar>
              <w:left w:w="28" w:type="dxa"/>
              <w:right w:w="28" w:type="dxa"/>
            </w:tcMar>
          </w:tcPr>
          <w:p w14:paraId="48E8FC15"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30%</w:t>
            </w:r>
          </w:p>
        </w:tc>
        <w:tc>
          <w:tcPr>
            <w:tcW w:w="802" w:type="pct"/>
            <w:tcMar>
              <w:left w:w="28" w:type="dxa"/>
              <w:right w:w="28" w:type="dxa"/>
            </w:tcMar>
          </w:tcPr>
          <w:p w14:paraId="2D1B9788"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23,1%</w:t>
            </w:r>
          </w:p>
        </w:tc>
      </w:tr>
      <w:tr w:rsidR="00992594" w:rsidRPr="00F258F0" w14:paraId="612F406B" w14:textId="77777777" w:rsidTr="00C35D14">
        <w:trPr>
          <w:trHeight w:val="283"/>
        </w:trPr>
        <w:tc>
          <w:tcPr>
            <w:cnfStyle w:val="001000000000" w:firstRow="0" w:lastRow="0" w:firstColumn="1" w:lastColumn="0" w:oddVBand="0" w:evenVBand="0" w:oddHBand="0" w:evenHBand="0" w:firstRowFirstColumn="0" w:firstRowLastColumn="0" w:lastRowFirstColumn="0" w:lastRowLastColumn="0"/>
            <w:tcW w:w="1524" w:type="pct"/>
            <w:gridSpan w:val="2"/>
            <w:tcMar>
              <w:left w:w="28" w:type="dxa"/>
              <w:right w:w="28" w:type="dxa"/>
            </w:tcMar>
          </w:tcPr>
          <w:p w14:paraId="573D3E7D" w14:textId="77777777" w:rsidR="003874CD" w:rsidRPr="00F258F0" w:rsidRDefault="003874CD" w:rsidP="00F258F0">
            <w:pPr>
              <w:spacing w:line="240" w:lineRule="auto"/>
              <w:jc w:val="center"/>
              <w:rPr>
                <w:rFonts w:eastAsia="Times New Roman" w:cs="Times New Roman"/>
                <w:kern w:val="0"/>
                <w:sz w:val="20"/>
                <w:szCs w:val="20"/>
                <w:lang w:val="en-US"/>
              </w:rPr>
            </w:pPr>
            <w:r w:rsidRPr="00F258F0">
              <w:rPr>
                <w:rFonts w:eastAsia="Times New Roman" w:cs="Times New Roman"/>
                <w:iCs/>
                <w:kern w:val="0"/>
                <w:sz w:val="20"/>
                <w:szCs w:val="20"/>
              </w:rPr>
              <w:t xml:space="preserve">Glucid </w:t>
            </w:r>
            <w:r w:rsidRPr="00F258F0">
              <w:rPr>
                <w:rFonts w:eastAsia="Times New Roman" w:cs="Times New Roman"/>
                <w:b w:val="0"/>
                <w:iCs/>
                <w:kern w:val="0"/>
                <w:sz w:val="20"/>
                <w:szCs w:val="20"/>
              </w:rPr>
              <w:t>(g</w:t>
            </w:r>
            <w:r w:rsidRPr="00F258F0">
              <w:rPr>
                <w:rFonts w:eastAsia="Times New Roman" w:cs="Times New Roman"/>
                <w:b w:val="0"/>
                <w:iCs/>
                <w:kern w:val="0"/>
                <w:sz w:val="20"/>
                <w:szCs w:val="20"/>
                <w:lang w:val="en-US"/>
              </w:rPr>
              <w:t>)</w:t>
            </w:r>
          </w:p>
        </w:tc>
        <w:tc>
          <w:tcPr>
            <w:tcW w:w="1436" w:type="pct"/>
            <w:tcMar>
              <w:left w:w="28" w:type="dxa"/>
              <w:right w:w="28" w:type="dxa"/>
            </w:tcMar>
          </w:tcPr>
          <w:p w14:paraId="63932596"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215,8</w:t>
            </w:r>
          </w:p>
          <w:p w14:paraId="1F15E614"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(188,3</w:t>
            </w:r>
            <w:r w:rsidRPr="00F258F0">
              <w:rPr>
                <w:rFonts w:eastAsia="Times New Roman" w:cs="Times New Roman"/>
                <w:kern w:val="0"/>
                <w:sz w:val="20"/>
                <w:szCs w:val="20"/>
              </w:rPr>
              <w:sym w:font="Symbol" w:char="F02D"/>
            </w:r>
            <w:r w:rsidRPr="00F258F0">
              <w:rPr>
                <w:rFonts w:eastAsia="Times New Roman" w:cs="Times New Roman"/>
                <w:kern w:val="0"/>
                <w:sz w:val="20"/>
                <w:szCs w:val="20"/>
              </w:rPr>
              <w:t>258,0)</w:t>
            </w:r>
          </w:p>
        </w:tc>
        <w:tc>
          <w:tcPr>
            <w:tcW w:w="1238" w:type="pct"/>
            <w:tcMar>
              <w:left w:w="28" w:type="dxa"/>
              <w:right w:w="28" w:type="dxa"/>
            </w:tcMar>
          </w:tcPr>
          <w:p w14:paraId="2628470A" w14:textId="46274B3B" w:rsidR="003874CD" w:rsidRPr="00F258F0" w:rsidRDefault="003874CD" w:rsidP="00992594">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iCs/>
                <w:kern w:val="0"/>
                <w:sz w:val="20"/>
                <w:szCs w:val="20"/>
              </w:rPr>
            </w:pPr>
            <w:r w:rsidRPr="00F258F0">
              <w:rPr>
                <w:rFonts w:eastAsia="Times New Roman" w:cs="Times New Roman"/>
                <w:iCs/>
                <w:kern w:val="0"/>
                <w:sz w:val="20"/>
                <w:szCs w:val="20"/>
              </w:rPr>
              <w:t>Nam: 230</w:t>
            </w:r>
            <w:r w:rsidRPr="00F258F0">
              <w:rPr>
                <w:rFonts w:eastAsia="Times New Roman" w:cs="Times New Roman"/>
                <w:iCs/>
                <w:kern w:val="0"/>
                <w:sz w:val="20"/>
                <w:szCs w:val="20"/>
              </w:rPr>
              <w:sym w:font="Symbol" w:char="F02D"/>
            </w:r>
            <w:r w:rsidRPr="00F258F0">
              <w:rPr>
                <w:rFonts w:eastAsia="Times New Roman" w:cs="Times New Roman"/>
                <w:iCs/>
                <w:kern w:val="0"/>
                <w:sz w:val="20"/>
                <w:szCs w:val="20"/>
              </w:rPr>
              <w:t>270</w:t>
            </w:r>
          </w:p>
          <w:p w14:paraId="7239FFD4" w14:textId="77777777" w:rsidR="003874CD" w:rsidRPr="00F258F0" w:rsidRDefault="003874CD" w:rsidP="00992594">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iCs/>
                <w:kern w:val="0"/>
                <w:sz w:val="20"/>
                <w:szCs w:val="20"/>
              </w:rPr>
              <w:t xml:space="preserve">Nữ: </w:t>
            </w:r>
            <w:r w:rsidRPr="00F258F0">
              <w:rPr>
                <w:rFonts w:eastAsia="Times New Roman" w:cs="Times New Roman"/>
                <w:iCs/>
                <w:kern w:val="0"/>
                <w:sz w:val="20"/>
                <w:szCs w:val="20"/>
              </w:rPr>
              <w:tab/>
              <w:t>220</w:t>
            </w:r>
            <w:r w:rsidRPr="00F258F0">
              <w:rPr>
                <w:rFonts w:eastAsia="Times New Roman" w:cs="Times New Roman"/>
                <w:iCs/>
                <w:kern w:val="0"/>
                <w:sz w:val="20"/>
                <w:szCs w:val="20"/>
              </w:rPr>
              <w:sym w:font="Symbol" w:char="F02D"/>
            </w:r>
            <w:r w:rsidRPr="00F258F0">
              <w:rPr>
                <w:rFonts w:eastAsia="Times New Roman" w:cs="Times New Roman"/>
                <w:iCs/>
                <w:kern w:val="0"/>
                <w:sz w:val="20"/>
                <w:szCs w:val="20"/>
              </w:rPr>
              <w:t>250</w:t>
            </w:r>
          </w:p>
        </w:tc>
        <w:tc>
          <w:tcPr>
            <w:tcW w:w="802" w:type="pct"/>
            <w:tcMar>
              <w:left w:w="28" w:type="dxa"/>
              <w:right w:w="28" w:type="dxa"/>
            </w:tcMar>
          </w:tcPr>
          <w:p w14:paraId="361866DF"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lang w:val="en-US"/>
              </w:rPr>
            </w:pPr>
            <w:proofErr w:type="spellStart"/>
            <w:r w:rsidRPr="00F258F0">
              <w:rPr>
                <w:rFonts w:eastAsia="Times New Roman" w:cs="Times New Roman"/>
                <w:kern w:val="0"/>
                <w:sz w:val="20"/>
                <w:szCs w:val="20"/>
                <w:lang w:val="en-US"/>
              </w:rPr>
              <w:t>Đạt</w:t>
            </w:r>
            <w:proofErr w:type="spellEnd"/>
          </w:p>
        </w:tc>
      </w:tr>
      <w:tr w:rsidR="00992594" w:rsidRPr="00F258F0" w14:paraId="1D31DFBC" w14:textId="77777777" w:rsidTr="00C35D1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24" w:type="pct"/>
            <w:gridSpan w:val="2"/>
            <w:tcMar>
              <w:left w:w="28" w:type="dxa"/>
              <w:right w:w="28" w:type="dxa"/>
            </w:tcMar>
          </w:tcPr>
          <w:p w14:paraId="6CC726AE" w14:textId="77777777" w:rsidR="003874CD" w:rsidRPr="00F258F0" w:rsidRDefault="003874CD" w:rsidP="00F258F0">
            <w:pPr>
              <w:spacing w:line="240" w:lineRule="auto"/>
              <w:jc w:val="center"/>
              <w:rPr>
                <w:rFonts w:eastAsia="Times New Roman" w:cs="Times New Roman"/>
                <w:kern w:val="0"/>
                <w:sz w:val="20"/>
                <w:szCs w:val="20"/>
              </w:rPr>
            </w:pPr>
            <w:r w:rsidRPr="00F258F0">
              <w:rPr>
                <w:rFonts w:eastAsia="Times New Roman" w:cs="Times New Roman"/>
                <w:kern w:val="0"/>
                <w:sz w:val="20"/>
                <w:szCs w:val="20"/>
              </w:rPr>
              <w:t xml:space="preserve">Chất xơ </w:t>
            </w:r>
            <w:r w:rsidRPr="00F258F0">
              <w:rPr>
                <w:rFonts w:eastAsia="Times New Roman" w:cs="Times New Roman"/>
                <w:b w:val="0"/>
                <w:kern w:val="0"/>
                <w:sz w:val="20"/>
                <w:szCs w:val="20"/>
              </w:rPr>
              <w:t>(g)</w:t>
            </w:r>
          </w:p>
        </w:tc>
        <w:tc>
          <w:tcPr>
            <w:tcW w:w="1436" w:type="pct"/>
            <w:tcMar>
              <w:left w:w="28" w:type="dxa"/>
              <w:right w:w="28" w:type="dxa"/>
            </w:tcMar>
          </w:tcPr>
          <w:p w14:paraId="2F23CAF0"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3,4</w:t>
            </w:r>
            <w:r w:rsidRPr="00F258F0">
              <w:rPr>
                <w:rFonts w:eastAsia="Times New Roman" w:cs="Times New Roman"/>
                <w:kern w:val="0"/>
                <w:sz w:val="20"/>
                <w:szCs w:val="20"/>
                <w:lang w:val="en-US"/>
              </w:rPr>
              <w:t xml:space="preserve"> </w:t>
            </w:r>
            <w:r w:rsidRPr="00F258F0">
              <w:rPr>
                <w:rFonts w:eastAsia="Times New Roman" w:cs="Times New Roman"/>
                <w:kern w:val="0"/>
                <w:sz w:val="20"/>
                <w:szCs w:val="20"/>
              </w:rPr>
              <w:t>(2,2</w:t>
            </w:r>
            <w:r w:rsidRPr="00F258F0">
              <w:rPr>
                <w:rFonts w:eastAsia="Times New Roman" w:cs="Times New Roman"/>
                <w:kern w:val="0"/>
                <w:sz w:val="20"/>
                <w:szCs w:val="20"/>
              </w:rPr>
              <w:sym w:font="Symbol" w:char="F02D"/>
            </w:r>
            <w:r w:rsidRPr="00F258F0">
              <w:rPr>
                <w:rFonts w:eastAsia="Times New Roman" w:cs="Times New Roman"/>
                <w:kern w:val="0"/>
                <w:sz w:val="20"/>
                <w:szCs w:val="20"/>
              </w:rPr>
              <w:t>4,7)</w:t>
            </w:r>
          </w:p>
        </w:tc>
        <w:tc>
          <w:tcPr>
            <w:tcW w:w="1238" w:type="pct"/>
            <w:tcMar>
              <w:left w:w="28" w:type="dxa"/>
              <w:right w:w="28" w:type="dxa"/>
            </w:tcMar>
          </w:tcPr>
          <w:p w14:paraId="0B2D180E" w14:textId="77777777" w:rsidR="003874CD" w:rsidRPr="00F258F0" w:rsidRDefault="003874CD" w:rsidP="00992594">
            <w:pPr>
              <w:pStyle w:val="ListParagraph"/>
              <w:spacing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iCs/>
                <w:kern w:val="0"/>
                <w:sz w:val="20"/>
                <w:szCs w:val="20"/>
                <w:lang w:val="en-US"/>
              </w:rPr>
              <w:t>22</w:t>
            </w:r>
            <w:r w:rsidRPr="00F258F0">
              <w:rPr>
                <w:rFonts w:eastAsia="Times New Roman" w:cs="Times New Roman"/>
                <w:iCs/>
                <w:kern w:val="0"/>
                <w:sz w:val="20"/>
                <w:szCs w:val="20"/>
              </w:rPr>
              <w:sym w:font="Symbol" w:char="F02D"/>
            </w:r>
            <w:r w:rsidRPr="00F258F0">
              <w:rPr>
                <w:rFonts w:eastAsia="Times New Roman" w:cs="Times New Roman"/>
                <w:iCs/>
                <w:kern w:val="0"/>
                <w:sz w:val="20"/>
                <w:szCs w:val="20"/>
              </w:rPr>
              <w:t xml:space="preserve"> 26</w:t>
            </w:r>
          </w:p>
        </w:tc>
        <w:tc>
          <w:tcPr>
            <w:tcW w:w="802" w:type="pct"/>
            <w:tcMar>
              <w:left w:w="28" w:type="dxa"/>
              <w:right w:w="28" w:type="dxa"/>
            </w:tcMar>
          </w:tcPr>
          <w:p w14:paraId="5C0093C5"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15%</w:t>
            </w:r>
          </w:p>
        </w:tc>
      </w:tr>
      <w:tr w:rsidR="00992594" w:rsidRPr="00F258F0" w14:paraId="11F1DBF3" w14:textId="77777777" w:rsidTr="00C35D14">
        <w:trPr>
          <w:trHeight w:val="283"/>
        </w:trPr>
        <w:tc>
          <w:tcPr>
            <w:cnfStyle w:val="001000000000" w:firstRow="0" w:lastRow="0" w:firstColumn="1" w:lastColumn="0" w:oddVBand="0" w:evenVBand="0" w:oddHBand="0" w:evenHBand="0" w:firstRowFirstColumn="0" w:firstRowLastColumn="0" w:lastRowFirstColumn="0" w:lastRowLastColumn="0"/>
            <w:tcW w:w="631" w:type="pct"/>
            <w:vMerge w:val="restart"/>
            <w:tcMar>
              <w:left w:w="28" w:type="dxa"/>
              <w:right w:w="28" w:type="dxa"/>
            </w:tcMar>
          </w:tcPr>
          <w:p w14:paraId="1D60E9BE" w14:textId="77777777" w:rsidR="003874CD" w:rsidRPr="00F258F0" w:rsidRDefault="003874CD" w:rsidP="00992594">
            <w:pPr>
              <w:spacing w:line="240" w:lineRule="auto"/>
              <w:jc w:val="center"/>
              <w:rPr>
                <w:rFonts w:eastAsia="Times New Roman" w:cs="Times New Roman"/>
                <w:b w:val="0"/>
                <w:bCs w:val="0"/>
                <w:kern w:val="0"/>
                <w:sz w:val="20"/>
                <w:szCs w:val="20"/>
              </w:rPr>
            </w:pPr>
            <w:r w:rsidRPr="00F258F0">
              <w:rPr>
                <w:rFonts w:eastAsia="Times New Roman" w:cs="Times New Roman"/>
                <w:kern w:val="0"/>
                <w:sz w:val="20"/>
                <w:szCs w:val="20"/>
              </w:rPr>
              <w:t>Các vitamin</w:t>
            </w:r>
          </w:p>
        </w:tc>
        <w:tc>
          <w:tcPr>
            <w:tcW w:w="892" w:type="pct"/>
            <w:tcMar>
              <w:left w:w="28" w:type="dxa"/>
              <w:right w:w="28" w:type="dxa"/>
            </w:tcMar>
          </w:tcPr>
          <w:p w14:paraId="29F3EB93" w14:textId="77777777" w:rsidR="003874CD" w:rsidRPr="00F258F0" w:rsidRDefault="003874CD" w:rsidP="00F258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kern w:val="0"/>
                <w:sz w:val="20"/>
                <w:szCs w:val="20"/>
              </w:rPr>
            </w:pPr>
            <w:r w:rsidRPr="00F258F0">
              <w:rPr>
                <w:rFonts w:eastAsia="Times New Roman" w:cs="Times New Roman"/>
                <w:bCs/>
                <w:kern w:val="0"/>
                <w:sz w:val="20"/>
                <w:szCs w:val="20"/>
              </w:rPr>
              <w:t>Vitamin C (mg)</w:t>
            </w:r>
          </w:p>
        </w:tc>
        <w:tc>
          <w:tcPr>
            <w:tcW w:w="1436" w:type="pct"/>
            <w:tcMar>
              <w:left w:w="28" w:type="dxa"/>
              <w:right w:w="28" w:type="dxa"/>
            </w:tcMar>
          </w:tcPr>
          <w:p w14:paraId="0DA1402B"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70,0</w:t>
            </w:r>
          </w:p>
          <w:p w14:paraId="7E277C52"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(37,1</w:t>
            </w:r>
            <w:r w:rsidRPr="00F258F0">
              <w:rPr>
                <w:rFonts w:eastAsia="Times New Roman" w:cs="Times New Roman"/>
                <w:kern w:val="0"/>
                <w:sz w:val="20"/>
                <w:szCs w:val="20"/>
              </w:rPr>
              <w:sym w:font="Symbol" w:char="F02D"/>
            </w:r>
            <w:r w:rsidRPr="00F258F0">
              <w:rPr>
                <w:rFonts w:eastAsia="Times New Roman" w:cs="Times New Roman"/>
                <w:kern w:val="0"/>
                <w:sz w:val="20"/>
                <w:szCs w:val="20"/>
              </w:rPr>
              <w:t>110,2)</w:t>
            </w:r>
          </w:p>
        </w:tc>
        <w:tc>
          <w:tcPr>
            <w:tcW w:w="1238" w:type="pct"/>
            <w:tcMar>
              <w:left w:w="28" w:type="dxa"/>
              <w:right w:w="28" w:type="dxa"/>
            </w:tcMar>
          </w:tcPr>
          <w:p w14:paraId="4BD959AA" w14:textId="77777777" w:rsidR="003874CD" w:rsidRPr="00F258F0" w:rsidRDefault="003874CD" w:rsidP="00992594">
            <w:pPr>
              <w:pStyle w:val="ListParagraph"/>
              <w:spacing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kern w:val="0"/>
                <w:sz w:val="20"/>
                <w:szCs w:val="20"/>
              </w:rPr>
            </w:pPr>
            <w:r w:rsidRPr="00F258F0">
              <w:rPr>
                <w:rFonts w:eastAsia="Times New Roman" w:cs="Times New Roman"/>
                <w:kern w:val="0"/>
                <w:sz w:val="20"/>
                <w:szCs w:val="20"/>
              </w:rPr>
              <w:t>55</w:t>
            </w:r>
            <w:r w:rsidRPr="00F258F0">
              <w:rPr>
                <w:rFonts w:eastAsia="Times New Roman" w:cs="Times New Roman"/>
                <w:kern w:val="0"/>
                <w:sz w:val="20"/>
                <w:szCs w:val="20"/>
              </w:rPr>
              <w:sym w:font="Symbol" w:char="F02D"/>
            </w:r>
            <w:r w:rsidRPr="00F258F0">
              <w:rPr>
                <w:rFonts w:eastAsia="Times New Roman" w:cs="Times New Roman"/>
                <w:kern w:val="0"/>
                <w:sz w:val="20"/>
                <w:szCs w:val="20"/>
              </w:rPr>
              <w:t>60</w:t>
            </w:r>
          </w:p>
        </w:tc>
        <w:tc>
          <w:tcPr>
            <w:tcW w:w="802" w:type="pct"/>
            <w:tcMar>
              <w:left w:w="28" w:type="dxa"/>
              <w:right w:w="28" w:type="dxa"/>
            </w:tcMar>
          </w:tcPr>
          <w:p w14:paraId="6C519C9B"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lang w:val="en-US"/>
              </w:rPr>
              <w:t>120%</w:t>
            </w:r>
          </w:p>
        </w:tc>
      </w:tr>
      <w:tr w:rsidR="00992594" w:rsidRPr="00F258F0" w14:paraId="7D2B0D29" w14:textId="77777777" w:rsidTr="00C35D1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1" w:type="pct"/>
            <w:vMerge/>
            <w:tcMar>
              <w:left w:w="28" w:type="dxa"/>
              <w:right w:w="28" w:type="dxa"/>
            </w:tcMar>
          </w:tcPr>
          <w:p w14:paraId="068FB3A6" w14:textId="77777777" w:rsidR="003874CD" w:rsidRPr="00F258F0" w:rsidRDefault="003874CD" w:rsidP="00992594">
            <w:pPr>
              <w:spacing w:line="240" w:lineRule="auto"/>
              <w:jc w:val="left"/>
              <w:rPr>
                <w:rFonts w:eastAsia="Times New Roman" w:cs="Times New Roman"/>
                <w:b w:val="0"/>
                <w:bCs w:val="0"/>
                <w:kern w:val="0"/>
                <w:sz w:val="20"/>
                <w:szCs w:val="20"/>
              </w:rPr>
            </w:pPr>
          </w:p>
        </w:tc>
        <w:tc>
          <w:tcPr>
            <w:tcW w:w="892" w:type="pct"/>
            <w:tcMar>
              <w:left w:w="28" w:type="dxa"/>
              <w:right w:w="28" w:type="dxa"/>
            </w:tcMar>
          </w:tcPr>
          <w:p w14:paraId="51EBADE3" w14:textId="77777777" w:rsidR="003874CD" w:rsidRPr="00F258F0" w:rsidRDefault="003874CD" w:rsidP="00F258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Retinol (µg)</w:t>
            </w:r>
          </w:p>
        </w:tc>
        <w:tc>
          <w:tcPr>
            <w:tcW w:w="1436" w:type="pct"/>
            <w:tcMar>
              <w:left w:w="28" w:type="dxa"/>
              <w:right w:w="28" w:type="dxa"/>
            </w:tcMar>
          </w:tcPr>
          <w:p w14:paraId="597ABB59"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215,9</w:t>
            </w:r>
          </w:p>
          <w:p w14:paraId="54723606"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(127,1</w:t>
            </w:r>
            <w:r w:rsidRPr="00F258F0">
              <w:rPr>
                <w:rFonts w:eastAsia="Times New Roman" w:cs="Times New Roman"/>
                <w:kern w:val="0"/>
                <w:sz w:val="20"/>
                <w:szCs w:val="20"/>
              </w:rPr>
              <w:sym w:font="Symbol" w:char="F02D"/>
            </w:r>
            <w:r w:rsidRPr="00F258F0">
              <w:rPr>
                <w:rFonts w:eastAsia="Times New Roman" w:cs="Times New Roman"/>
                <w:kern w:val="0"/>
                <w:sz w:val="20"/>
                <w:szCs w:val="20"/>
              </w:rPr>
              <w:t>302,4)</w:t>
            </w:r>
          </w:p>
        </w:tc>
        <w:tc>
          <w:tcPr>
            <w:tcW w:w="1238" w:type="pct"/>
            <w:vMerge w:val="restart"/>
            <w:tcMar>
              <w:left w:w="28" w:type="dxa"/>
              <w:right w:w="28" w:type="dxa"/>
            </w:tcMar>
          </w:tcPr>
          <w:p w14:paraId="3C8F6536"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lang w:val="en-US"/>
              </w:rPr>
            </w:pPr>
            <w:r w:rsidRPr="00F258F0">
              <w:rPr>
                <w:rFonts w:eastAsia="Times New Roman" w:cs="Times New Roman"/>
                <w:kern w:val="0"/>
                <w:sz w:val="20"/>
                <w:szCs w:val="20"/>
                <w:lang w:val="en-US"/>
              </w:rPr>
              <w:t>Vitamin A</w:t>
            </w:r>
          </w:p>
          <w:p w14:paraId="642AAB12" w14:textId="77777777" w:rsidR="003874CD" w:rsidRPr="00F258F0" w:rsidRDefault="003874CD" w:rsidP="00992594">
            <w:pPr>
              <w:pStyle w:val="ListParagraph"/>
              <w:spacing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Cs/>
                <w:kern w:val="0"/>
                <w:sz w:val="20"/>
                <w:szCs w:val="20"/>
              </w:rPr>
            </w:pPr>
            <w:r w:rsidRPr="00F258F0">
              <w:rPr>
                <w:rFonts w:eastAsia="Times New Roman" w:cs="Times New Roman"/>
                <w:kern w:val="0"/>
                <w:sz w:val="20"/>
                <w:szCs w:val="20"/>
                <w:lang w:val="en-US"/>
              </w:rPr>
              <w:t>450</w:t>
            </w:r>
            <w:r w:rsidRPr="00F258F0">
              <w:rPr>
                <w:rFonts w:eastAsia="Times New Roman" w:cs="Times New Roman"/>
                <w:kern w:val="0"/>
                <w:sz w:val="20"/>
                <w:szCs w:val="20"/>
                <w:lang w:val="en-US"/>
              </w:rPr>
              <w:sym w:font="Symbol" w:char="F02D"/>
            </w:r>
            <w:r w:rsidRPr="00F258F0">
              <w:rPr>
                <w:rFonts w:eastAsia="Times New Roman" w:cs="Times New Roman"/>
                <w:kern w:val="0"/>
                <w:sz w:val="20"/>
                <w:szCs w:val="20"/>
                <w:lang w:val="en-US"/>
              </w:rPr>
              <w:t xml:space="preserve">500 </w:t>
            </w:r>
            <w:r w:rsidRPr="00F258F0">
              <w:rPr>
                <w:rFonts w:eastAsia="Times New Roman" w:cs="Times New Roman"/>
                <w:kern w:val="0"/>
                <w:sz w:val="20"/>
                <w:szCs w:val="20"/>
              </w:rPr>
              <w:t>(µg)</w:t>
            </w:r>
          </w:p>
        </w:tc>
        <w:tc>
          <w:tcPr>
            <w:tcW w:w="802" w:type="pct"/>
            <w:vMerge w:val="restart"/>
            <w:tcMar>
              <w:left w:w="28" w:type="dxa"/>
              <w:right w:w="28" w:type="dxa"/>
            </w:tcMar>
          </w:tcPr>
          <w:p w14:paraId="53F1C54D"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p>
        </w:tc>
      </w:tr>
      <w:tr w:rsidR="00992594" w:rsidRPr="00F258F0" w14:paraId="31F2F4A0" w14:textId="77777777" w:rsidTr="00C35D14">
        <w:trPr>
          <w:trHeight w:val="283"/>
        </w:trPr>
        <w:tc>
          <w:tcPr>
            <w:cnfStyle w:val="001000000000" w:firstRow="0" w:lastRow="0" w:firstColumn="1" w:lastColumn="0" w:oddVBand="0" w:evenVBand="0" w:oddHBand="0" w:evenHBand="0" w:firstRowFirstColumn="0" w:firstRowLastColumn="0" w:lastRowFirstColumn="0" w:lastRowLastColumn="0"/>
            <w:tcW w:w="631" w:type="pct"/>
            <w:vMerge/>
            <w:tcMar>
              <w:left w:w="28" w:type="dxa"/>
              <w:right w:w="28" w:type="dxa"/>
            </w:tcMar>
          </w:tcPr>
          <w:p w14:paraId="77A4D733" w14:textId="77777777" w:rsidR="003874CD" w:rsidRPr="00F258F0" w:rsidRDefault="003874CD" w:rsidP="00992594">
            <w:pPr>
              <w:spacing w:line="240" w:lineRule="auto"/>
              <w:jc w:val="left"/>
              <w:rPr>
                <w:rFonts w:eastAsia="Times New Roman" w:cs="Times New Roman"/>
                <w:b w:val="0"/>
                <w:bCs w:val="0"/>
                <w:kern w:val="0"/>
                <w:sz w:val="20"/>
                <w:szCs w:val="20"/>
              </w:rPr>
            </w:pPr>
          </w:p>
        </w:tc>
        <w:tc>
          <w:tcPr>
            <w:tcW w:w="892" w:type="pct"/>
            <w:tcMar>
              <w:left w:w="28" w:type="dxa"/>
              <w:right w:w="28" w:type="dxa"/>
            </w:tcMar>
          </w:tcPr>
          <w:p w14:paraId="09E0C2BB" w14:textId="77777777" w:rsidR="003874CD" w:rsidRPr="00F258F0" w:rsidRDefault="003874CD" w:rsidP="00F258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Beta-caroten (µg)</w:t>
            </w:r>
          </w:p>
        </w:tc>
        <w:tc>
          <w:tcPr>
            <w:tcW w:w="1436" w:type="pct"/>
            <w:tcMar>
              <w:left w:w="28" w:type="dxa"/>
              <w:right w:w="28" w:type="dxa"/>
            </w:tcMar>
          </w:tcPr>
          <w:p w14:paraId="0E9B3583"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2548,0</w:t>
            </w:r>
          </w:p>
          <w:p w14:paraId="73609131"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(948,0</w:t>
            </w:r>
            <w:r w:rsidRPr="00F258F0">
              <w:rPr>
                <w:rFonts w:eastAsia="Times New Roman" w:cs="Times New Roman"/>
                <w:kern w:val="0"/>
                <w:sz w:val="20"/>
                <w:szCs w:val="20"/>
              </w:rPr>
              <w:sym w:font="Symbol" w:char="F02D"/>
            </w:r>
            <w:r w:rsidRPr="00F258F0">
              <w:rPr>
                <w:rFonts w:eastAsia="Times New Roman" w:cs="Times New Roman"/>
                <w:kern w:val="0"/>
                <w:sz w:val="20"/>
                <w:szCs w:val="20"/>
              </w:rPr>
              <w:t>4237,8)</w:t>
            </w:r>
          </w:p>
        </w:tc>
        <w:tc>
          <w:tcPr>
            <w:tcW w:w="1238" w:type="pct"/>
            <w:vMerge/>
            <w:tcMar>
              <w:left w:w="28" w:type="dxa"/>
              <w:right w:w="28" w:type="dxa"/>
            </w:tcMar>
          </w:tcPr>
          <w:p w14:paraId="5AAF0441" w14:textId="77777777" w:rsidR="003874CD" w:rsidRPr="00F258F0" w:rsidRDefault="003874CD" w:rsidP="00992594">
            <w:pPr>
              <w:pStyle w:val="ListParagraph"/>
              <w:spacing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kern w:val="0"/>
                <w:sz w:val="20"/>
                <w:szCs w:val="20"/>
              </w:rPr>
            </w:pPr>
          </w:p>
        </w:tc>
        <w:tc>
          <w:tcPr>
            <w:tcW w:w="802" w:type="pct"/>
            <w:vMerge/>
            <w:tcMar>
              <w:left w:w="28" w:type="dxa"/>
              <w:right w:w="28" w:type="dxa"/>
            </w:tcMar>
          </w:tcPr>
          <w:p w14:paraId="07430A68"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p>
        </w:tc>
      </w:tr>
      <w:tr w:rsidR="00992594" w:rsidRPr="00F258F0" w14:paraId="431E4736" w14:textId="77777777" w:rsidTr="00C35D1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1" w:type="pct"/>
            <w:vMerge w:val="restart"/>
            <w:tcMar>
              <w:left w:w="28" w:type="dxa"/>
              <w:right w:w="28" w:type="dxa"/>
            </w:tcMar>
          </w:tcPr>
          <w:p w14:paraId="509F647B" w14:textId="77777777" w:rsidR="003874CD" w:rsidRPr="00F258F0" w:rsidRDefault="003874CD" w:rsidP="00992594">
            <w:pPr>
              <w:spacing w:line="240" w:lineRule="auto"/>
              <w:jc w:val="center"/>
              <w:rPr>
                <w:rFonts w:eastAsia="Times New Roman" w:cs="Times New Roman"/>
                <w:b w:val="0"/>
                <w:bCs w:val="0"/>
                <w:kern w:val="0"/>
                <w:sz w:val="20"/>
                <w:szCs w:val="20"/>
              </w:rPr>
            </w:pPr>
            <w:r w:rsidRPr="00F258F0">
              <w:rPr>
                <w:rFonts w:eastAsia="Times New Roman" w:cs="Times New Roman"/>
                <w:kern w:val="0"/>
                <w:sz w:val="20"/>
                <w:szCs w:val="20"/>
              </w:rPr>
              <w:t>Khoáng chất</w:t>
            </w:r>
          </w:p>
        </w:tc>
        <w:tc>
          <w:tcPr>
            <w:tcW w:w="892" w:type="pct"/>
            <w:tcMar>
              <w:left w:w="28" w:type="dxa"/>
              <w:right w:w="28" w:type="dxa"/>
            </w:tcMar>
          </w:tcPr>
          <w:p w14:paraId="0DDEB208" w14:textId="77777777" w:rsidR="003874CD" w:rsidRPr="00F258F0" w:rsidRDefault="003874CD" w:rsidP="00F258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Canxi (mg)</w:t>
            </w:r>
          </w:p>
        </w:tc>
        <w:tc>
          <w:tcPr>
            <w:tcW w:w="1436" w:type="pct"/>
            <w:tcMar>
              <w:left w:w="28" w:type="dxa"/>
              <w:right w:w="28" w:type="dxa"/>
            </w:tcMar>
          </w:tcPr>
          <w:p w14:paraId="33608D3C"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382,2</w:t>
            </w:r>
          </w:p>
          <w:p w14:paraId="1A1716B5"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(284,6</w:t>
            </w:r>
            <w:r w:rsidRPr="00F258F0">
              <w:rPr>
                <w:rFonts w:eastAsia="Times New Roman" w:cs="Times New Roman"/>
                <w:kern w:val="0"/>
                <w:sz w:val="20"/>
                <w:szCs w:val="20"/>
              </w:rPr>
              <w:sym w:font="Symbol" w:char="F02D"/>
            </w:r>
            <w:r w:rsidRPr="00F258F0">
              <w:rPr>
                <w:rFonts w:eastAsia="Times New Roman" w:cs="Times New Roman"/>
                <w:kern w:val="0"/>
                <w:sz w:val="20"/>
                <w:szCs w:val="20"/>
              </w:rPr>
              <w:t>531,0)</w:t>
            </w:r>
          </w:p>
        </w:tc>
        <w:tc>
          <w:tcPr>
            <w:tcW w:w="1238" w:type="pct"/>
            <w:tcMar>
              <w:left w:w="28" w:type="dxa"/>
              <w:right w:w="28" w:type="dxa"/>
            </w:tcMar>
          </w:tcPr>
          <w:p w14:paraId="02CEE46A" w14:textId="77777777" w:rsidR="003874CD" w:rsidRPr="00F258F0" w:rsidRDefault="003874CD" w:rsidP="00992594">
            <w:pPr>
              <w:pStyle w:val="ListParagraph"/>
              <w:spacing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Cs/>
                <w:kern w:val="0"/>
                <w:sz w:val="20"/>
                <w:szCs w:val="20"/>
              </w:rPr>
            </w:pPr>
            <w:r w:rsidRPr="00F258F0">
              <w:rPr>
                <w:rFonts w:eastAsia="Times New Roman" w:cs="Times New Roman"/>
                <w:iCs/>
                <w:kern w:val="0"/>
                <w:sz w:val="20"/>
                <w:szCs w:val="20"/>
              </w:rPr>
              <w:t>650</w:t>
            </w:r>
            <w:r w:rsidRPr="00F258F0">
              <w:rPr>
                <w:rFonts w:eastAsia="Times New Roman" w:cs="Times New Roman"/>
                <w:iCs/>
                <w:kern w:val="0"/>
                <w:sz w:val="20"/>
                <w:szCs w:val="20"/>
              </w:rPr>
              <w:sym w:font="Symbol" w:char="F02D"/>
            </w:r>
            <w:r w:rsidRPr="00F258F0">
              <w:rPr>
                <w:rFonts w:eastAsia="Times New Roman" w:cs="Times New Roman"/>
                <w:iCs/>
                <w:kern w:val="0"/>
                <w:sz w:val="20"/>
                <w:szCs w:val="20"/>
              </w:rPr>
              <w:t>700</w:t>
            </w:r>
          </w:p>
        </w:tc>
        <w:tc>
          <w:tcPr>
            <w:tcW w:w="802" w:type="pct"/>
            <w:tcMar>
              <w:left w:w="28" w:type="dxa"/>
              <w:right w:w="28" w:type="dxa"/>
            </w:tcMar>
          </w:tcPr>
          <w:p w14:paraId="561D74FF"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55%</w:t>
            </w:r>
          </w:p>
        </w:tc>
      </w:tr>
      <w:tr w:rsidR="00992594" w:rsidRPr="00F258F0" w14:paraId="4B49CB75" w14:textId="77777777" w:rsidTr="00C35D14">
        <w:trPr>
          <w:trHeight w:val="283"/>
        </w:trPr>
        <w:tc>
          <w:tcPr>
            <w:cnfStyle w:val="001000000000" w:firstRow="0" w:lastRow="0" w:firstColumn="1" w:lastColumn="0" w:oddVBand="0" w:evenVBand="0" w:oddHBand="0" w:evenHBand="0" w:firstRowFirstColumn="0" w:firstRowLastColumn="0" w:lastRowFirstColumn="0" w:lastRowLastColumn="0"/>
            <w:tcW w:w="631" w:type="pct"/>
            <w:vMerge/>
            <w:tcMar>
              <w:left w:w="28" w:type="dxa"/>
              <w:right w:w="28" w:type="dxa"/>
            </w:tcMar>
          </w:tcPr>
          <w:p w14:paraId="7B9EB4A9" w14:textId="77777777" w:rsidR="003874CD" w:rsidRPr="00F258F0" w:rsidRDefault="003874CD" w:rsidP="00992594">
            <w:pPr>
              <w:spacing w:line="240" w:lineRule="auto"/>
              <w:jc w:val="left"/>
              <w:rPr>
                <w:rFonts w:eastAsia="Times New Roman" w:cs="Times New Roman"/>
                <w:b w:val="0"/>
                <w:bCs w:val="0"/>
                <w:kern w:val="0"/>
                <w:sz w:val="20"/>
                <w:szCs w:val="20"/>
              </w:rPr>
            </w:pPr>
          </w:p>
        </w:tc>
        <w:tc>
          <w:tcPr>
            <w:tcW w:w="892" w:type="pct"/>
            <w:tcMar>
              <w:left w:w="28" w:type="dxa"/>
              <w:right w:w="28" w:type="dxa"/>
            </w:tcMar>
          </w:tcPr>
          <w:p w14:paraId="1285B3A1" w14:textId="77777777" w:rsidR="003874CD" w:rsidRPr="00F258F0" w:rsidRDefault="003874CD" w:rsidP="00F258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Ma giê (mg)</w:t>
            </w:r>
          </w:p>
        </w:tc>
        <w:tc>
          <w:tcPr>
            <w:tcW w:w="1436" w:type="pct"/>
            <w:tcMar>
              <w:left w:w="28" w:type="dxa"/>
              <w:right w:w="28" w:type="dxa"/>
            </w:tcMar>
          </w:tcPr>
          <w:p w14:paraId="2E48E142" w14:textId="494192BA"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130,0</w:t>
            </w:r>
            <w:r w:rsidR="00B840AA" w:rsidRPr="00F258F0">
              <w:rPr>
                <w:rFonts w:eastAsia="Times New Roman" w:cs="Times New Roman"/>
                <w:kern w:val="0"/>
                <w:sz w:val="20"/>
                <w:szCs w:val="20"/>
              </w:rPr>
              <w:t>±</w:t>
            </w:r>
            <w:r w:rsidRPr="00F258F0">
              <w:rPr>
                <w:rFonts w:eastAsia="Times New Roman" w:cs="Times New Roman"/>
                <w:kern w:val="0"/>
                <w:sz w:val="20"/>
                <w:szCs w:val="20"/>
              </w:rPr>
              <w:t>43,5</w:t>
            </w:r>
          </w:p>
        </w:tc>
        <w:tc>
          <w:tcPr>
            <w:tcW w:w="1238" w:type="pct"/>
            <w:tcMar>
              <w:left w:w="28" w:type="dxa"/>
              <w:right w:w="28" w:type="dxa"/>
            </w:tcMar>
          </w:tcPr>
          <w:p w14:paraId="3CF67C8A" w14:textId="77777777" w:rsidR="003874CD" w:rsidRPr="00F258F0" w:rsidRDefault="003874CD" w:rsidP="00992594">
            <w:pPr>
              <w:pStyle w:val="ListParagraph"/>
              <w:spacing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kern w:val="0"/>
                <w:sz w:val="20"/>
                <w:szCs w:val="20"/>
              </w:rPr>
            </w:pPr>
            <w:r w:rsidRPr="00F258F0">
              <w:rPr>
                <w:rFonts w:eastAsia="Times New Roman" w:cs="Times New Roman"/>
                <w:iCs/>
                <w:kern w:val="0"/>
                <w:sz w:val="20"/>
                <w:szCs w:val="20"/>
              </w:rPr>
              <w:t>130</w:t>
            </w:r>
            <w:r w:rsidRPr="00F258F0">
              <w:rPr>
                <w:rFonts w:eastAsia="Times New Roman" w:cs="Times New Roman"/>
                <w:iCs/>
                <w:kern w:val="0"/>
                <w:sz w:val="20"/>
                <w:szCs w:val="20"/>
              </w:rPr>
              <w:sym w:font="Symbol" w:char="F02D"/>
            </w:r>
            <w:r w:rsidRPr="00F258F0">
              <w:rPr>
                <w:rFonts w:eastAsia="Times New Roman" w:cs="Times New Roman"/>
                <w:iCs/>
                <w:kern w:val="0"/>
                <w:sz w:val="20"/>
                <w:szCs w:val="20"/>
              </w:rPr>
              <w:t>170</w:t>
            </w:r>
          </w:p>
        </w:tc>
        <w:tc>
          <w:tcPr>
            <w:tcW w:w="802" w:type="pct"/>
            <w:tcMar>
              <w:left w:w="28" w:type="dxa"/>
              <w:right w:w="28" w:type="dxa"/>
            </w:tcMar>
          </w:tcPr>
          <w:p w14:paraId="5714929F"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100%</w:t>
            </w:r>
          </w:p>
        </w:tc>
      </w:tr>
      <w:tr w:rsidR="00992594" w:rsidRPr="00F258F0" w14:paraId="6EAFFF37" w14:textId="77777777" w:rsidTr="00C35D1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1" w:type="pct"/>
            <w:vMerge/>
            <w:tcMar>
              <w:left w:w="28" w:type="dxa"/>
              <w:right w:w="28" w:type="dxa"/>
            </w:tcMar>
          </w:tcPr>
          <w:p w14:paraId="690F1E58" w14:textId="77777777" w:rsidR="003874CD" w:rsidRPr="00F258F0" w:rsidRDefault="003874CD" w:rsidP="00992594">
            <w:pPr>
              <w:spacing w:line="240" w:lineRule="auto"/>
              <w:jc w:val="left"/>
              <w:rPr>
                <w:rFonts w:eastAsia="Times New Roman" w:cs="Times New Roman"/>
                <w:b w:val="0"/>
                <w:bCs w:val="0"/>
                <w:kern w:val="0"/>
                <w:sz w:val="20"/>
                <w:szCs w:val="20"/>
              </w:rPr>
            </w:pPr>
          </w:p>
        </w:tc>
        <w:tc>
          <w:tcPr>
            <w:tcW w:w="892" w:type="pct"/>
            <w:tcMar>
              <w:left w:w="28" w:type="dxa"/>
              <w:right w:w="28" w:type="dxa"/>
            </w:tcMar>
          </w:tcPr>
          <w:p w14:paraId="040C03D1" w14:textId="77777777" w:rsidR="003874CD" w:rsidRPr="00F258F0" w:rsidRDefault="003874CD" w:rsidP="00F258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Tỷ lệ Ca/Mg</w:t>
            </w:r>
          </w:p>
        </w:tc>
        <w:tc>
          <w:tcPr>
            <w:tcW w:w="1436" w:type="pct"/>
            <w:tcMar>
              <w:left w:w="28" w:type="dxa"/>
              <w:right w:w="28" w:type="dxa"/>
            </w:tcMar>
          </w:tcPr>
          <w:p w14:paraId="5BFB2757"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1/0,34</w:t>
            </w:r>
          </w:p>
        </w:tc>
        <w:tc>
          <w:tcPr>
            <w:tcW w:w="1238" w:type="pct"/>
            <w:tcMar>
              <w:left w:w="28" w:type="dxa"/>
              <w:right w:w="28" w:type="dxa"/>
            </w:tcMar>
          </w:tcPr>
          <w:p w14:paraId="4D211A35" w14:textId="77777777" w:rsidR="003874CD" w:rsidRPr="00F258F0" w:rsidRDefault="003874CD" w:rsidP="00992594">
            <w:pPr>
              <w:pStyle w:val="ListParagraph"/>
              <w:spacing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Cs/>
                <w:kern w:val="0"/>
                <w:sz w:val="20"/>
                <w:szCs w:val="20"/>
              </w:rPr>
            </w:pPr>
            <w:r w:rsidRPr="00F258F0">
              <w:rPr>
                <w:rFonts w:eastAsia="Times New Roman" w:cs="Times New Roman"/>
                <w:iCs/>
                <w:kern w:val="0"/>
                <w:sz w:val="20"/>
                <w:szCs w:val="20"/>
              </w:rPr>
              <w:t>1/0,6</w:t>
            </w:r>
          </w:p>
        </w:tc>
        <w:tc>
          <w:tcPr>
            <w:tcW w:w="802" w:type="pct"/>
            <w:tcMar>
              <w:left w:w="28" w:type="dxa"/>
              <w:right w:w="28" w:type="dxa"/>
            </w:tcMar>
          </w:tcPr>
          <w:p w14:paraId="09F748C9"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Mất cân đối</w:t>
            </w:r>
          </w:p>
        </w:tc>
      </w:tr>
      <w:tr w:rsidR="00992594" w:rsidRPr="00F258F0" w14:paraId="228D1FF4" w14:textId="77777777" w:rsidTr="00C35D14">
        <w:trPr>
          <w:trHeight w:val="283"/>
        </w:trPr>
        <w:tc>
          <w:tcPr>
            <w:cnfStyle w:val="001000000000" w:firstRow="0" w:lastRow="0" w:firstColumn="1" w:lastColumn="0" w:oddVBand="0" w:evenVBand="0" w:oddHBand="0" w:evenHBand="0" w:firstRowFirstColumn="0" w:firstRowLastColumn="0" w:lastRowFirstColumn="0" w:lastRowLastColumn="0"/>
            <w:tcW w:w="631" w:type="pct"/>
            <w:vMerge/>
            <w:tcMar>
              <w:left w:w="28" w:type="dxa"/>
              <w:right w:w="28" w:type="dxa"/>
            </w:tcMar>
          </w:tcPr>
          <w:p w14:paraId="70DEC3A9" w14:textId="77777777" w:rsidR="003874CD" w:rsidRPr="00F258F0" w:rsidRDefault="003874CD" w:rsidP="00992594">
            <w:pPr>
              <w:spacing w:line="240" w:lineRule="auto"/>
              <w:jc w:val="left"/>
              <w:rPr>
                <w:rFonts w:eastAsia="Times New Roman" w:cs="Times New Roman"/>
                <w:b w:val="0"/>
                <w:bCs w:val="0"/>
                <w:kern w:val="0"/>
                <w:sz w:val="20"/>
                <w:szCs w:val="20"/>
              </w:rPr>
            </w:pPr>
          </w:p>
        </w:tc>
        <w:tc>
          <w:tcPr>
            <w:tcW w:w="892" w:type="pct"/>
            <w:tcMar>
              <w:left w:w="28" w:type="dxa"/>
              <w:right w:w="28" w:type="dxa"/>
            </w:tcMar>
          </w:tcPr>
          <w:p w14:paraId="2D050CC7" w14:textId="77777777" w:rsidR="003874CD" w:rsidRPr="00F258F0" w:rsidRDefault="003874CD" w:rsidP="00F258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Kẽm (mg)</w:t>
            </w:r>
          </w:p>
        </w:tc>
        <w:tc>
          <w:tcPr>
            <w:tcW w:w="1436" w:type="pct"/>
            <w:tcMar>
              <w:left w:w="28" w:type="dxa"/>
              <w:right w:w="28" w:type="dxa"/>
            </w:tcMar>
          </w:tcPr>
          <w:p w14:paraId="35C7F4CD"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7,0 (5,9</w:t>
            </w:r>
            <w:r w:rsidRPr="00F258F0">
              <w:rPr>
                <w:rFonts w:eastAsia="Times New Roman" w:cs="Times New Roman"/>
                <w:kern w:val="0"/>
                <w:sz w:val="20"/>
                <w:szCs w:val="20"/>
              </w:rPr>
              <w:sym w:font="Symbol" w:char="F02D"/>
            </w:r>
            <w:r w:rsidRPr="00F258F0">
              <w:rPr>
                <w:rFonts w:eastAsia="Times New Roman" w:cs="Times New Roman"/>
                <w:kern w:val="0"/>
                <w:sz w:val="20"/>
                <w:szCs w:val="20"/>
              </w:rPr>
              <w:t>8,2)</w:t>
            </w:r>
          </w:p>
        </w:tc>
        <w:tc>
          <w:tcPr>
            <w:tcW w:w="1238" w:type="pct"/>
            <w:tcMar>
              <w:left w:w="28" w:type="dxa"/>
              <w:right w:w="28" w:type="dxa"/>
            </w:tcMar>
          </w:tcPr>
          <w:p w14:paraId="53073363" w14:textId="77777777" w:rsidR="003874CD" w:rsidRPr="00F258F0" w:rsidRDefault="003874CD" w:rsidP="00992594">
            <w:pPr>
              <w:pStyle w:val="ListParagraph"/>
              <w:spacing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kern w:val="0"/>
                <w:sz w:val="20"/>
                <w:szCs w:val="20"/>
              </w:rPr>
            </w:pPr>
            <w:r w:rsidRPr="00F258F0">
              <w:rPr>
                <w:rFonts w:eastAsia="Times New Roman" w:cs="Times New Roman"/>
                <w:kern w:val="0"/>
                <w:sz w:val="20"/>
                <w:szCs w:val="20"/>
              </w:rPr>
              <w:t>5,5 - 6</w:t>
            </w:r>
            <w:r w:rsidRPr="00F258F0">
              <w:rPr>
                <w:rFonts w:eastAsia="Times New Roman" w:cs="Times New Roman"/>
                <w:kern w:val="0"/>
                <w:sz w:val="20"/>
                <w:szCs w:val="20"/>
                <w:lang w:val="en-US"/>
              </w:rPr>
              <w:t>,0</w:t>
            </w:r>
          </w:p>
        </w:tc>
        <w:tc>
          <w:tcPr>
            <w:tcW w:w="802" w:type="pct"/>
            <w:tcMar>
              <w:left w:w="28" w:type="dxa"/>
              <w:right w:w="28" w:type="dxa"/>
            </w:tcMar>
          </w:tcPr>
          <w:p w14:paraId="564B51C7"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120%</w:t>
            </w:r>
          </w:p>
        </w:tc>
      </w:tr>
      <w:tr w:rsidR="00992594" w:rsidRPr="00F258F0" w14:paraId="17106AA0" w14:textId="77777777" w:rsidTr="00C35D1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1" w:type="pct"/>
            <w:vMerge/>
            <w:tcMar>
              <w:left w:w="28" w:type="dxa"/>
              <w:right w:w="28" w:type="dxa"/>
            </w:tcMar>
          </w:tcPr>
          <w:p w14:paraId="1B0F9342" w14:textId="77777777" w:rsidR="003874CD" w:rsidRPr="00F258F0" w:rsidRDefault="003874CD" w:rsidP="00992594">
            <w:pPr>
              <w:spacing w:line="240" w:lineRule="auto"/>
              <w:jc w:val="left"/>
              <w:rPr>
                <w:rFonts w:eastAsia="Times New Roman" w:cs="Times New Roman"/>
                <w:b w:val="0"/>
                <w:bCs w:val="0"/>
                <w:kern w:val="0"/>
                <w:sz w:val="20"/>
                <w:szCs w:val="20"/>
              </w:rPr>
            </w:pPr>
          </w:p>
        </w:tc>
        <w:tc>
          <w:tcPr>
            <w:tcW w:w="892" w:type="pct"/>
            <w:tcMar>
              <w:left w:w="28" w:type="dxa"/>
              <w:right w:w="28" w:type="dxa"/>
            </w:tcMar>
          </w:tcPr>
          <w:p w14:paraId="3F91069F" w14:textId="77777777" w:rsidR="003874CD" w:rsidRPr="00F258F0" w:rsidRDefault="003874CD" w:rsidP="00F258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Phốt pho (mg)</w:t>
            </w:r>
          </w:p>
        </w:tc>
        <w:tc>
          <w:tcPr>
            <w:tcW w:w="1436" w:type="pct"/>
            <w:tcMar>
              <w:left w:w="28" w:type="dxa"/>
              <w:right w:w="28" w:type="dxa"/>
            </w:tcMar>
          </w:tcPr>
          <w:p w14:paraId="39B7CBB7" w14:textId="5FB4A40A"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764,1</w:t>
            </w:r>
            <w:r w:rsidR="00B840AA" w:rsidRPr="00F258F0">
              <w:rPr>
                <w:rFonts w:eastAsia="Times New Roman" w:cs="Times New Roman"/>
                <w:kern w:val="0"/>
                <w:sz w:val="20"/>
                <w:szCs w:val="20"/>
              </w:rPr>
              <w:t>±</w:t>
            </w:r>
            <w:r w:rsidRPr="00F258F0">
              <w:rPr>
                <w:rFonts w:eastAsia="Times New Roman" w:cs="Times New Roman"/>
                <w:kern w:val="0"/>
                <w:sz w:val="20"/>
                <w:szCs w:val="20"/>
              </w:rPr>
              <w:t>179,2</w:t>
            </w:r>
          </w:p>
        </w:tc>
        <w:tc>
          <w:tcPr>
            <w:tcW w:w="1238" w:type="pct"/>
            <w:tcMar>
              <w:left w:w="28" w:type="dxa"/>
              <w:right w:w="28" w:type="dxa"/>
            </w:tcMar>
          </w:tcPr>
          <w:p w14:paraId="5B0F1008" w14:textId="77777777" w:rsidR="003874CD" w:rsidRPr="00F258F0" w:rsidRDefault="003874CD" w:rsidP="00992594">
            <w:pPr>
              <w:pStyle w:val="ListParagraph"/>
              <w:spacing w:line="240" w:lineRule="auto"/>
              <w:ind w:left="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iCs/>
                <w:kern w:val="0"/>
                <w:sz w:val="20"/>
                <w:szCs w:val="20"/>
              </w:rPr>
            </w:pPr>
            <w:r w:rsidRPr="00F258F0">
              <w:rPr>
                <w:rFonts w:eastAsia="Times New Roman" w:cs="Times New Roman"/>
                <w:kern w:val="0"/>
                <w:sz w:val="20"/>
                <w:szCs w:val="20"/>
              </w:rPr>
              <w:t>500</w:t>
            </w:r>
          </w:p>
        </w:tc>
        <w:tc>
          <w:tcPr>
            <w:tcW w:w="802" w:type="pct"/>
            <w:tcMar>
              <w:left w:w="28" w:type="dxa"/>
              <w:right w:w="28" w:type="dxa"/>
            </w:tcMar>
          </w:tcPr>
          <w:p w14:paraId="6BE6F9F7" w14:textId="77777777" w:rsidR="003874CD" w:rsidRPr="00F258F0" w:rsidRDefault="003874CD" w:rsidP="0099259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150%</w:t>
            </w:r>
          </w:p>
        </w:tc>
      </w:tr>
      <w:tr w:rsidR="00992594" w:rsidRPr="00F258F0" w14:paraId="48F94A7D" w14:textId="77777777" w:rsidTr="00C35D14">
        <w:trPr>
          <w:trHeight w:val="283"/>
        </w:trPr>
        <w:tc>
          <w:tcPr>
            <w:cnfStyle w:val="001000000000" w:firstRow="0" w:lastRow="0" w:firstColumn="1" w:lastColumn="0" w:oddVBand="0" w:evenVBand="0" w:oddHBand="0" w:evenHBand="0" w:firstRowFirstColumn="0" w:firstRowLastColumn="0" w:lastRowFirstColumn="0" w:lastRowLastColumn="0"/>
            <w:tcW w:w="631" w:type="pct"/>
            <w:vMerge/>
            <w:tcMar>
              <w:left w:w="28" w:type="dxa"/>
              <w:right w:w="28" w:type="dxa"/>
            </w:tcMar>
          </w:tcPr>
          <w:p w14:paraId="6BD73332" w14:textId="77777777" w:rsidR="003874CD" w:rsidRPr="00F258F0" w:rsidRDefault="003874CD" w:rsidP="00992594">
            <w:pPr>
              <w:spacing w:line="240" w:lineRule="auto"/>
              <w:jc w:val="left"/>
              <w:rPr>
                <w:rFonts w:eastAsia="Times New Roman" w:cs="Times New Roman"/>
                <w:b w:val="0"/>
                <w:bCs w:val="0"/>
                <w:kern w:val="0"/>
                <w:sz w:val="20"/>
                <w:szCs w:val="20"/>
              </w:rPr>
            </w:pPr>
          </w:p>
        </w:tc>
        <w:tc>
          <w:tcPr>
            <w:tcW w:w="892" w:type="pct"/>
            <w:tcMar>
              <w:left w:w="28" w:type="dxa"/>
              <w:right w:w="28" w:type="dxa"/>
            </w:tcMar>
          </w:tcPr>
          <w:p w14:paraId="39D3F269" w14:textId="77777777" w:rsidR="003874CD" w:rsidRPr="00F258F0" w:rsidRDefault="003874CD" w:rsidP="00F258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Sắt (mg)</w:t>
            </w:r>
          </w:p>
        </w:tc>
        <w:tc>
          <w:tcPr>
            <w:tcW w:w="1436" w:type="pct"/>
            <w:tcMar>
              <w:left w:w="28" w:type="dxa"/>
              <w:right w:w="28" w:type="dxa"/>
            </w:tcMar>
          </w:tcPr>
          <w:p w14:paraId="130779B1" w14:textId="706DF5DD"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8,4</w:t>
            </w:r>
            <w:r w:rsidR="00B840AA" w:rsidRPr="00F258F0">
              <w:rPr>
                <w:rFonts w:eastAsia="Times New Roman" w:cs="Times New Roman"/>
                <w:kern w:val="0"/>
                <w:sz w:val="20"/>
                <w:szCs w:val="20"/>
              </w:rPr>
              <w:t>±</w:t>
            </w:r>
            <w:r w:rsidRPr="00F258F0">
              <w:rPr>
                <w:rFonts w:eastAsia="Times New Roman" w:cs="Times New Roman"/>
                <w:kern w:val="0"/>
                <w:sz w:val="20"/>
                <w:szCs w:val="20"/>
              </w:rPr>
              <w:t>2,3</w:t>
            </w:r>
          </w:p>
        </w:tc>
        <w:tc>
          <w:tcPr>
            <w:tcW w:w="1238" w:type="pct"/>
            <w:tcMar>
              <w:left w:w="28" w:type="dxa"/>
              <w:right w:w="28" w:type="dxa"/>
            </w:tcMar>
          </w:tcPr>
          <w:p w14:paraId="20D44316" w14:textId="77777777" w:rsidR="003874CD" w:rsidRPr="00F258F0" w:rsidRDefault="003874CD" w:rsidP="00992594">
            <w:pPr>
              <w:pStyle w:val="ListParagraph"/>
              <w:spacing w:line="240" w:lineRule="auto"/>
              <w:ind w:left="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iCs/>
                <w:kern w:val="0"/>
                <w:sz w:val="20"/>
                <w:szCs w:val="20"/>
              </w:rPr>
            </w:pPr>
            <w:r w:rsidRPr="00F258F0">
              <w:rPr>
                <w:rFonts w:eastAsia="Times New Roman" w:cs="Times New Roman"/>
                <w:iCs/>
                <w:kern w:val="0"/>
                <w:sz w:val="20"/>
                <w:szCs w:val="20"/>
              </w:rPr>
              <w:t>7,2</w:t>
            </w:r>
            <w:r w:rsidRPr="00F258F0">
              <w:rPr>
                <w:rFonts w:eastAsia="Times New Roman" w:cs="Times New Roman"/>
                <w:iCs/>
                <w:kern w:val="0"/>
                <w:sz w:val="20"/>
                <w:szCs w:val="20"/>
              </w:rPr>
              <w:sym w:font="Symbol" w:char="F02D"/>
            </w:r>
            <w:r w:rsidRPr="00F258F0">
              <w:rPr>
                <w:rFonts w:eastAsia="Times New Roman" w:cs="Times New Roman"/>
                <w:iCs/>
                <w:kern w:val="0"/>
                <w:sz w:val="20"/>
                <w:szCs w:val="20"/>
              </w:rPr>
              <w:t>8,9</w:t>
            </w:r>
          </w:p>
        </w:tc>
        <w:tc>
          <w:tcPr>
            <w:tcW w:w="802" w:type="pct"/>
            <w:tcMar>
              <w:left w:w="28" w:type="dxa"/>
              <w:right w:w="28" w:type="dxa"/>
            </w:tcMar>
          </w:tcPr>
          <w:p w14:paraId="0A1E56EC" w14:textId="77777777" w:rsidR="003874CD" w:rsidRPr="00F258F0" w:rsidRDefault="003874CD" w:rsidP="0099259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0"/>
                <w:sz w:val="20"/>
                <w:szCs w:val="20"/>
              </w:rPr>
            </w:pPr>
            <w:r w:rsidRPr="00F258F0">
              <w:rPr>
                <w:rFonts w:eastAsia="Times New Roman" w:cs="Times New Roman"/>
                <w:kern w:val="0"/>
                <w:sz w:val="20"/>
                <w:szCs w:val="20"/>
              </w:rPr>
              <w:t>100%</w:t>
            </w:r>
          </w:p>
        </w:tc>
      </w:tr>
    </w:tbl>
    <w:p w14:paraId="1EAB8470" w14:textId="196F6AF8" w:rsidR="003874CD" w:rsidRPr="00F258F0" w:rsidRDefault="003874CD" w:rsidP="00992594">
      <w:pPr>
        <w:jc w:val="center"/>
        <w:rPr>
          <w:rFonts w:cs="Times New Roman"/>
          <w:i/>
          <w:sz w:val="18"/>
          <w:szCs w:val="18"/>
        </w:rPr>
      </w:pPr>
      <w:r w:rsidRPr="00F258F0">
        <w:rPr>
          <w:rFonts w:cs="Times New Roman"/>
          <w:i/>
          <w:sz w:val="18"/>
          <w:szCs w:val="18"/>
        </w:rPr>
        <w:t>* Nguồn: Nhu cầu dinh dưỡng khuyến nghị cho người Việt Nam năm 2016</w:t>
      </w:r>
      <w:r w:rsidRPr="00F258F0">
        <w:rPr>
          <w:rFonts w:cs="Times New Roman"/>
          <w:sz w:val="18"/>
          <w:szCs w:val="18"/>
        </w:rPr>
        <w:t>.</w:t>
      </w:r>
    </w:p>
    <w:p w14:paraId="0DFCA88E" w14:textId="6BE81C07" w:rsidR="003874CD" w:rsidRPr="00F258F0" w:rsidRDefault="003874CD" w:rsidP="006B2514">
      <w:pPr>
        <w:ind w:firstLine="539"/>
        <w:rPr>
          <w:rFonts w:cs="Times New Roman"/>
        </w:rPr>
      </w:pPr>
      <w:r w:rsidRPr="00F258F0">
        <w:rPr>
          <w:rFonts w:cs="Times New Roman"/>
        </w:rPr>
        <w:t>Khẩu phần năng lượng thấp hơn so với nhu cầu khuyến nghị.</w:t>
      </w:r>
      <w:r w:rsidR="006B2514" w:rsidRPr="004D3DBF">
        <w:rPr>
          <w:rFonts w:cs="Times New Roman"/>
        </w:rPr>
        <w:t xml:space="preserve"> </w:t>
      </w:r>
      <w:r w:rsidRPr="00F258F0">
        <w:rPr>
          <w:rFonts w:cs="Times New Roman"/>
        </w:rPr>
        <w:t>Khẩu phần protein cao hơn 50% so với nhu cầu khuyến nghị, tỷ lệ protein chiếm trên 50% so với protein tổng số.</w:t>
      </w:r>
      <w:r w:rsidR="006B2514" w:rsidRPr="004D3DBF">
        <w:rPr>
          <w:rFonts w:cs="Times New Roman"/>
        </w:rPr>
        <w:t xml:space="preserve"> </w:t>
      </w:r>
      <w:r w:rsidRPr="00F258F0">
        <w:rPr>
          <w:rFonts w:cs="Times New Roman"/>
        </w:rPr>
        <w:t>Khẩu phần lipid đạt so với nhu cầu khuyến nghị, tuy nhiên tỷ lệ lipid thực vật chỉ chiếm 23,1% so với lipid tổng số, thấp hơn nhu cầu khuyến nghị (trên 30%).</w:t>
      </w:r>
      <w:r w:rsidR="006B2514" w:rsidRPr="004D3DBF">
        <w:rPr>
          <w:rFonts w:cs="Times New Roman"/>
        </w:rPr>
        <w:t xml:space="preserve"> </w:t>
      </w:r>
      <w:r w:rsidRPr="00F258F0">
        <w:rPr>
          <w:rFonts w:cs="Times New Roman"/>
        </w:rPr>
        <w:t>Khẩu phần glucid đạt so với nhu cầu khuyến nghị. Lượng chất xơ trong khẩu phần rất thấp, chỉ đạt 15% nhu cầu khuyến nghị.</w:t>
      </w:r>
      <w:r w:rsidR="006B2514" w:rsidRPr="004D3DBF">
        <w:rPr>
          <w:rFonts w:cs="Times New Roman"/>
        </w:rPr>
        <w:t xml:space="preserve"> </w:t>
      </w:r>
      <w:r w:rsidRPr="00F258F0">
        <w:rPr>
          <w:rFonts w:cs="Times New Roman"/>
        </w:rPr>
        <w:t xml:space="preserve">Khẩu phần </w:t>
      </w:r>
      <w:r w:rsidRPr="00F258F0">
        <w:rPr>
          <w:rFonts w:cs="Times New Roman"/>
        </w:rPr>
        <w:lastRenderedPageBreak/>
        <w:t>vitamin gần đạt so với nhu cầu khuyến nghị.</w:t>
      </w:r>
      <w:r w:rsidR="006B2514" w:rsidRPr="004D3DBF">
        <w:rPr>
          <w:rFonts w:cs="Times New Roman"/>
        </w:rPr>
        <w:t xml:space="preserve"> </w:t>
      </w:r>
      <w:r w:rsidRPr="00F258F0">
        <w:rPr>
          <w:rFonts w:cs="Times New Roman"/>
        </w:rPr>
        <w:t>Khẩu phần canxi đạt 55% so với nhu cầu khuyến nghị. Tỷ lệ Ca/Mg mất cân đối so với nhu cầu khuyến nghị.</w:t>
      </w:r>
    </w:p>
    <w:p w14:paraId="4338DFC5" w14:textId="1BAA7B26" w:rsidR="00944AFA" w:rsidRPr="00F258F0" w:rsidRDefault="00944AFA" w:rsidP="00992594">
      <w:pPr>
        <w:rPr>
          <w:rFonts w:cs="Times New Roman"/>
          <w:b/>
        </w:rPr>
      </w:pPr>
      <w:r w:rsidRPr="00F258F0">
        <w:rPr>
          <w:rFonts w:cs="Times New Roman"/>
          <w:b/>
        </w:rPr>
        <w:t xml:space="preserve">3.2. Hiệu quả cải thiện tình trạng dinh dưỡng, lực bóp tay, trí lực, thị lực, nhiễm khuẩn và táo bón sau 8 tháng uống bột cải xoăn </w:t>
      </w:r>
    </w:p>
    <w:p w14:paraId="177ABDD2" w14:textId="69154C8F" w:rsidR="00385026" w:rsidRPr="00F258F0" w:rsidRDefault="00385026" w:rsidP="00385026">
      <w:pPr>
        <w:jc w:val="center"/>
      </w:pPr>
      <w:r w:rsidRPr="00F258F0">
        <w:rPr>
          <w:rFonts w:cs="Times New Roman"/>
          <w:noProof/>
          <w:szCs w:val="26"/>
          <w:lang w:val="en-US" w:eastAsia="ja-JP"/>
        </w:rPr>
        <w:drawing>
          <wp:inline distT="0" distB="0" distL="0" distR="0" wp14:anchorId="71270760" wp14:editId="398E6D9C">
            <wp:extent cx="2911742" cy="180000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974" r="5774" b="11521"/>
                    <a:stretch/>
                  </pic:blipFill>
                  <pic:spPr bwMode="auto">
                    <a:xfrm>
                      <a:off x="0" y="0"/>
                      <a:ext cx="2911742"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500D6699" w14:textId="77777777" w:rsidR="00833035" w:rsidRPr="00F258F0" w:rsidRDefault="00833035" w:rsidP="00833035">
      <w:pPr>
        <w:jc w:val="center"/>
        <w:rPr>
          <w:b/>
          <w:bCs/>
          <w:i/>
          <w:iCs/>
        </w:rPr>
      </w:pPr>
      <w:bookmarkStart w:id="27" w:name="_Toc85750011"/>
      <w:bookmarkStart w:id="28" w:name="_Toc85750330"/>
      <w:bookmarkStart w:id="29" w:name="_Toc85750515"/>
      <w:bookmarkStart w:id="30" w:name="_Toc85750616"/>
      <w:bookmarkStart w:id="31" w:name="_Toc85798076"/>
      <w:bookmarkStart w:id="32" w:name="_Toc88174406"/>
      <w:bookmarkStart w:id="33" w:name="_Toc88174652"/>
      <w:bookmarkStart w:id="34" w:name="_Toc88174816"/>
      <w:bookmarkStart w:id="35" w:name="_Toc88382920"/>
      <w:bookmarkStart w:id="36" w:name="_Toc88383006"/>
      <w:bookmarkStart w:id="37" w:name="_Toc88383112"/>
      <w:bookmarkStart w:id="38" w:name="_Toc88383483"/>
      <w:bookmarkStart w:id="39" w:name="_Toc88402281"/>
      <w:bookmarkStart w:id="40" w:name="_Toc88402515"/>
      <w:bookmarkStart w:id="41" w:name="_Toc91251128"/>
      <w:r w:rsidRPr="00F258F0">
        <w:rPr>
          <w:b/>
          <w:bCs/>
          <w:i/>
          <w:iCs/>
        </w:rPr>
        <w:t>Hình 3.3. Hiệu quả cải thiện WAZ sau can thiệp</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D25EDED" w14:textId="3AB8501D" w:rsidR="00833035" w:rsidRPr="004D3DBF" w:rsidRDefault="00833035" w:rsidP="00D7605A">
      <w:pPr>
        <w:ind w:firstLine="539"/>
        <w:rPr>
          <w:rFonts w:cs="Times New Roman"/>
        </w:rPr>
      </w:pPr>
      <w:r w:rsidRPr="004D3DBF">
        <w:rPr>
          <w:rFonts w:eastAsia="Times New Roman" w:cs="Times New Roman"/>
          <w:lang w:eastAsia="en-GB"/>
        </w:rPr>
        <w:t xml:space="preserve">Sau can thiệp: mức tăng WAZ ở nhóm can thiệp là 0,09, trong đó ở nhóm đối chứng mức tăng là 0,014, sự khác biệt có ý nghĩa thống kê, với </w:t>
      </w:r>
      <w:r w:rsidRPr="004D3DBF">
        <w:rPr>
          <w:rFonts w:cs="Times New Roman"/>
          <w:i/>
        </w:rPr>
        <w:t>p</w:t>
      </w:r>
      <w:r w:rsidRPr="004D3DBF">
        <w:rPr>
          <w:rFonts w:cs="Times New Roman"/>
        </w:rPr>
        <w:t xml:space="preserve"> &lt; 0,001; mức cải thiện 0,075. </w:t>
      </w:r>
    </w:p>
    <w:p w14:paraId="7D05C036" w14:textId="77777777" w:rsidR="00385026" w:rsidRPr="00F258F0" w:rsidRDefault="00385026" w:rsidP="00385026">
      <w:pPr>
        <w:autoSpaceDE w:val="0"/>
        <w:autoSpaceDN w:val="0"/>
        <w:adjustRightInd w:val="0"/>
        <w:spacing w:before="120"/>
        <w:jc w:val="center"/>
        <w:rPr>
          <w:rFonts w:eastAsia="Times New Roman" w:cs="Times New Roman"/>
          <w:bCs/>
          <w:iCs/>
          <w:szCs w:val="26"/>
        </w:rPr>
      </w:pPr>
      <w:r w:rsidRPr="00F258F0">
        <w:rPr>
          <w:rFonts w:eastAsia="Times New Roman" w:cs="Times New Roman"/>
          <w:bCs/>
          <w:iCs/>
          <w:noProof/>
          <w:szCs w:val="26"/>
          <w:lang w:val="en-US" w:eastAsia="ja-JP"/>
        </w:rPr>
        <w:drawing>
          <wp:inline distT="0" distB="0" distL="0" distR="0" wp14:anchorId="4F03F656" wp14:editId="59C76A45">
            <wp:extent cx="2845329" cy="180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82" t="2230" r="5932" b="11521"/>
                    <a:stretch/>
                  </pic:blipFill>
                  <pic:spPr bwMode="auto">
                    <a:xfrm>
                      <a:off x="0" y="0"/>
                      <a:ext cx="2845329"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60ABC217" w14:textId="77777777" w:rsidR="00385026" w:rsidRPr="00F258F0" w:rsidRDefault="00385026" w:rsidP="00385026">
      <w:pPr>
        <w:jc w:val="center"/>
        <w:rPr>
          <w:b/>
          <w:bCs/>
          <w:i/>
          <w:iCs/>
        </w:rPr>
      </w:pPr>
      <w:bookmarkStart w:id="42" w:name="_Toc85750015"/>
      <w:bookmarkStart w:id="43" w:name="_Toc85750334"/>
      <w:bookmarkStart w:id="44" w:name="_Toc85750519"/>
      <w:bookmarkStart w:id="45" w:name="_Toc85750620"/>
      <w:bookmarkStart w:id="46" w:name="_Toc85798080"/>
      <w:bookmarkStart w:id="47" w:name="_Toc88174410"/>
      <w:bookmarkStart w:id="48" w:name="_Toc88174656"/>
      <w:bookmarkStart w:id="49" w:name="_Toc88174820"/>
      <w:bookmarkStart w:id="50" w:name="_Toc88382921"/>
      <w:bookmarkStart w:id="51" w:name="_Toc88383010"/>
      <w:bookmarkStart w:id="52" w:name="_Toc88383116"/>
      <w:bookmarkStart w:id="53" w:name="_Toc88383487"/>
      <w:bookmarkStart w:id="54" w:name="_Toc88402285"/>
      <w:bookmarkStart w:id="55" w:name="_Toc88402519"/>
      <w:bookmarkStart w:id="56" w:name="_Toc91251129"/>
      <w:r w:rsidRPr="00F258F0">
        <w:rPr>
          <w:b/>
          <w:bCs/>
          <w:i/>
          <w:iCs/>
        </w:rPr>
        <w:t>Hình 3.4. Hiệu quả cải thiện HAZ sau can thiệp</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841CA8B" w14:textId="5DA17D19" w:rsidR="00385026" w:rsidRPr="00F258F0" w:rsidRDefault="00385026" w:rsidP="00D7605A">
      <w:pPr>
        <w:ind w:firstLine="539"/>
      </w:pPr>
      <w:r w:rsidRPr="00F258F0">
        <w:t>Sau can thiệp: Giá trị HAZ tăng ở nhóm can thiệp là 0,013, trong đó ở nhóm đối chứng lại giảm -0,015, sự khác biệt có ý nghĩa thống kê, với p &lt; 0,05; mức cải thiện: 0,028 (KTC 95%: 0,005; 0,05).</w:t>
      </w:r>
    </w:p>
    <w:p w14:paraId="63B57C19" w14:textId="77777777" w:rsidR="00385026" w:rsidRPr="00F258F0" w:rsidRDefault="00385026" w:rsidP="00385026">
      <w:pPr>
        <w:spacing w:after="120"/>
        <w:jc w:val="center"/>
        <w:rPr>
          <w:rFonts w:cs="Times New Roman"/>
          <w:szCs w:val="26"/>
        </w:rPr>
      </w:pPr>
      <w:r w:rsidRPr="00F258F0">
        <w:rPr>
          <w:rFonts w:cs="Times New Roman"/>
          <w:noProof/>
          <w:szCs w:val="26"/>
          <w:lang w:val="en-US" w:eastAsia="ja-JP"/>
        </w:rPr>
        <w:lastRenderedPageBreak/>
        <w:drawing>
          <wp:inline distT="0" distB="0" distL="0" distR="0" wp14:anchorId="75F8099D" wp14:editId="7F298F34">
            <wp:extent cx="2885802" cy="15709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15" t="19721" r="6002" b="6064"/>
                    <a:stretch/>
                  </pic:blipFill>
                  <pic:spPr bwMode="auto">
                    <a:xfrm>
                      <a:off x="0" y="0"/>
                      <a:ext cx="2886459" cy="1571348"/>
                    </a:xfrm>
                    <a:prstGeom prst="rect">
                      <a:avLst/>
                    </a:prstGeom>
                    <a:noFill/>
                    <a:ln>
                      <a:noFill/>
                    </a:ln>
                    <a:extLst>
                      <a:ext uri="{53640926-AAD7-44D8-BBD7-CCE9431645EC}">
                        <a14:shadowObscured xmlns:a14="http://schemas.microsoft.com/office/drawing/2010/main"/>
                      </a:ext>
                    </a:extLst>
                  </pic:spPr>
                </pic:pic>
              </a:graphicData>
            </a:graphic>
          </wp:inline>
        </w:drawing>
      </w:r>
    </w:p>
    <w:p w14:paraId="4466B302" w14:textId="5BC50A61" w:rsidR="00385026" w:rsidRPr="00F258F0" w:rsidRDefault="00385026" w:rsidP="00D7605A">
      <w:pPr>
        <w:jc w:val="center"/>
        <w:rPr>
          <w:b/>
          <w:bCs/>
          <w:i/>
          <w:iCs/>
        </w:rPr>
      </w:pPr>
      <w:bookmarkStart w:id="57" w:name="_Toc88174412"/>
      <w:bookmarkStart w:id="58" w:name="_Toc88174658"/>
      <w:bookmarkStart w:id="59" w:name="_Toc88174822"/>
      <w:bookmarkStart w:id="60" w:name="_Toc88382922"/>
      <w:bookmarkStart w:id="61" w:name="_Toc88383012"/>
      <w:bookmarkStart w:id="62" w:name="_Toc88383118"/>
      <w:bookmarkStart w:id="63" w:name="_Toc88383489"/>
      <w:bookmarkStart w:id="64" w:name="_Toc88402287"/>
      <w:bookmarkStart w:id="65" w:name="_Toc88402521"/>
      <w:bookmarkStart w:id="66" w:name="_Toc91251130"/>
      <w:bookmarkStart w:id="67" w:name="_Toc85750017"/>
      <w:bookmarkStart w:id="68" w:name="_Toc85750336"/>
      <w:bookmarkStart w:id="69" w:name="_Toc85750521"/>
      <w:bookmarkStart w:id="70" w:name="_Toc85750622"/>
      <w:bookmarkStart w:id="71" w:name="_Toc85798082"/>
      <w:r w:rsidRPr="00F258F0">
        <w:rPr>
          <w:b/>
          <w:bCs/>
          <w:i/>
          <w:iCs/>
        </w:rPr>
        <w:t>Hình 3.5. Hiệu quả cải thiện BAZ sau can thiệp</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2EE2B18" w14:textId="1FDA9F13" w:rsidR="00385026" w:rsidRPr="00F258F0" w:rsidRDefault="00385026" w:rsidP="00D7605A">
      <w:pPr>
        <w:ind w:firstLine="539"/>
      </w:pPr>
      <w:r w:rsidRPr="00F258F0">
        <w:t>Mức tăng trung bình Z score của BMI theo tuổi tại thời điểm T8 so với T0 của nhóm can thiệp là 0,132, cao hơn so với nhóm chứng 0,049, sự cải thiện có ý nghĩa thống kê, với p&lt; 0,001; mức cải thiện: 0,083 (95%CI; 0,005</w:t>
      </w:r>
      <w:r w:rsidRPr="00F258F0">
        <w:sym w:font="Symbol" w:char="F02D"/>
      </w:r>
      <w:r w:rsidRPr="00F258F0">
        <w:t>0,161).</w:t>
      </w:r>
    </w:p>
    <w:p w14:paraId="644A35A7" w14:textId="77777777" w:rsidR="00385026" w:rsidRPr="00F258F0" w:rsidRDefault="00385026" w:rsidP="00BD7D91">
      <w:pPr>
        <w:jc w:val="center"/>
      </w:pPr>
      <w:r w:rsidRPr="00F258F0">
        <w:rPr>
          <w:noProof/>
          <w:lang w:val="en-US" w:eastAsia="ja-JP"/>
        </w:rPr>
        <w:drawing>
          <wp:inline distT="0" distB="0" distL="0" distR="0" wp14:anchorId="76B00465" wp14:editId="1154340E">
            <wp:extent cx="3274429" cy="180000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43" t="13905" r="6008" b="5170"/>
                    <a:stretch/>
                  </pic:blipFill>
                  <pic:spPr bwMode="auto">
                    <a:xfrm>
                      <a:off x="0" y="0"/>
                      <a:ext cx="3274429"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0DF93DFC" w14:textId="77777777" w:rsidR="00385026" w:rsidRPr="00F258F0" w:rsidRDefault="00385026" w:rsidP="00D7605A">
      <w:pPr>
        <w:jc w:val="center"/>
        <w:rPr>
          <w:b/>
          <w:bCs/>
          <w:i/>
          <w:iCs/>
        </w:rPr>
      </w:pPr>
      <w:bookmarkStart w:id="72" w:name="_Toc85750026"/>
      <w:bookmarkStart w:id="73" w:name="_Toc85750344"/>
      <w:bookmarkStart w:id="74" w:name="_Toc85750529"/>
      <w:bookmarkStart w:id="75" w:name="_Toc85750630"/>
      <w:bookmarkStart w:id="76" w:name="_Toc85798091"/>
      <w:bookmarkStart w:id="77" w:name="_Toc88174423"/>
      <w:bookmarkStart w:id="78" w:name="_Toc88174669"/>
      <w:bookmarkStart w:id="79" w:name="_Toc88174832"/>
      <w:bookmarkStart w:id="80" w:name="_Toc88382925"/>
      <w:bookmarkStart w:id="81" w:name="_Toc88383022"/>
      <w:bookmarkStart w:id="82" w:name="_Toc88383128"/>
      <w:bookmarkStart w:id="83" w:name="_Toc88383500"/>
      <w:bookmarkStart w:id="84" w:name="_Toc88402298"/>
      <w:bookmarkStart w:id="85" w:name="_Toc88402531"/>
      <w:bookmarkStart w:id="86" w:name="_Toc91251133"/>
      <w:r w:rsidRPr="00F258F0">
        <w:rPr>
          <w:b/>
          <w:bCs/>
          <w:i/>
          <w:iCs/>
        </w:rPr>
        <w:t>Hình 3.8. Hiệu quả cải thiện lực bóp tay trung bình sau can thiệp</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2DCB98C2" w14:textId="4044C143" w:rsidR="00385026" w:rsidRPr="00F258F0" w:rsidRDefault="00385026" w:rsidP="00D7605A">
      <w:pPr>
        <w:ind w:firstLine="539"/>
      </w:pPr>
      <w:r w:rsidRPr="00F258F0">
        <w:t xml:space="preserve">Mức tăng lực bóp tay trung bình ở thời điểm sau can thiệp so với thời điểm trước can thiệp ở nhóm can thiệp là 1,94 kg, cao hơn so với nhóm đối chứng 1,44 kg, sự khác biệt về mức tăng ở hai nhóm đối tượng là có ý nghĩa thống kê với p &lt; 0,001. </w:t>
      </w:r>
    </w:p>
    <w:p w14:paraId="44E6A10D" w14:textId="77777777" w:rsidR="00E455A1" w:rsidRDefault="00E455A1" w:rsidP="00D7605A">
      <w:pPr>
        <w:jc w:val="center"/>
        <w:rPr>
          <w:b/>
          <w:bCs/>
          <w:i/>
          <w:iCs/>
        </w:rPr>
      </w:pPr>
      <w:bookmarkStart w:id="87" w:name="_Toc54907897"/>
      <w:bookmarkStart w:id="88" w:name="_Toc54907983"/>
      <w:bookmarkStart w:id="89" w:name="_Toc54908151"/>
      <w:bookmarkStart w:id="90" w:name="_Toc54908264"/>
      <w:bookmarkStart w:id="91" w:name="_Toc54908335"/>
      <w:bookmarkStart w:id="92" w:name="_Toc88174429"/>
      <w:bookmarkStart w:id="93" w:name="_Toc88174675"/>
      <w:bookmarkStart w:id="94" w:name="_Toc85750028"/>
      <w:bookmarkStart w:id="95" w:name="_Toc85750345"/>
      <w:bookmarkStart w:id="96" w:name="_Toc85750631"/>
      <w:bookmarkStart w:id="97" w:name="_Toc85798093"/>
      <w:bookmarkStart w:id="98" w:name="_Toc88383027"/>
      <w:bookmarkStart w:id="99" w:name="_Toc88383133"/>
      <w:bookmarkStart w:id="100" w:name="_Toc88383507"/>
      <w:bookmarkStart w:id="101" w:name="_Toc88402305"/>
      <w:bookmarkStart w:id="102" w:name="_Toc88402536"/>
      <w:bookmarkStart w:id="103" w:name="_Toc91251115"/>
      <w:bookmarkEnd w:id="87"/>
      <w:bookmarkEnd w:id="88"/>
      <w:bookmarkEnd w:id="89"/>
      <w:bookmarkEnd w:id="90"/>
      <w:bookmarkEnd w:id="91"/>
      <w:r>
        <w:rPr>
          <w:b/>
          <w:bCs/>
          <w:i/>
          <w:iCs/>
        </w:rPr>
        <w:br w:type="page"/>
      </w:r>
    </w:p>
    <w:p w14:paraId="6FF24B1B" w14:textId="4B8EEB53" w:rsidR="00385026" w:rsidRPr="00F258F0" w:rsidRDefault="00385026" w:rsidP="00D7605A">
      <w:pPr>
        <w:jc w:val="center"/>
        <w:rPr>
          <w:b/>
          <w:bCs/>
          <w:i/>
          <w:iCs/>
        </w:rPr>
      </w:pPr>
      <w:r w:rsidRPr="00F258F0">
        <w:rPr>
          <w:b/>
          <w:bCs/>
          <w:i/>
          <w:iCs/>
        </w:rPr>
        <w:lastRenderedPageBreak/>
        <w:t>Bảng 3.33</w:t>
      </w:r>
      <w:r w:rsidR="00835CFE" w:rsidRPr="004D3DBF">
        <w:rPr>
          <w:b/>
          <w:bCs/>
          <w:i/>
          <w:iCs/>
        </w:rPr>
        <w:t>-34</w:t>
      </w:r>
      <w:r w:rsidRPr="00F258F0">
        <w:rPr>
          <w:b/>
          <w:bCs/>
          <w:i/>
          <w:iCs/>
        </w:rPr>
        <w:t>. So sánh sự thay đổi chỉ số tốc độ xử lý giữa 2 nhóm</w:t>
      </w:r>
      <w:bookmarkEnd w:id="92"/>
      <w:bookmarkEnd w:id="93"/>
      <w:bookmarkEnd w:id="94"/>
      <w:bookmarkEnd w:id="95"/>
      <w:bookmarkEnd w:id="96"/>
      <w:bookmarkEnd w:id="97"/>
      <w:bookmarkEnd w:id="98"/>
      <w:bookmarkEnd w:id="99"/>
      <w:bookmarkEnd w:id="100"/>
      <w:bookmarkEnd w:id="101"/>
      <w:bookmarkEnd w:id="102"/>
      <w:bookmarkEnd w:id="103"/>
    </w:p>
    <w:tbl>
      <w:tblPr>
        <w:tblStyle w:val="PlainTable23"/>
        <w:tblW w:w="5000" w:type="pct"/>
        <w:tblLayout w:type="fixed"/>
        <w:tblLook w:val="04A0" w:firstRow="1" w:lastRow="0" w:firstColumn="1" w:lastColumn="0" w:noHBand="0" w:noVBand="1"/>
      </w:tblPr>
      <w:tblGrid>
        <w:gridCol w:w="786"/>
        <w:gridCol w:w="1396"/>
        <w:gridCol w:w="1722"/>
        <w:gridCol w:w="1484"/>
        <w:gridCol w:w="736"/>
      </w:tblGrid>
      <w:tr w:rsidR="00D7605A" w:rsidRPr="00F258F0" w14:paraId="5088F459" w14:textId="77777777" w:rsidTr="00AD781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1" w:type="pct"/>
            <w:vMerge w:val="restart"/>
            <w:tcMar>
              <w:left w:w="28" w:type="dxa"/>
              <w:right w:w="28" w:type="dxa"/>
            </w:tcMar>
          </w:tcPr>
          <w:p w14:paraId="45823E2E" w14:textId="54164C48" w:rsidR="00835CFE" w:rsidRPr="00F258F0" w:rsidRDefault="00835CFE" w:rsidP="00D7605A">
            <w:pPr>
              <w:jc w:val="center"/>
              <w:rPr>
                <w:kern w:val="0"/>
                <w:lang w:val="en-US"/>
              </w:rPr>
            </w:pPr>
            <w:proofErr w:type="spellStart"/>
            <w:r w:rsidRPr="00F258F0">
              <w:rPr>
                <w:kern w:val="0"/>
                <w:lang w:val="en-US"/>
              </w:rPr>
              <w:t>Chỉ</w:t>
            </w:r>
            <w:proofErr w:type="spellEnd"/>
            <w:r w:rsidRPr="00F258F0">
              <w:rPr>
                <w:kern w:val="0"/>
                <w:lang w:val="en-US"/>
              </w:rPr>
              <w:t xml:space="preserve"> </w:t>
            </w:r>
            <w:proofErr w:type="spellStart"/>
            <w:r w:rsidRPr="00F258F0">
              <w:rPr>
                <w:kern w:val="0"/>
                <w:lang w:val="en-US"/>
              </w:rPr>
              <w:t>số</w:t>
            </w:r>
            <w:proofErr w:type="spellEnd"/>
          </w:p>
        </w:tc>
        <w:tc>
          <w:tcPr>
            <w:tcW w:w="1140" w:type="pct"/>
            <w:vMerge w:val="restart"/>
            <w:tcMar>
              <w:left w:w="28" w:type="dxa"/>
              <w:right w:w="28" w:type="dxa"/>
            </w:tcMar>
          </w:tcPr>
          <w:p w14:paraId="3D384A7D" w14:textId="47348940" w:rsidR="00835CFE" w:rsidRPr="00F258F0" w:rsidRDefault="00835CFE" w:rsidP="00D7605A">
            <w:pPr>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Thời điểm</w:t>
            </w:r>
          </w:p>
        </w:tc>
        <w:tc>
          <w:tcPr>
            <w:tcW w:w="1406" w:type="pct"/>
            <w:tcMar>
              <w:left w:w="28" w:type="dxa"/>
              <w:right w:w="28" w:type="dxa"/>
            </w:tcMar>
          </w:tcPr>
          <w:p w14:paraId="338E64AB" w14:textId="77777777" w:rsidR="00835CFE" w:rsidRPr="00F258F0" w:rsidRDefault="00835CFE" w:rsidP="00D7605A">
            <w:pPr>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Nhóm can thiệp</w:t>
            </w:r>
          </w:p>
          <w:p w14:paraId="78B8C3FE" w14:textId="77777777" w:rsidR="00835CFE" w:rsidRPr="00F258F0" w:rsidRDefault="00835CFE" w:rsidP="00D7605A">
            <w:pPr>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(n = 287)</w:t>
            </w:r>
          </w:p>
        </w:tc>
        <w:tc>
          <w:tcPr>
            <w:tcW w:w="1212" w:type="pct"/>
            <w:tcMar>
              <w:left w:w="28" w:type="dxa"/>
              <w:right w:w="28" w:type="dxa"/>
            </w:tcMar>
          </w:tcPr>
          <w:p w14:paraId="6343D93D" w14:textId="77777777" w:rsidR="00835CFE" w:rsidRPr="00F258F0" w:rsidRDefault="00835CFE" w:rsidP="00D7605A">
            <w:pPr>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Nhóm chứng</w:t>
            </w:r>
          </w:p>
          <w:p w14:paraId="3CF1DDA4" w14:textId="77777777" w:rsidR="00835CFE" w:rsidRPr="00F258F0" w:rsidRDefault="00835CFE" w:rsidP="00D7605A">
            <w:pPr>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(n = 288)</w:t>
            </w:r>
          </w:p>
        </w:tc>
        <w:tc>
          <w:tcPr>
            <w:tcW w:w="602" w:type="pct"/>
            <w:vMerge w:val="restart"/>
            <w:tcMar>
              <w:left w:w="28" w:type="dxa"/>
              <w:right w:w="28" w:type="dxa"/>
            </w:tcMar>
          </w:tcPr>
          <w:p w14:paraId="25D0A64F" w14:textId="77777777" w:rsidR="00835CFE" w:rsidRPr="00F258F0" w:rsidRDefault="00835CFE" w:rsidP="00D7605A">
            <w:pPr>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p</w:t>
            </w:r>
            <w:r w:rsidRPr="00F258F0">
              <w:rPr>
                <w:kern w:val="0"/>
                <w:vertAlign w:val="subscript"/>
              </w:rPr>
              <w:t>1</w:t>
            </w:r>
          </w:p>
        </w:tc>
      </w:tr>
      <w:tr w:rsidR="00D7605A" w:rsidRPr="00F258F0" w14:paraId="1C956790" w14:textId="77777777" w:rsidTr="00AD7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1" w:type="pct"/>
            <w:vMerge/>
            <w:tcMar>
              <w:left w:w="28" w:type="dxa"/>
              <w:right w:w="28" w:type="dxa"/>
            </w:tcMar>
          </w:tcPr>
          <w:p w14:paraId="5EDDAC1F" w14:textId="77777777" w:rsidR="00835CFE" w:rsidRPr="00F258F0" w:rsidRDefault="00835CFE" w:rsidP="00D7605A">
            <w:pPr>
              <w:jc w:val="center"/>
              <w:rPr>
                <w:kern w:val="0"/>
              </w:rPr>
            </w:pPr>
          </w:p>
        </w:tc>
        <w:tc>
          <w:tcPr>
            <w:tcW w:w="1140" w:type="pct"/>
            <w:vMerge/>
            <w:tcMar>
              <w:left w:w="28" w:type="dxa"/>
              <w:right w:w="28" w:type="dxa"/>
            </w:tcMar>
          </w:tcPr>
          <w:p w14:paraId="3112D765" w14:textId="30985410"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p>
        </w:tc>
        <w:tc>
          <w:tcPr>
            <w:tcW w:w="1406" w:type="pct"/>
            <w:tcMar>
              <w:left w:w="28" w:type="dxa"/>
              <w:right w:w="28" w:type="dxa"/>
            </w:tcMar>
          </w:tcPr>
          <w:p w14:paraId="3ADE0819" w14:textId="7B72744A"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rFonts w:ascii="MS Reference Sans Serif" w:hAnsi="MS Reference Sans Serif"/>
                <w:kern w:val="0"/>
              </w:rPr>
              <w:t></w:t>
            </w:r>
            <w:r w:rsidR="00B840AA" w:rsidRPr="00F258F0">
              <w:rPr>
                <w:kern w:val="0"/>
                <w:lang w:val="en-US"/>
              </w:rPr>
              <w:t>±</w:t>
            </w:r>
            <w:r w:rsidRPr="00F258F0">
              <w:rPr>
                <w:kern w:val="0"/>
              </w:rPr>
              <w:t xml:space="preserve"> SD điểm</w:t>
            </w:r>
          </w:p>
        </w:tc>
        <w:tc>
          <w:tcPr>
            <w:tcW w:w="1212" w:type="pct"/>
            <w:tcMar>
              <w:left w:w="28" w:type="dxa"/>
              <w:right w:w="28" w:type="dxa"/>
            </w:tcMar>
          </w:tcPr>
          <w:p w14:paraId="72E968B7" w14:textId="7DB5F86E"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rFonts w:ascii="MS Reference Sans Serif" w:hAnsi="MS Reference Sans Serif"/>
                <w:kern w:val="0"/>
              </w:rPr>
              <w:t></w:t>
            </w:r>
            <w:r w:rsidR="00B840AA" w:rsidRPr="00F258F0">
              <w:rPr>
                <w:kern w:val="0"/>
                <w:lang w:val="en-US"/>
              </w:rPr>
              <w:t>±</w:t>
            </w:r>
            <w:r w:rsidRPr="00F258F0">
              <w:rPr>
                <w:kern w:val="0"/>
              </w:rPr>
              <w:t xml:space="preserve"> SD điểm</w:t>
            </w:r>
          </w:p>
        </w:tc>
        <w:tc>
          <w:tcPr>
            <w:tcW w:w="602" w:type="pct"/>
            <w:vMerge/>
            <w:tcMar>
              <w:left w:w="28" w:type="dxa"/>
              <w:right w:w="28" w:type="dxa"/>
            </w:tcMar>
          </w:tcPr>
          <w:p w14:paraId="7F63392D" w14:textId="77777777"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p>
        </w:tc>
      </w:tr>
      <w:tr w:rsidR="00D7605A" w:rsidRPr="00F258F0" w14:paraId="23FD0B36" w14:textId="77777777" w:rsidTr="00AD7815">
        <w:trPr>
          <w:trHeight w:val="283"/>
        </w:trPr>
        <w:tc>
          <w:tcPr>
            <w:cnfStyle w:val="001000000000" w:firstRow="0" w:lastRow="0" w:firstColumn="1" w:lastColumn="0" w:oddVBand="0" w:evenVBand="0" w:oddHBand="0" w:evenHBand="0" w:firstRowFirstColumn="0" w:firstRowLastColumn="0" w:lastRowFirstColumn="0" w:lastRowLastColumn="0"/>
            <w:tcW w:w="641" w:type="pct"/>
            <w:vMerge w:val="restart"/>
            <w:tcMar>
              <w:left w:w="28" w:type="dxa"/>
              <w:right w:w="28" w:type="dxa"/>
            </w:tcMar>
          </w:tcPr>
          <w:p w14:paraId="05A09455" w14:textId="727F986C" w:rsidR="00835CFE" w:rsidRPr="00F258F0" w:rsidRDefault="00835CFE" w:rsidP="00D7605A">
            <w:pPr>
              <w:jc w:val="center"/>
              <w:rPr>
                <w:kern w:val="0"/>
              </w:rPr>
            </w:pPr>
            <w:r w:rsidRPr="00F258F0">
              <w:rPr>
                <w:kern w:val="0"/>
              </w:rPr>
              <w:t>Tốc độ xử lý</w:t>
            </w:r>
          </w:p>
        </w:tc>
        <w:tc>
          <w:tcPr>
            <w:tcW w:w="1140" w:type="pct"/>
            <w:tcMar>
              <w:left w:w="28" w:type="dxa"/>
              <w:right w:w="28" w:type="dxa"/>
            </w:tcMar>
          </w:tcPr>
          <w:p w14:paraId="28AF10F2" w14:textId="792117F2" w:rsidR="00835CFE" w:rsidRPr="00F258F0" w:rsidRDefault="00835CFE" w:rsidP="00D7605A">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T</w:t>
            </w:r>
            <w:r w:rsidRPr="00F258F0">
              <w:rPr>
                <w:kern w:val="0"/>
                <w:vertAlign w:val="subscript"/>
              </w:rPr>
              <w:t>0</w:t>
            </w:r>
          </w:p>
        </w:tc>
        <w:tc>
          <w:tcPr>
            <w:tcW w:w="1406" w:type="pct"/>
            <w:tcMar>
              <w:left w:w="28" w:type="dxa"/>
              <w:right w:w="28" w:type="dxa"/>
            </w:tcMar>
          </w:tcPr>
          <w:p w14:paraId="5F29EECD" w14:textId="67CFF086" w:rsidR="00835CFE" w:rsidRPr="00F258F0" w:rsidRDefault="00835CFE" w:rsidP="00D7605A">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84,8</w:t>
            </w:r>
            <w:r w:rsidR="00B840AA" w:rsidRPr="00F258F0">
              <w:rPr>
                <w:kern w:val="0"/>
              </w:rPr>
              <w:t>±</w:t>
            </w:r>
            <w:r w:rsidRPr="00F258F0">
              <w:rPr>
                <w:kern w:val="0"/>
              </w:rPr>
              <w:t>13,4</w:t>
            </w:r>
          </w:p>
        </w:tc>
        <w:tc>
          <w:tcPr>
            <w:tcW w:w="1212" w:type="pct"/>
            <w:tcMar>
              <w:left w:w="28" w:type="dxa"/>
              <w:right w:w="28" w:type="dxa"/>
            </w:tcMar>
          </w:tcPr>
          <w:p w14:paraId="66BB14F9" w14:textId="7037C1FA" w:rsidR="00835CFE" w:rsidRPr="00F258F0" w:rsidRDefault="00835CFE" w:rsidP="00D7605A">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86,5</w:t>
            </w:r>
            <w:r w:rsidR="00B840AA" w:rsidRPr="00F258F0">
              <w:rPr>
                <w:kern w:val="0"/>
              </w:rPr>
              <w:t>±</w:t>
            </w:r>
            <w:r w:rsidRPr="00F258F0">
              <w:rPr>
                <w:kern w:val="0"/>
              </w:rPr>
              <w:t>12,8</w:t>
            </w:r>
          </w:p>
        </w:tc>
        <w:tc>
          <w:tcPr>
            <w:tcW w:w="602" w:type="pct"/>
            <w:tcMar>
              <w:left w:w="28" w:type="dxa"/>
              <w:right w:w="28" w:type="dxa"/>
            </w:tcMar>
          </w:tcPr>
          <w:p w14:paraId="322080E1" w14:textId="77777777" w:rsidR="00835CFE" w:rsidRPr="00F258F0" w:rsidRDefault="00835CFE" w:rsidP="00D7605A">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0,59</w:t>
            </w:r>
          </w:p>
        </w:tc>
      </w:tr>
      <w:tr w:rsidR="00D7605A" w:rsidRPr="00F258F0" w14:paraId="01D232A6" w14:textId="77777777" w:rsidTr="00AD7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1" w:type="pct"/>
            <w:vMerge/>
            <w:tcMar>
              <w:left w:w="28" w:type="dxa"/>
              <w:right w:w="28" w:type="dxa"/>
            </w:tcMar>
          </w:tcPr>
          <w:p w14:paraId="1C33F10C" w14:textId="77777777" w:rsidR="00835CFE" w:rsidRPr="00F258F0" w:rsidRDefault="00835CFE" w:rsidP="00D7605A">
            <w:pPr>
              <w:jc w:val="center"/>
              <w:rPr>
                <w:kern w:val="0"/>
              </w:rPr>
            </w:pPr>
          </w:p>
        </w:tc>
        <w:tc>
          <w:tcPr>
            <w:tcW w:w="1140" w:type="pct"/>
            <w:tcMar>
              <w:left w:w="28" w:type="dxa"/>
              <w:right w:w="28" w:type="dxa"/>
            </w:tcMar>
          </w:tcPr>
          <w:p w14:paraId="518C755F" w14:textId="7C672644"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T</w:t>
            </w:r>
            <w:r w:rsidRPr="00F258F0">
              <w:rPr>
                <w:kern w:val="0"/>
                <w:vertAlign w:val="subscript"/>
              </w:rPr>
              <w:t>8</w:t>
            </w:r>
          </w:p>
        </w:tc>
        <w:tc>
          <w:tcPr>
            <w:tcW w:w="1406" w:type="pct"/>
            <w:tcMar>
              <w:left w:w="28" w:type="dxa"/>
              <w:right w:w="28" w:type="dxa"/>
            </w:tcMar>
          </w:tcPr>
          <w:p w14:paraId="147F9242" w14:textId="77777777"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95,5±12,7</w:t>
            </w:r>
          </w:p>
        </w:tc>
        <w:tc>
          <w:tcPr>
            <w:tcW w:w="1212" w:type="pct"/>
            <w:tcMar>
              <w:left w:w="28" w:type="dxa"/>
              <w:right w:w="28" w:type="dxa"/>
            </w:tcMar>
          </w:tcPr>
          <w:p w14:paraId="7D1AB228" w14:textId="3C59727C"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96,6</w:t>
            </w:r>
            <w:r w:rsidR="00B840AA" w:rsidRPr="00F258F0">
              <w:rPr>
                <w:kern w:val="0"/>
              </w:rPr>
              <w:t>±</w:t>
            </w:r>
            <w:r w:rsidRPr="00F258F0">
              <w:rPr>
                <w:kern w:val="0"/>
              </w:rPr>
              <w:t>12,7</w:t>
            </w:r>
          </w:p>
        </w:tc>
        <w:tc>
          <w:tcPr>
            <w:tcW w:w="602" w:type="pct"/>
            <w:tcMar>
              <w:left w:w="28" w:type="dxa"/>
              <w:right w:w="28" w:type="dxa"/>
            </w:tcMar>
          </w:tcPr>
          <w:p w14:paraId="0431B3FA" w14:textId="77777777"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0,08</w:t>
            </w:r>
          </w:p>
        </w:tc>
      </w:tr>
      <w:tr w:rsidR="00D7605A" w:rsidRPr="00F258F0" w14:paraId="0C73F8FD" w14:textId="77777777" w:rsidTr="00AD7815">
        <w:trPr>
          <w:trHeight w:val="283"/>
        </w:trPr>
        <w:tc>
          <w:tcPr>
            <w:cnfStyle w:val="001000000000" w:firstRow="0" w:lastRow="0" w:firstColumn="1" w:lastColumn="0" w:oddVBand="0" w:evenVBand="0" w:oddHBand="0" w:evenHBand="0" w:firstRowFirstColumn="0" w:firstRowLastColumn="0" w:lastRowFirstColumn="0" w:lastRowLastColumn="0"/>
            <w:tcW w:w="641" w:type="pct"/>
            <w:vMerge/>
            <w:tcMar>
              <w:left w:w="28" w:type="dxa"/>
              <w:right w:w="28" w:type="dxa"/>
            </w:tcMar>
          </w:tcPr>
          <w:p w14:paraId="641432FF" w14:textId="77777777" w:rsidR="00835CFE" w:rsidRPr="00F258F0" w:rsidRDefault="00835CFE" w:rsidP="00D7605A">
            <w:pPr>
              <w:jc w:val="center"/>
              <w:rPr>
                <w:kern w:val="0"/>
              </w:rPr>
            </w:pPr>
          </w:p>
        </w:tc>
        <w:tc>
          <w:tcPr>
            <w:tcW w:w="1140" w:type="pct"/>
            <w:tcMar>
              <w:left w:w="28" w:type="dxa"/>
              <w:right w:w="28" w:type="dxa"/>
            </w:tcMar>
          </w:tcPr>
          <w:p w14:paraId="77EDBFF3" w14:textId="0FB31408" w:rsidR="00835CFE" w:rsidRPr="00F258F0" w:rsidRDefault="00835CFE" w:rsidP="00D7605A">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p</w:t>
            </w:r>
            <w:r w:rsidRPr="00F258F0">
              <w:rPr>
                <w:kern w:val="0"/>
                <w:vertAlign w:val="subscript"/>
              </w:rPr>
              <w:t>2</w:t>
            </w:r>
          </w:p>
        </w:tc>
        <w:tc>
          <w:tcPr>
            <w:tcW w:w="1406" w:type="pct"/>
            <w:tcMar>
              <w:left w:w="28" w:type="dxa"/>
              <w:right w:w="28" w:type="dxa"/>
            </w:tcMar>
          </w:tcPr>
          <w:p w14:paraId="76E9CF94" w14:textId="77777777" w:rsidR="00835CFE" w:rsidRPr="00F258F0" w:rsidRDefault="00835CFE" w:rsidP="00D7605A">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&lt; 0,001</w:t>
            </w:r>
          </w:p>
        </w:tc>
        <w:tc>
          <w:tcPr>
            <w:tcW w:w="1212" w:type="pct"/>
            <w:tcMar>
              <w:left w:w="28" w:type="dxa"/>
              <w:right w:w="28" w:type="dxa"/>
            </w:tcMar>
          </w:tcPr>
          <w:p w14:paraId="02CD4CBE" w14:textId="77777777" w:rsidR="00835CFE" w:rsidRPr="00F258F0" w:rsidRDefault="00835CFE" w:rsidP="00D7605A">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&lt; 0,001</w:t>
            </w:r>
          </w:p>
        </w:tc>
        <w:tc>
          <w:tcPr>
            <w:tcW w:w="602" w:type="pct"/>
            <w:tcMar>
              <w:left w:w="28" w:type="dxa"/>
              <w:right w:w="28" w:type="dxa"/>
            </w:tcMar>
          </w:tcPr>
          <w:p w14:paraId="1905BEC3" w14:textId="77777777" w:rsidR="00835CFE" w:rsidRPr="00F258F0" w:rsidRDefault="00835CFE" w:rsidP="00D7605A">
            <w:pPr>
              <w:jc w:val="center"/>
              <w:cnfStyle w:val="000000000000" w:firstRow="0" w:lastRow="0" w:firstColumn="0" w:lastColumn="0" w:oddVBand="0" w:evenVBand="0" w:oddHBand="0" w:evenHBand="0" w:firstRowFirstColumn="0" w:firstRowLastColumn="0" w:lastRowFirstColumn="0" w:lastRowLastColumn="0"/>
              <w:rPr>
                <w:kern w:val="0"/>
              </w:rPr>
            </w:pPr>
          </w:p>
        </w:tc>
      </w:tr>
      <w:tr w:rsidR="00D7605A" w:rsidRPr="00F258F0" w14:paraId="24F58C2F" w14:textId="77777777" w:rsidTr="00AD7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1" w:type="pct"/>
            <w:vMerge/>
            <w:tcMar>
              <w:left w:w="28" w:type="dxa"/>
              <w:right w:w="28" w:type="dxa"/>
            </w:tcMar>
          </w:tcPr>
          <w:p w14:paraId="5FB3BF3E" w14:textId="77777777" w:rsidR="00835CFE" w:rsidRPr="00F258F0" w:rsidRDefault="00835CFE" w:rsidP="00D7605A">
            <w:pPr>
              <w:jc w:val="center"/>
              <w:rPr>
                <w:kern w:val="0"/>
              </w:rPr>
            </w:pPr>
          </w:p>
        </w:tc>
        <w:tc>
          <w:tcPr>
            <w:tcW w:w="1140" w:type="pct"/>
            <w:tcMar>
              <w:left w:w="28" w:type="dxa"/>
              <w:right w:w="28" w:type="dxa"/>
            </w:tcMar>
          </w:tcPr>
          <w:p w14:paraId="5823CA97" w14:textId="75F55466"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T</w:t>
            </w:r>
            <w:r w:rsidRPr="00F258F0">
              <w:rPr>
                <w:kern w:val="0"/>
                <w:vertAlign w:val="subscript"/>
              </w:rPr>
              <w:t>8</w:t>
            </w:r>
            <w:r w:rsidRPr="00F258F0">
              <w:rPr>
                <w:kern w:val="0"/>
              </w:rPr>
              <w:t xml:space="preserve"> - T</w:t>
            </w:r>
            <w:r w:rsidRPr="00F258F0">
              <w:rPr>
                <w:kern w:val="0"/>
                <w:vertAlign w:val="subscript"/>
              </w:rPr>
              <w:t>0</w:t>
            </w:r>
          </w:p>
          <w:p w14:paraId="701FE409" w14:textId="58E4E9DD"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rFonts w:ascii="MS Reference Sans Serif" w:hAnsi="MS Reference Sans Serif"/>
                <w:kern w:val="0"/>
              </w:rPr>
              <w:t></w:t>
            </w:r>
            <w:r w:rsidRPr="00F258F0">
              <w:rPr>
                <w:kern w:val="0"/>
              </w:rPr>
              <w:t xml:space="preserve"> (95%</w:t>
            </w:r>
            <w:r w:rsidR="00F258F0" w:rsidRPr="00F258F0">
              <w:rPr>
                <w:kern w:val="0"/>
                <w:lang w:val="en-US"/>
              </w:rPr>
              <w:t>CI</w:t>
            </w:r>
            <w:r w:rsidRPr="00F258F0">
              <w:rPr>
                <w:kern w:val="0"/>
              </w:rPr>
              <w:t>)</w:t>
            </w:r>
          </w:p>
        </w:tc>
        <w:tc>
          <w:tcPr>
            <w:tcW w:w="1406" w:type="pct"/>
            <w:tcMar>
              <w:left w:w="28" w:type="dxa"/>
              <w:right w:w="28" w:type="dxa"/>
            </w:tcMar>
          </w:tcPr>
          <w:p w14:paraId="127C1DAA" w14:textId="77777777"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10,7 (9,5;11,9)</w:t>
            </w:r>
          </w:p>
        </w:tc>
        <w:tc>
          <w:tcPr>
            <w:tcW w:w="1212" w:type="pct"/>
            <w:tcMar>
              <w:left w:w="28" w:type="dxa"/>
              <w:right w:w="28" w:type="dxa"/>
            </w:tcMar>
          </w:tcPr>
          <w:p w14:paraId="3E8AC7EB" w14:textId="77777777"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9,7 (8,5;10,9)</w:t>
            </w:r>
          </w:p>
        </w:tc>
        <w:tc>
          <w:tcPr>
            <w:tcW w:w="602" w:type="pct"/>
            <w:tcMar>
              <w:left w:w="28" w:type="dxa"/>
              <w:right w:w="28" w:type="dxa"/>
            </w:tcMar>
          </w:tcPr>
          <w:p w14:paraId="6D244EF2" w14:textId="77777777"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0,285*</w:t>
            </w:r>
          </w:p>
        </w:tc>
      </w:tr>
      <w:tr w:rsidR="00AD7815" w:rsidRPr="00F258F0" w14:paraId="79BA30F9" w14:textId="77777777" w:rsidTr="00AD7815">
        <w:trPr>
          <w:trHeight w:val="283"/>
        </w:trPr>
        <w:tc>
          <w:tcPr>
            <w:cnfStyle w:val="001000000000" w:firstRow="0" w:lastRow="0" w:firstColumn="1" w:lastColumn="0" w:oddVBand="0" w:evenVBand="0" w:oddHBand="0" w:evenHBand="0" w:firstRowFirstColumn="0" w:firstRowLastColumn="0" w:lastRowFirstColumn="0" w:lastRowLastColumn="0"/>
            <w:tcW w:w="641" w:type="pct"/>
            <w:vMerge w:val="restart"/>
            <w:tcMar>
              <w:left w:w="28" w:type="dxa"/>
              <w:right w:w="28" w:type="dxa"/>
            </w:tcMar>
          </w:tcPr>
          <w:p w14:paraId="19591625" w14:textId="4A742CE1" w:rsidR="00AD7815" w:rsidRPr="00F258F0" w:rsidRDefault="00AD7815" w:rsidP="00AD7815">
            <w:pPr>
              <w:jc w:val="center"/>
              <w:rPr>
                <w:kern w:val="0"/>
              </w:rPr>
            </w:pPr>
            <w:r w:rsidRPr="00F258F0">
              <w:rPr>
                <w:kern w:val="0"/>
              </w:rPr>
              <w:t>Nhớ làm việc</w:t>
            </w:r>
          </w:p>
        </w:tc>
        <w:tc>
          <w:tcPr>
            <w:tcW w:w="1140" w:type="pct"/>
            <w:tcMar>
              <w:left w:w="28" w:type="dxa"/>
              <w:right w:w="28" w:type="dxa"/>
            </w:tcMar>
          </w:tcPr>
          <w:p w14:paraId="0FAB0F48" w14:textId="4F98BC15" w:rsidR="00AD7815" w:rsidRPr="00F258F0" w:rsidRDefault="00AD7815" w:rsidP="00AD7815">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T</w:t>
            </w:r>
            <w:r w:rsidRPr="00F258F0">
              <w:rPr>
                <w:kern w:val="0"/>
                <w:vertAlign w:val="subscript"/>
              </w:rPr>
              <w:t>0</w:t>
            </w:r>
          </w:p>
        </w:tc>
        <w:tc>
          <w:tcPr>
            <w:tcW w:w="1406" w:type="pct"/>
            <w:tcMar>
              <w:left w:w="28" w:type="dxa"/>
              <w:right w:w="28" w:type="dxa"/>
            </w:tcMar>
          </w:tcPr>
          <w:p w14:paraId="3075EB8A" w14:textId="1818FC3C" w:rsidR="00AD7815" w:rsidRPr="00F258F0" w:rsidRDefault="00AD7815" w:rsidP="00AD7815">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94,7±15,1</w:t>
            </w:r>
          </w:p>
        </w:tc>
        <w:tc>
          <w:tcPr>
            <w:tcW w:w="1212" w:type="pct"/>
            <w:tcMar>
              <w:left w:w="28" w:type="dxa"/>
              <w:right w:w="28" w:type="dxa"/>
            </w:tcMar>
          </w:tcPr>
          <w:p w14:paraId="36D9D152" w14:textId="0FEAA9EF" w:rsidR="00AD7815" w:rsidRPr="00F258F0" w:rsidRDefault="00AD7815" w:rsidP="00AD7815">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97,6±14,6</w:t>
            </w:r>
          </w:p>
        </w:tc>
        <w:tc>
          <w:tcPr>
            <w:tcW w:w="602" w:type="pct"/>
            <w:tcMar>
              <w:left w:w="28" w:type="dxa"/>
              <w:right w:w="28" w:type="dxa"/>
            </w:tcMar>
          </w:tcPr>
          <w:p w14:paraId="5D3FF581" w14:textId="77777777" w:rsidR="00AD7815" w:rsidRPr="00F258F0" w:rsidRDefault="00AD7815" w:rsidP="00AD7815">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0,59</w:t>
            </w:r>
          </w:p>
        </w:tc>
      </w:tr>
      <w:tr w:rsidR="00AD7815" w:rsidRPr="00F258F0" w14:paraId="4495DB19" w14:textId="77777777" w:rsidTr="00AD7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1" w:type="pct"/>
            <w:vMerge/>
            <w:tcMar>
              <w:left w:w="28" w:type="dxa"/>
              <w:right w:w="28" w:type="dxa"/>
            </w:tcMar>
          </w:tcPr>
          <w:p w14:paraId="3B771D94" w14:textId="77777777" w:rsidR="00AD7815" w:rsidRPr="00F258F0" w:rsidRDefault="00AD7815" w:rsidP="00AD7815">
            <w:pPr>
              <w:jc w:val="center"/>
              <w:rPr>
                <w:kern w:val="0"/>
              </w:rPr>
            </w:pPr>
          </w:p>
        </w:tc>
        <w:tc>
          <w:tcPr>
            <w:tcW w:w="1140" w:type="pct"/>
            <w:tcMar>
              <w:left w:w="28" w:type="dxa"/>
              <w:right w:w="28" w:type="dxa"/>
            </w:tcMar>
          </w:tcPr>
          <w:p w14:paraId="4C34ED6B" w14:textId="55D088A5" w:rsidR="00AD7815" w:rsidRPr="00F258F0" w:rsidRDefault="00AD7815" w:rsidP="00AD7815">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T</w:t>
            </w:r>
            <w:r w:rsidRPr="00F258F0">
              <w:rPr>
                <w:kern w:val="0"/>
                <w:vertAlign w:val="subscript"/>
              </w:rPr>
              <w:t>8</w:t>
            </w:r>
          </w:p>
        </w:tc>
        <w:tc>
          <w:tcPr>
            <w:tcW w:w="1406" w:type="pct"/>
            <w:tcMar>
              <w:left w:w="28" w:type="dxa"/>
              <w:right w:w="28" w:type="dxa"/>
            </w:tcMar>
          </w:tcPr>
          <w:p w14:paraId="2584FD83" w14:textId="07FFF65C" w:rsidR="00AD7815" w:rsidRPr="00F258F0" w:rsidRDefault="00AD7815" w:rsidP="00AD7815">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101,9±16,7</w:t>
            </w:r>
          </w:p>
        </w:tc>
        <w:tc>
          <w:tcPr>
            <w:tcW w:w="1212" w:type="pct"/>
            <w:tcMar>
              <w:left w:w="28" w:type="dxa"/>
              <w:right w:w="28" w:type="dxa"/>
            </w:tcMar>
          </w:tcPr>
          <w:p w14:paraId="79FE43AF" w14:textId="2C006469" w:rsidR="00AD7815" w:rsidRPr="00F258F0" w:rsidRDefault="00AD7815" w:rsidP="00AD7815">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103,5±17,0</w:t>
            </w:r>
          </w:p>
        </w:tc>
        <w:tc>
          <w:tcPr>
            <w:tcW w:w="602" w:type="pct"/>
            <w:tcMar>
              <w:left w:w="28" w:type="dxa"/>
              <w:right w:w="28" w:type="dxa"/>
            </w:tcMar>
          </w:tcPr>
          <w:p w14:paraId="2A777A26" w14:textId="77777777" w:rsidR="00AD7815" w:rsidRPr="00F258F0" w:rsidRDefault="00AD7815" w:rsidP="00AD7815">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0,152</w:t>
            </w:r>
          </w:p>
        </w:tc>
      </w:tr>
      <w:tr w:rsidR="00AD7815" w:rsidRPr="00F258F0" w14:paraId="58706FF0" w14:textId="77777777" w:rsidTr="00AD7815">
        <w:trPr>
          <w:trHeight w:val="283"/>
        </w:trPr>
        <w:tc>
          <w:tcPr>
            <w:cnfStyle w:val="001000000000" w:firstRow="0" w:lastRow="0" w:firstColumn="1" w:lastColumn="0" w:oddVBand="0" w:evenVBand="0" w:oddHBand="0" w:evenHBand="0" w:firstRowFirstColumn="0" w:firstRowLastColumn="0" w:lastRowFirstColumn="0" w:lastRowLastColumn="0"/>
            <w:tcW w:w="641" w:type="pct"/>
            <w:vMerge/>
            <w:tcMar>
              <w:left w:w="28" w:type="dxa"/>
              <w:right w:w="28" w:type="dxa"/>
            </w:tcMar>
          </w:tcPr>
          <w:p w14:paraId="6E4956CE" w14:textId="77777777" w:rsidR="00AD7815" w:rsidRPr="00F258F0" w:rsidRDefault="00AD7815" w:rsidP="00AD7815">
            <w:pPr>
              <w:jc w:val="center"/>
              <w:rPr>
                <w:kern w:val="0"/>
              </w:rPr>
            </w:pPr>
          </w:p>
        </w:tc>
        <w:tc>
          <w:tcPr>
            <w:tcW w:w="1140" w:type="pct"/>
            <w:tcMar>
              <w:left w:w="28" w:type="dxa"/>
              <w:right w:w="28" w:type="dxa"/>
            </w:tcMar>
          </w:tcPr>
          <w:p w14:paraId="44031903" w14:textId="58A93A9F" w:rsidR="00AD7815" w:rsidRPr="00F258F0" w:rsidRDefault="00AD7815" w:rsidP="00AD7815">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p</w:t>
            </w:r>
            <w:r w:rsidRPr="00F258F0">
              <w:rPr>
                <w:kern w:val="0"/>
                <w:vertAlign w:val="subscript"/>
              </w:rPr>
              <w:t>2</w:t>
            </w:r>
          </w:p>
        </w:tc>
        <w:tc>
          <w:tcPr>
            <w:tcW w:w="1406" w:type="pct"/>
            <w:tcMar>
              <w:left w:w="28" w:type="dxa"/>
              <w:right w:w="28" w:type="dxa"/>
            </w:tcMar>
          </w:tcPr>
          <w:p w14:paraId="45E35424" w14:textId="77777777" w:rsidR="00AD7815" w:rsidRPr="00F258F0" w:rsidRDefault="00AD7815" w:rsidP="00AD7815">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&lt; 0,001</w:t>
            </w:r>
          </w:p>
        </w:tc>
        <w:tc>
          <w:tcPr>
            <w:tcW w:w="1212" w:type="pct"/>
            <w:tcMar>
              <w:left w:w="28" w:type="dxa"/>
              <w:right w:w="28" w:type="dxa"/>
            </w:tcMar>
          </w:tcPr>
          <w:p w14:paraId="3D1FD0EE" w14:textId="77777777" w:rsidR="00AD7815" w:rsidRPr="00F258F0" w:rsidRDefault="00AD7815" w:rsidP="00AD7815">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&lt; 0,001</w:t>
            </w:r>
          </w:p>
        </w:tc>
        <w:tc>
          <w:tcPr>
            <w:tcW w:w="602" w:type="pct"/>
            <w:tcMar>
              <w:left w:w="28" w:type="dxa"/>
              <w:right w:w="28" w:type="dxa"/>
            </w:tcMar>
          </w:tcPr>
          <w:p w14:paraId="089F0ADD" w14:textId="77777777" w:rsidR="00AD7815" w:rsidRPr="00F258F0" w:rsidRDefault="00AD7815" w:rsidP="00AD7815">
            <w:pPr>
              <w:jc w:val="center"/>
              <w:cnfStyle w:val="000000000000" w:firstRow="0" w:lastRow="0" w:firstColumn="0" w:lastColumn="0" w:oddVBand="0" w:evenVBand="0" w:oddHBand="0" w:evenHBand="0" w:firstRowFirstColumn="0" w:firstRowLastColumn="0" w:lastRowFirstColumn="0" w:lastRowLastColumn="0"/>
              <w:rPr>
                <w:kern w:val="0"/>
              </w:rPr>
            </w:pPr>
          </w:p>
        </w:tc>
      </w:tr>
      <w:tr w:rsidR="00D7605A" w:rsidRPr="00F258F0" w14:paraId="3859EB08" w14:textId="77777777" w:rsidTr="00AD7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41" w:type="pct"/>
            <w:vMerge/>
            <w:tcMar>
              <w:left w:w="28" w:type="dxa"/>
              <w:right w:w="28" w:type="dxa"/>
            </w:tcMar>
          </w:tcPr>
          <w:p w14:paraId="6164AED0" w14:textId="77777777" w:rsidR="00835CFE" w:rsidRPr="00F258F0" w:rsidRDefault="00835CFE" w:rsidP="00D7605A">
            <w:pPr>
              <w:jc w:val="center"/>
              <w:rPr>
                <w:kern w:val="0"/>
              </w:rPr>
            </w:pPr>
          </w:p>
        </w:tc>
        <w:tc>
          <w:tcPr>
            <w:tcW w:w="1140" w:type="pct"/>
            <w:tcMar>
              <w:left w:w="28" w:type="dxa"/>
              <w:right w:w="28" w:type="dxa"/>
            </w:tcMar>
          </w:tcPr>
          <w:p w14:paraId="6C83381B" w14:textId="41AC8552" w:rsidR="00835CFE" w:rsidRPr="00F258F0" w:rsidRDefault="00AD7815"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T</w:t>
            </w:r>
            <w:r w:rsidRPr="00F258F0">
              <w:rPr>
                <w:kern w:val="0"/>
                <w:vertAlign w:val="subscript"/>
              </w:rPr>
              <w:t>8</w:t>
            </w:r>
            <w:r w:rsidRPr="00F258F0">
              <w:rPr>
                <w:kern w:val="0"/>
              </w:rPr>
              <w:t xml:space="preserve"> - T</w:t>
            </w:r>
            <w:r w:rsidRPr="00F258F0">
              <w:rPr>
                <w:kern w:val="0"/>
                <w:vertAlign w:val="subscript"/>
              </w:rPr>
              <w:t>0</w:t>
            </w:r>
          </w:p>
          <w:p w14:paraId="010C4F8F" w14:textId="6F3E8340"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rFonts w:ascii="MS Reference Sans Serif" w:hAnsi="MS Reference Sans Serif"/>
                <w:kern w:val="0"/>
              </w:rPr>
              <w:t></w:t>
            </w:r>
            <w:r w:rsidRPr="00F258F0">
              <w:rPr>
                <w:kern w:val="0"/>
              </w:rPr>
              <w:t xml:space="preserve"> (95%</w:t>
            </w:r>
            <w:r w:rsidR="00AD1374" w:rsidRPr="00F258F0">
              <w:rPr>
                <w:kern w:val="0"/>
                <w:lang w:val="en-US"/>
              </w:rPr>
              <w:t>CI</w:t>
            </w:r>
            <w:r w:rsidRPr="00F258F0">
              <w:rPr>
                <w:kern w:val="0"/>
              </w:rPr>
              <w:t>)</w:t>
            </w:r>
          </w:p>
        </w:tc>
        <w:tc>
          <w:tcPr>
            <w:tcW w:w="1406" w:type="pct"/>
            <w:tcMar>
              <w:left w:w="28" w:type="dxa"/>
              <w:right w:w="28" w:type="dxa"/>
            </w:tcMar>
          </w:tcPr>
          <w:p w14:paraId="5054DC38" w14:textId="77777777"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7,4 (5,64; 9,16)</w:t>
            </w:r>
          </w:p>
        </w:tc>
        <w:tc>
          <w:tcPr>
            <w:tcW w:w="1212" w:type="pct"/>
            <w:tcMar>
              <w:left w:w="28" w:type="dxa"/>
              <w:right w:w="28" w:type="dxa"/>
            </w:tcMar>
          </w:tcPr>
          <w:p w14:paraId="62911DD2" w14:textId="77777777"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6,3 (4,34; 8,26)</w:t>
            </w:r>
          </w:p>
        </w:tc>
        <w:tc>
          <w:tcPr>
            <w:tcW w:w="602" w:type="pct"/>
            <w:tcMar>
              <w:left w:w="28" w:type="dxa"/>
              <w:right w:w="28" w:type="dxa"/>
            </w:tcMar>
          </w:tcPr>
          <w:p w14:paraId="7431DF8C" w14:textId="77777777" w:rsidR="00835CFE" w:rsidRPr="00F258F0" w:rsidRDefault="00835CFE" w:rsidP="00D7605A">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0,421*</w:t>
            </w:r>
          </w:p>
        </w:tc>
      </w:tr>
    </w:tbl>
    <w:p w14:paraId="66EED25C" w14:textId="05CB9F7C" w:rsidR="00385026" w:rsidRPr="004D3DBF" w:rsidRDefault="00AD7815" w:rsidP="00AD7815">
      <w:pPr>
        <w:ind w:firstLine="539"/>
      </w:pPr>
      <w:r w:rsidRPr="004D3DBF">
        <w:t>Sự</w:t>
      </w:r>
      <w:r w:rsidR="00385026" w:rsidRPr="00F258F0">
        <w:t xml:space="preserve"> khác biệt</w:t>
      </w:r>
      <w:r w:rsidRPr="004D3DBF">
        <w:t xml:space="preserve"> không</w:t>
      </w:r>
      <w:r w:rsidR="00385026" w:rsidRPr="00F258F0">
        <w:t xml:space="preserve"> có ý nghĩa thống kê (p &gt; 0,05) </w:t>
      </w:r>
      <w:r w:rsidRPr="004D3DBF">
        <w:t>gồm</w:t>
      </w:r>
      <w:r w:rsidR="00385026" w:rsidRPr="00F258F0">
        <w:t xml:space="preserve"> 2 nhóm về chỉ số tốc độ xử lý </w:t>
      </w:r>
      <w:r w:rsidRPr="004D3DBF">
        <w:t xml:space="preserve">và nhớ làm việc </w:t>
      </w:r>
      <w:r w:rsidR="00385026" w:rsidRPr="00F258F0">
        <w:t>ở cả thời điểm T</w:t>
      </w:r>
      <w:r w:rsidR="00385026" w:rsidRPr="00F258F0">
        <w:rPr>
          <w:vertAlign w:val="subscript"/>
        </w:rPr>
        <w:t>0</w:t>
      </w:r>
      <w:r w:rsidR="00385026" w:rsidRPr="00F258F0">
        <w:t xml:space="preserve"> và T</w:t>
      </w:r>
      <w:r w:rsidR="00385026" w:rsidRPr="00F258F0">
        <w:rPr>
          <w:vertAlign w:val="subscript"/>
        </w:rPr>
        <w:t>8</w:t>
      </w:r>
      <w:r w:rsidR="00385026" w:rsidRPr="00F258F0">
        <w:t xml:space="preserve">. </w:t>
      </w:r>
      <w:r w:rsidRPr="004D3DBF">
        <w:t>Tương tự, 2 chỉ số này</w:t>
      </w:r>
      <w:r w:rsidR="00385026" w:rsidRPr="00F258F0">
        <w:t xml:space="preserve"> tại thời điểm T</w:t>
      </w:r>
      <w:r w:rsidR="00385026" w:rsidRPr="00F258F0">
        <w:rPr>
          <w:vertAlign w:val="subscript"/>
        </w:rPr>
        <w:t>8</w:t>
      </w:r>
      <w:r w:rsidR="00385026" w:rsidRPr="00F258F0">
        <w:t xml:space="preserve"> </w:t>
      </w:r>
      <w:r w:rsidRPr="004D3DBF">
        <w:t xml:space="preserve">đều </w:t>
      </w:r>
      <w:r w:rsidR="00385026" w:rsidRPr="00F258F0">
        <w:t>lớn hơn có ý nghĩa so với thời điểm T</w:t>
      </w:r>
      <w:r w:rsidR="00385026" w:rsidRPr="00F258F0">
        <w:rPr>
          <w:vertAlign w:val="subscript"/>
        </w:rPr>
        <w:t>0</w:t>
      </w:r>
      <w:r w:rsidR="00385026" w:rsidRPr="00F258F0">
        <w:t xml:space="preserve"> ở cả 2 nhóm can thiệp và nhóm chứng, với p &lt; 0,001.</w:t>
      </w:r>
      <w:r w:rsidRPr="004D3DBF">
        <w:t xml:space="preserve"> </w:t>
      </w:r>
    </w:p>
    <w:p w14:paraId="4CFBF662" w14:textId="77777777" w:rsidR="00385026" w:rsidRPr="00F258F0" w:rsidRDefault="00385026" w:rsidP="00AD7815">
      <w:pPr>
        <w:jc w:val="center"/>
        <w:rPr>
          <w:b/>
          <w:bCs/>
          <w:i/>
          <w:iCs/>
        </w:rPr>
      </w:pPr>
      <w:bookmarkStart w:id="104" w:name="_Toc70060033"/>
      <w:bookmarkStart w:id="105" w:name="_Toc70060166"/>
      <w:bookmarkStart w:id="106" w:name="_Toc70060291"/>
      <w:bookmarkStart w:id="107" w:name="_Toc70060356"/>
      <w:bookmarkStart w:id="108" w:name="_Toc88174425"/>
      <w:bookmarkStart w:id="109" w:name="_Toc88174671"/>
      <w:bookmarkStart w:id="110" w:name="_Toc88383024"/>
      <w:bookmarkStart w:id="111" w:name="_Toc88383130"/>
      <w:bookmarkStart w:id="112" w:name="_Toc88383503"/>
      <w:bookmarkStart w:id="113" w:name="_Toc88402301"/>
      <w:bookmarkStart w:id="114" w:name="_Toc88402533"/>
      <w:bookmarkStart w:id="115" w:name="_Toc91251118"/>
      <w:r w:rsidRPr="00F258F0">
        <w:rPr>
          <w:b/>
          <w:bCs/>
          <w:i/>
          <w:iCs/>
        </w:rPr>
        <w:t>Bảng 3.36. Hiệu quả dự phòng giảm thị lực mắt phải</w:t>
      </w:r>
      <w:bookmarkEnd w:id="104"/>
      <w:bookmarkEnd w:id="105"/>
      <w:bookmarkEnd w:id="106"/>
      <w:bookmarkEnd w:id="107"/>
      <w:bookmarkEnd w:id="108"/>
      <w:bookmarkEnd w:id="109"/>
      <w:bookmarkEnd w:id="110"/>
      <w:bookmarkEnd w:id="111"/>
      <w:bookmarkEnd w:id="112"/>
      <w:bookmarkEnd w:id="113"/>
      <w:bookmarkEnd w:id="114"/>
      <w:bookmarkEnd w:id="115"/>
    </w:p>
    <w:tbl>
      <w:tblPr>
        <w:tblStyle w:val="PlainTable213"/>
        <w:tblW w:w="5000" w:type="pct"/>
        <w:tblLayout w:type="fixed"/>
        <w:tblLook w:val="04A0" w:firstRow="1" w:lastRow="0" w:firstColumn="1" w:lastColumn="0" w:noHBand="0" w:noVBand="1"/>
      </w:tblPr>
      <w:tblGrid>
        <w:gridCol w:w="2128"/>
        <w:gridCol w:w="566"/>
        <w:gridCol w:w="992"/>
        <w:gridCol w:w="528"/>
        <w:gridCol w:w="1080"/>
        <w:gridCol w:w="830"/>
      </w:tblGrid>
      <w:tr w:rsidR="00385026" w:rsidRPr="00F258F0" w14:paraId="5FDB949D" w14:textId="77777777" w:rsidTr="00AD781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37" w:type="pct"/>
            <w:vMerge w:val="restart"/>
            <w:tcMar>
              <w:left w:w="28" w:type="dxa"/>
              <w:right w:w="28" w:type="dxa"/>
            </w:tcMar>
          </w:tcPr>
          <w:p w14:paraId="7927ECC2" w14:textId="77777777" w:rsidR="00385026" w:rsidRPr="00F258F0" w:rsidRDefault="00385026" w:rsidP="00AD7815">
            <w:pPr>
              <w:spacing w:line="240" w:lineRule="auto"/>
              <w:jc w:val="center"/>
              <w:rPr>
                <w:kern w:val="0"/>
              </w:rPr>
            </w:pPr>
            <w:r w:rsidRPr="00F258F0">
              <w:rPr>
                <w:kern w:val="0"/>
              </w:rPr>
              <w:t>Mắt phải</w:t>
            </w:r>
          </w:p>
        </w:tc>
        <w:tc>
          <w:tcPr>
            <w:tcW w:w="1272" w:type="pct"/>
            <w:gridSpan w:val="2"/>
            <w:tcMar>
              <w:left w:w="28" w:type="dxa"/>
              <w:right w:w="28" w:type="dxa"/>
            </w:tcMar>
          </w:tcPr>
          <w:p w14:paraId="0BB2C28B" w14:textId="77777777" w:rsidR="00385026" w:rsidRPr="00F258F0" w:rsidRDefault="00385026" w:rsidP="00AD7815">
            <w:pPr>
              <w:spacing w:line="240" w:lineRule="auto"/>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Nhóm can thiệp</w:t>
            </w:r>
          </w:p>
          <w:p w14:paraId="63DE0FE8" w14:textId="77777777" w:rsidR="00385026" w:rsidRPr="00F258F0" w:rsidRDefault="00385026" w:rsidP="00AD7815">
            <w:pPr>
              <w:spacing w:line="240" w:lineRule="auto"/>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(n= 244)</w:t>
            </w:r>
          </w:p>
        </w:tc>
        <w:tc>
          <w:tcPr>
            <w:tcW w:w="1313" w:type="pct"/>
            <w:gridSpan w:val="2"/>
            <w:tcMar>
              <w:left w:w="28" w:type="dxa"/>
              <w:right w:w="28" w:type="dxa"/>
            </w:tcMar>
          </w:tcPr>
          <w:p w14:paraId="59152713" w14:textId="77777777" w:rsidR="00385026" w:rsidRPr="00F258F0" w:rsidRDefault="00385026" w:rsidP="00AD7815">
            <w:pPr>
              <w:spacing w:line="240" w:lineRule="auto"/>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Nhóm chứng</w:t>
            </w:r>
          </w:p>
          <w:p w14:paraId="1B88DE0B" w14:textId="77777777" w:rsidR="00385026" w:rsidRPr="00F258F0" w:rsidRDefault="00385026" w:rsidP="00AD7815">
            <w:pPr>
              <w:spacing w:line="240" w:lineRule="auto"/>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(n= 236)</w:t>
            </w:r>
          </w:p>
        </w:tc>
        <w:tc>
          <w:tcPr>
            <w:tcW w:w="678" w:type="pct"/>
            <w:vMerge w:val="restart"/>
            <w:tcMar>
              <w:left w:w="28" w:type="dxa"/>
              <w:right w:w="28" w:type="dxa"/>
            </w:tcMar>
          </w:tcPr>
          <w:p w14:paraId="6CBB132D" w14:textId="77777777" w:rsidR="00385026" w:rsidRPr="00F258F0" w:rsidRDefault="00385026" w:rsidP="00AD7815">
            <w:pPr>
              <w:spacing w:line="240" w:lineRule="auto"/>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χ2; p</w:t>
            </w:r>
          </w:p>
        </w:tc>
      </w:tr>
      <w:tr w:rsidR="00385026" w:rsidRPr="00F258F0" w14:paraId="11C95C82" w14:textId="77777777" w:rsidTr="00AD7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37" w:type="pct"/>
            <w:vMerge/>
            <w:tcMar>
              <w:left w:w="28" w:type="dxa"/>
              <w:right w:w="28" w:type="dxa"/>
            </w:tcMar>
          </w:tcPr>
          <w:p w14:paraId="05E14133" w14:textId="77777777" w:rsidR="00385026" w:rsidRPr="00F258F0" w:rsidRDefault="00385026" w:rsidP="00AD7815">
            <w:pPr>
              <w:spacing w:line="240" w:lineRule="auto"/>
              <w:jc w:val="center"/>
              <w:rPr>
                <w:kern w:val="0"/>
              </w:rPr>
            </w:pPr>
          </w:p>
        </w:tc>
        <w:tc>
          <w:tcPr>
            <w:tcW w:w="462" w:type="pct"/>
            <w:tcMar>
              <w:left w:w="28" w:type="dxa"/>
              <w:right w:w="28" w:type="dxa"/>
            </w:tcMar>
          </w:tcPr>
          <w:p w14:paraId="2D8F062A" w14:textId="77777777" w:rsidR="00385026" w:rsidRPr="00F258F0" w:rsidRDefault="00385026" w:rsidP="00AD7815">
            <w:pPr>
              <w:spacing w:line="240" w:lineRule="auto"/>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n</w:t>
            </w:r>
          </w:p>
        </w:tc>
        <w:tc>
          <w:tcPr>
            <w:tcW w:w="810" w:type="pct"/>
            <w:tcMar>
              <w:left w:w="28" w:type="dxa"/>
              <w:right w:w="28" w:type="dxa"/>
            </w:tcMar>
          </w:tcPr>
          <w:p w14:paraId="62EC3B6B" w14:textId="77777777" w:rsidR="00385026" w:rsidRPr="00F258F0" w:rsidRDefault="00385026" w:rsidP="00AD7815">
            <w:pPr>
              <w:spacing w:line="240" w:lineRule="auto"/>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w:t>
            </w:r>
          </w:p>
        </w:tc>
        <w:tc>
          <w:tcPr>
            <w:tcW w:w="431" w:type="pct"/>
            <w:tcMar>
              <w:left w:w="28" w:type="dxa"/>
              <w:right w:w="28" w:type="dxa"/>
            </w:tcMar>
          </w:tcPr>
          <w:p w14:paraId="1BB060A0" w14:textId="77777777" w:rsidR="00385026" w:rsidRPr="00F258F0" w:rsidRDefault="00385026" w:rsidP="00AD7815">
            <w:pPr>
              <w:spacing w:line="240" w:lineRule="auto"/>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n</w:t>
            </w:r>
          </w:p>
        </w:tc>
        <w:tc>
          <w:tcPr>
            <w:tcW w:w="882" w:type="pct"/>
            <w:tcMar>
              <w:left w:w="28" w:type="dxa"/>
              <w:right w:w="28" w:type="dxa"/>
            </w:tcMar>
          </w:tcPr>
          <w:p w14:paraId="58778B0D" w14:textId="77777777" w:rsidR="00385026" w:rsidRPr="00F258F0" w:rsidRDefault="00385026" w:rsidP="00AD7815">
            <w:pPr>
              <w:spacing w:line="240" w:lineRule="auto"/>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w:t>
            </w:r>
          </w:p>
        </w:tc>
        <w:tc>
          <w:tcPr>
            <w:tcW w:w="678" w:type="pct"/>
            <w:vMerge/>
            <w:tcMar>
              <w:left w:w="28" w:type="dxa"/>
              <w:right w:w="28" w:type="dxa"/>
            </w:tcMar>
          </w:tcPr>
          <w:p w14:paraId="7D1E6303" w14:textId="77777777" w:rsidR="00385026" w:rsidRPr="00F258F0" w:rsidRDefault="00385026" w:rsidP="00AD7815">
            <w:pPr>
              <w:spacing w:line="240" w:lineRule="auto"/>
              <w:jc w:val="center"/>
              <w:cnfStyle w:val="000000100000" w:firstRow="0" w:lastRow="0" w:firstColumn="0" w:lastColumn="0" w:oddVBand="0" w:evenVBand="0" w:oddHBand="1" w:evenHBand="0" w:firstRowFirstColumn="0" w:firstRowLastColumn="0" w:lastRowFirstColumn="0" w:lastRowLastColumn="0"/>
              <w:rPr>
                <w:kern w:val="0"/>
              </w:rPr>
            </w:pPr>
          </w:p>
        </w:tc>
      </w:tr>
      <w:tr w:rsidR="00385026" w:rsidRPr="00F258F0" w14:paraId="73462C08" w14:textId="77777777" w:rsidTr="00AD7815">
        <w:trPr>
          <w:trHeight w:val="283"/>
        </w:trPr>
        <w:tc>
          <w:tcPr>
            <w:cnfStyle w:val="001000000000" w:firstRow="0" w:lastRow="0" w:firstColumn="1" w:lastColumn="0" w:oddVBand="0" w:evenVBand="0" w:oddHBand="0" w:evenHBand="0" w:firstRowFirstColumn="0" w:firstRowLastColumn="0" w:lastRowFirstColumn="0" w:lastRowLastColumn="0"/>
            <w:tcW w:w="1737" w:type="pct"/>
            <w:tcMar>
              <w:left w:w="28" w:type="dxa"/>
              <w:right w:w="28" w:type="dxa"/>
            </w:tcMar>
          </w:tcPr>
          <w:p w14:paraId="74EEA8C9" w14:textId="77777777" w:rsidR="00385026" w:rsidRPr="00F258F0" w:rsidRDefault="00385026" w:rsidP="00AD7815">
            <w:pPr>
              <w:spacing w:line="240" w:lineRule="auto"/>
              <w:jc w:val="center"/>
              <w:rPr>
                <w:kern w:val="0"/>
              </w:rPr>
            </w:pPr>
            <w:r w:rsidRPr="00F258F0">
              <w:rPr>
                <w:kern w:val="0"/>
              </w:rPr>
              <w:t>Giảm thị lực</w:t>
            </w:r>
          </w:p>
        </w:tc>
        <w:tc>
          <w:tcPr>
            <w:tcW w:w="462" w:type="pct"/>
            <w:tcMar>
              <w:left w:w="28" w:type="dxa"/>
              <w:right w:w="28" w:type="dxa"/>
            </w:tcMar>
          </w:tcPr>
          <w:p w14:paraId="02CE24C1" w14:textId="77777777" w:rsidR="00385026" w:rsidRPr="00F258F0" w:rsidRDefault="00385026" w:rsidP="00AD7815">
            <w:pPr>
              <w:spacing w:line="240" w:lineRule="auto"/>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11</w:t>
            </w:r>
          </w:p>
        </w:tc>
        <w:tc>
          <w:tcPr>
            <w:tcW w:w="810" w:type="pct"/>
            <w:tcMar>
              <w:left w:w="28" w:type="dxa"/>
              <w:right w:w="28" w:type="dxa"/>
            </w:tcMar>
          </w:tcPr>
          <w:p w14:paraId="3964ABCC" w14:textId="77777777" w:rsidR="00385026" w:rsidRPr="00F258F0" w:rsidRDefault="00385026" w:rsidP="00AD7815">
            <w:pPr>
              <w:spacing w:line="240" w:lineRule="auto"/>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4,5</w:t>
            </w:r>
          </w:p>
        </w:tc>
        <w:tc>
          <w:tcPr>
            <w:tcW w:w="431" w:type="pct"/>
            <w:tcMar>
              <w:left w:w="28" w:type="dxa"/>
              <w:right w:w="28" w:type="dxa"/>
            </w:tcMar>
          </w:tcPr>
          <w:p w14:paraId="661F86FA" w14:textId="77777777" w:rsidR="00385026" w:rsidRPr="00F258F0" w:rsidRDefault="00385026" w:rsidP="00AD7815">
            <w:pPr>
              <w:spacing w:line="240" w:lineRule="auto"/>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28</w:t>
            </w:r>
          </w:p>
        </w:tc>
        <w:tc>
          <w:tcPr>
            <w:tcW w:w="882" w:type="pct"/>
            <w:tcMar>
              <w:left w:w="28" w:type="dxa"/>
              <w:right w:w="28" w:type="dxa"/>
            </w:tcMar>
          </w:tcPr>
          <w:p w14:paraId="628A1BCE" w14:textId="77777777" w:rsidR="00385026" w:rsidRPr="00F258F0" w:rsidRDefault="00385026" w:rsidP="00AD7815">
            <w:pPr>
              <w:spacing w:line="240" w:lineRule="auto"/>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11,9</w:t>
            </w:r>
          </w:p>
        </w:tc>
        <w:tc>
          <w:tcPr>
            <w:tcW w:w="678" w:type="pct"/>
            <w:vMerge w:val="restart"/>
            <w:tcMar>
              <w:left w:w="28" w:type="dxa"/>
              <w:right w:w="28" w:type="dxa"/>
            </w:tcMar>
          </w:tcPr>
          <w:p w14:paraId="675998C2" w14:textId="77777777" w:rsidR="00385026" w:rsidRPr="00F258F0" w:rsidRDefault="00385026" w:rsidP="00AD7815">
            <w:pPr>
              <w:spacing w:line="240" w:lineRule="auto"/>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0,004</w:t>
            </w:r>
          </w:p>
        </w:tc>
      </w:tr>
      <w:tr w:rsidR="00385026" w:rsidRPr="00F258F0" w14:paraId="7F616713" w14:textId="77777777" w:rsidTr="00AD7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37" w:type="pct"/>
            <w:tcMar>
              <w:left w:w="28" w:type="dxa"/>
              <w:right w:w="28" w:type="dxa"/>
            </w:tcMar>
          </w:tcPr>
          <w:p w14:paraId="66141BC6" w14:textId="77777777" w:rsidR="00385026" w:rsidRPr="00F258F0" w:rsidRDefault="00385026" w:rsidP="00AD7815">
            <w:pPr>
              <w:spacing w:line="240" w:lineRule="auto"/>
              <w:jc w:val="center"/>
              <w:rPr>
                <w:kern w:val="0"/>
              </w:rPr>
            </w:pPr>
            <w:r w:rsidRPr="00F258F0">
              <w:rPr>
                <w:kern w:val="0"/>
              </w:rPr>
              <w:t>Bình thường</w:t>
            </w:r>
          </w:p>
        </w:tc>
        <w:tc>
          <w:tcPr>
            <w:tcW w:w="462" w:type="pct"/>
            <w:tcMar>
              <w:left w:w="28" w:type="dxa"/>
              <w:right w:w="28" w:type="dxa"/>
            </w:tcMar>
          </w:tcPr>
          <w:p w14:paraId="2C7A7849" w14:textId="77777777" w:rsidR="00385026" w:rsidRPr="00F258F0" w:rsidRDefault="00385026" w:rsidP="00AD7815">
            <w:pPr>
              <w:spacing w:line="240" w:lineRule="auto"/>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231</w:t>
            </w:r>
          </w:p>
        </w:tc>
        <w:tc>
          <w:tcPr>
            <w:tcW w:w="810" w:type="pct"/>
            <w:tcMar>
              <w:left w:w="28" w:type="dxa"/>
              <w:right w:w="28" w:type="dxa"/>
            </w:tcMar>
          </w:tcPr>
          <w:p w14:paraId="71655DEF" w14:textId="77777777" w:rsidR="00385026" w:rsidRPr="00F258F0" w:rsidRDefault="00385026" w:rsidP="00AD7815">
            <w:pPr>
              <w:spacing w:line="240" w:lineRule="auto"/>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95,5</w:t>
            </w:r>
          </w:p>
        </w:tc>
        <w:tc>
          <w:tcPr>
            <w:tcW w:w="431" w:type="pct"/>
            <w:tcMar>
              <w:left w:w="28" w:type="dxa"/>
              <w:right w:w="28" w:type="dxa"/>
            </w:tcMar>
          </w:tcPr>
          <w:p w14:paraId="58D19CB9" w14:textId="77777777" w:rsidR="00385026" w:rsidRPr="00F258F0" w:rsidRDefault="00385026" w:rsidP="00AD7815">
            <w:pPr>
              <w:spacing w:line="240" w:lineRule="auto"/>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208</w:t>
            </w:r>
          </w:p>
        </w:tc>
        <w:tc>
          <w:tcPr>
            <w:tcW w:w="882" w:type="pct"/>
            <w:tcMar>
              <w:left w:w="28" w:type="dxa"/>
              <w:right w:w="28" w:type="dxa"/>
            </w:tcMar>
          </w:tcPr>
          <w:p w14:paraId="7C764BA1" w14:textId="77777777" w:rsidR="00385026" w:rsidRPr="00F258F0" w:rsidRDefault="00385026" w:rsidP="00AD7815">
            <w:pPr>
              <w:spacing w:line="240" w:lineRule="auto"/>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88,1</w:t>
            </w:r>
          </w:p>
        </w:tc>
        <w:tc>
          <w:tcPr>
            <w:tcW w:w="678" w:type="pct"/>
            <w:vMerge/>
            <w:tcMar>
              <w:left w:w="28" w:type="dxa"/>
              <w:right w:w="28" w:type="dxa"/>
            </w:tcMar>
          </w:tcPr>
          <w:p w14:paraId="61406B4E" w14:textId="77777777" w:rsidR="00385026" w:rsidRPr="00F258F0" w:rsidRDefault="00385026" w:rsidP="00AD7815">
            <w:pPr>
              <w:spacing w:line="240" w:lineRule="auto"/>
              <w:jc w:val="center"/>
              <w:cnfStyle w:val="000000100000" w:firstRow="0" w:lastRow="0" w:firstColumn="0" w:lastColumn="0" w:oddVBand="0" w:evenVBand="0" w:oddHBand="1" w:evenHBand="0" w:firstRowFirstColumn="0" w:firstRowLastColumn="0" w:lastRowFirstColumn="0" w:lastRowLastColumn="0"/>
              <w:rPr>
                <w:kern w:val="0"/>
              </w:rPr>
            </w:pPr>
          </w:p>
        </w:tc>
      </w:tr>
      <w:tr w:rsidR="00385026" w:rsidRPr="00F258F0" w14:paraId="5D036B8B" w14:textId="77777777" w:rsidTr="00AD7815">
        <w:trPr>
          <w:trHeight w:val="283"/>
        </w:trPr>
        <w:tc>
          <w:tcPr>
            <w:cnfStyle w:val="001000000000" w:firstRow="0" w:lastRow="0" w:firstColumn="1" w:lastColumn="0" w:oddVBand="0" w:evenVBand="0" w:oddHBand="0" w:evenHBand="0" w:firstRowFirstColumn="0" w:firstRowLastColumn="0" w:lastRowFirstColumn="0" w:lastRowLastColumn="0"/>
            <w:tcW w:w="1737" w:type="pct"/>
            <w:tcMar>
              <w:left w:w="28" w:type="dxa"/>
              <w:right w:w="28" w:type="dxa"/>
            </w:tcMar>
          </w:tcPr>
          <w:p w14:paraId="56BC38A4" w14:textId="520DE016" w:rsidR="00385026" w:rsidRPr="00F258F0" w:rsidRDefault="00385026" w:rsidP="00AD7815">
            <w:pPr>
              <w:spacing w:line="240" w:lineRule="auto"/>
              <w:jc w:val="center"/>
              <w:rPr>
                <w:kern w:val="0"/>
              </w:rPr>
            </w:pPr>
            <w:r w:rsidRPr="00F258F0">
              <w:rPr>
                <w:kern w:val="0"/>
              </w:rPr>
              <w:t>ARR% (95%</w:t>
            </w:r>
            <w:r w:rsidR="00F258F0" w:rsidRPr="00F258F0">
              <w:rPr>
                <w:kern w:val="0"/>
                <w:lang w:val="en-US"/>
              </w:rPr>
              <w:t>CI</w:t>
            </w:r>
            <w:r w:rsidRPr="00F258F0">
              <w:rPr>
                <w:kern w:val="0"/>
              </w:rPr>
              <w:t>):</w:t>
            </w:r>
          </w:p>
        </w:tc>
        <w:tc>
          <w:tcPr>
            <w:tcW w:w="3263" w:type="pct"/>
            <w:gridSpan w:val="5"/>
            <w:tcMar>
              <w:left w:w="28" w:type="dxa"/>
              <w:right w:w="28" w:type="dxa"/>
            </w:tcMar>
          </w:tcPr>
          <w:p w14:paraId="0DD5C56C" w14:textId="77777777" w:rsidR="00385026" w:rsidRPr="00F258F0" w:rsidRDefault="00385026" w:rsidP="00AD7815">
            <w:pPr>
              <w:spacing w:line="240" w:lineRule="auto"/>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 xml:space="preserve">7,3% (2,4 </w:t>
            </w:r>
            <w:r w:rsidRPr="00F258F0">
              <w:rPr>
                <w:kern w:val="0"/>
              </w:rPr>
              <w:sym w:font="Symbol" w:char="F02D"/>
            </w:r>
            <w:r w:rsidRPr="00F258F0">
              <w:rPr>
                <w:kern w:val="0"/>
              </w:rPr>
              <w:t xml:space="preserve"> 12,2)</w:t>
            </w:r>
          </w:p>
        </w:tc>
      </w:tr>
      <w:tr w:rsidR="00385026" w:rsidRPr="00F258F0" w14:paraId="5928880D" w14:textId="77777777" w:rsidTr="00AD7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37" w:type="pct"/>
            <w:tcMar>
              <w:left w:w="28" w:type="dxa"/>
              <w:right w:w="28" w:type="dxa"/>
            </w:tcMar>
          </w:tcPr>
          <w:p w14:paraId="67418CE2" w14:textId="77777777" w:rsidR="00385026" w:rsidRPr="00F258F0" w:rsidRDefault="00385026" w:rsidP="00AD7815">
            <w:pPr>
              <w:spacing w:line="240" w:lineRule="auto"/>
              <w:jc w:val="center"/>
              <w:rPr>
                <w:kern w:val="0"/>
              </w:rPr>
            </w:pPr>
            <w:r w:rsidRPr="00F258F0">
              <w:rPr>
                <w:kern w:val="0"/>
              </w:rPr>
              <w:t>NNT:</w:t>
            </w:r>
          </w:p>
        </w:tc>
        <w:tc>
          <w:tcPr>
            <w:tcW w:w="3263" w:type="pct"/>
            <w:gridSpan w:val="5"/>
            <w:tcMar>
              <w:left w:w="28" w:type="dxa"/>
              <w:right w:w="28" w:type="dxa"/>
            </w:tcMar>
          </w:tcPr>
          <w:p w14:paraId="58C6AEB0" w14:textId="77777777" w:rsidR="00385026" w:rsidRPr="00F258F0" w:rsidRDefault="00385026" w:rsidP="00AD7815">
            <w:pPr>
              <w:spacing w:line="240" w:lineRule="auto"/>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13,7</w:t>
            </w:r>
          </w:p>
        </w:tc>
      </w:tr>
    </w:tbl>
    <w:p w14:paraId="02F84D11" w14:textId="45E4ED1E" w:rsidR="00385026" w:rsidRDefault="00385026" w:rsidP="00AD7815">
      <w:pPr>
        <w:ind w:firstLine="539"/>
      </w:pPr>
      <w:r w:rsidRPr="00F258F0">
        <w:t>Sau can thiệp, nhóm can thiệp có 11 học sinh bị giảm thị lực mắt phải (tỷ lệ 4,5%), trong khi nhóm chứng có 28 học sinh bị giảm thị lực mắt phải (chiếm 11,9%), sự khác biệt này có ý nghĩa thống kê với p=0,004. Tỷ lệ mới mắc giảm thị lực mắt phải ở nhóm can thiệp ít hơn nhóm đối chứng 7,3% và can thiệp trung bình 14 học sinh có thể dự phòng giảm thị lực mắt phải cho 1 học sinh (NNT</w:t>
      </w:r>
      <w:r w:rsidRPr="00F258F0">
        <w:sym w:font="Symbol" w:char="F0BB"/>
      </w:r>
      <w:r w:rsidRPr="00F258F0">
        <w:t>14).</w:t>
      </w:r>
      <w:bookmarkStart w:id="116" w:name="_Toc70060034"/>
      <w:bookmarkStart w:id="117" w:name="_Toc70060167"/>
      <w:bookmarkStart w:id="118" w:name="_Toc70060292"/>
      <w:bookmarkStart w:id="119" w:name="_Toc70060357"/>
      <w:bookmarkStart w:id="120" w:name="_Toc88174426"/>
      <w:bookmarkStart w:id="121" w:name="_Toc88174672"/>
      <w:bookmarkStart w:id="122" w:name="_Toc88383025"/>
      <w:bookmarkStart w:id="123" w:name="_Toc88383131"/>
      <w:bookmarkStart w:id="124" w:name="_Toc88383504"/>
    </w:p>
    <w:p w14:paraId="01A540A5" w14:textId="61FCC207" w:rsidR="00385026" w:rsidRPr="00F258F0" w:rsidRDefault="00385026" w:rsidP="00AD7815">
      <w:pPr>
        <w:jc w:val="center"/>
        <w:rPr>
          <w:b/>
          <w:bCs/>
          <w:i/>
          <w:iCs/>
        </w:rPr>
      </w:pPr>
      <w:bookmarkStart w:id="125" w:name="_Toc70060035"/>
      <w:bookmarkStart w:id="126" w:name="_Toc70060168"/>
      <w:bookmarkStart w:id="127" w:name="_Toc70060293"/>
      <w:bookmarkStart w:id="128" w:name="_Toc70060358"/>
      <w:bookmarkStart w:id="129" w:name="_Toc88174427"/>
      <w:bookmarkStart w:id="130" w:name="_Toc88174673"/>
      <w:bookmarkStart w:id="131" w:name="_Toc88383026"/>
      <w:bookmarkStart w:id="132" w:name="_Toc88383132"/>
      <w:bookmarkStart w:id="133" w:name="_Toc88383505"/>
      <w:bookmarkStart w:id="134" w:name="_Toc88402303"/>
      <w:bookmarkStart w:id="135" w:name="_Toc88402535"/>
      <w:bookmarkStart w:id="136" w:name="_Toc91251120"/>
      <w:bookmarkEnd w:id="116"/>
      <w:bookmarkEnd w:id="117"/>
      <w:bookmarkEnd w:id="118"/>
      <w:bookmarkEnd w:id="119"/>
      <w:bookmarkEnd w:id="120"/>
      <w:bookmarkEnd w:id="121"/>
      <w:bookmarkEnd w:id="122"/>
      <w:bookmarkEnd w:id="123"/>
      <w:bookmarkEnd w:id="124"/>
      <w:r w:rsidRPr="00F258F0">
        <w:rPr>
          <w:b/>
          <w:bCs/>
          <w:i/>
          <w:iCs/>
        </w:rPr>
        <w:t>Bảng 3.38. Hiệu quả dự phòng giảm thị lực mắt trái</w:t>
      </w:r>
      <w:bookmarkEnd w:id="125"/>
      <w:bookmarkEnd w:id="126"/>
      <w:bookmarkEnd w:id="127"/>
      <w:bookmarkEnd w:id="128"/>
      <w:bookmarkEnd w:id="129"/>
      <w:bookmarkEnd w:id="130"/>
      <w:bookmarkEnd w:id="131"/>
      <w:bookmarkEnd w:id="132"/>
      <w:bookmarkEnd w:id="133"/>
      <w:bookmarkEnd w:id="134"/>
      <w:bookmarkEnd w:id="135"/>
      <w:bookmarkEnd w:id="136"/>
    </w:p>
    <w:tbl>
      <w:tblPr>
        <w:tblStyle w:val="PlainTable22"/>
        <w:tblW w:w="5386" w:type="pct"/>
        <w:tblLook w:val="04A0" w:firstRow="1" w:lastRow="0" w:firstColumn="1" w:lastColumn="0" w:noHBand="0" w:noVBand="1"/>
      </w:tblPr>
      <w:tblGrid>
        <w:gridCol w:w="2210"/>
        <w:gridCol w:w="616"/>
        <w:gridCol w:w="1166"/>
        <w:gridCol w:w="591"/>
        <w:gridCol w:w="1296"/>
        <w:gridCol w:w="718"/>
      </w:tblGrid>
      <w:tr w:rsidR="00385026" w:rsidRPr="00F258F0" w14:paraId="4246406A" w14:textId="77777777" w:rsidTr="00AD781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75" w:type="pct"/>
            <w:vMerge w:val="restart"/>
            <w:tcMar>
              <w:left w:w="28" w:type="dxa"/>
              <w:right w:w="28" w:type="dxa"/>
            </w:tcMar>
          </w:tcPr>
          <w:p w14:paraId="3BAD9E82" w14:textId="77777777" w:rsidR="00385026" w:rsidRPr="00F258F0" w:rsidRDefault="00385026" w:rsidP="00AD7815">
            <w:pPr>
              <w:jc w:val="center"/>
              <w:rPr>
                <w:kern w:val="0"/>
              </w:rPr>
            </w:pPr>
            <w:r w:rsidRPr="00F258F0">
              <w:rPr>
                <w:kern w:val="0"/>
              </w:rPr>
              <w:lastRenderedPageBreak/>
              <w:t>Mắt phải</w:t>
            </w:r>
          </w:p>
        </w:tc>
        <w:tc>
          <w:tcPr>
            <w:tcW w:w="1351" w:type="pct"/>
            <w:gridSpan w:val="2"/>
            <w:tcMar>
              <w:left w:w="28" w:type="dxa"/>
              <w:right w:w="28" w:type="dxa"/>
            </w:tcMar>
          </w:tcPr>
          <w:p w14:paraId="0EA6AD49" w14:textId="77777777" w:rsidR="00385026" w:rsidRPr="00F258F0" w:rsidRDefault="00385026" w:rsidP="00AD7815">
            <w:pPr>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Nhóm can thiệp</w:t>
            </w:r>
          </w:p>
          <w:p w14:paraId="2B52701C" w14:textId="77777777" w:rsidR="00385026" w:rsidRPr="00F258F0" w:rsidRDefault="00385026" w:rsidP="00AD7815">
            <w:pPr>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(n= 240)</w:t>
            </w:r>
          </w:p>
        </w:tc>
        <w:tc>
          <w:tcPr>
            <w:tcW w:w="1429" w:type="pct"/>
            <w:gridSpan w:val="2"/>
            <w:tcMar>
              <w:left w:w="28" w:type="dxa"/>
              <w:right w:w="28" w:type="dxa"/>
            </w:tcMar>
          </w:tcPr>
          <w:p w14:paraId="14A3AA8E" w14:textId="77777777" w:rsidR="00385026" w:rsidRPr="00F258F0" w:rsidRDefault="00385026" w:rsidP="00AD7815">
            <w:pPr>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Nhóm chứng</w:t>
            </w:r>
          </w:p>
          <w:p w14:paraId="65D2CEE5" w14:textId="77777777" w:rsidR="00385026" w:rsidRPr="00F258F0" w:rsidRDefault="00385026" w:rsidP="00AD7815">
            <w:pPr>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(n= 225)</w:t>
            </w:r>
          </w:p>
        </w:tc>
        <w:tc>
          <w:tcPr>
            <w:tcW w:w="543" w:type="pct"/>
            <w:tcMar>
              <w:left w:w="28" w:type="dxa"/>
              <w:right w:w="28" w:type="dxa"/>
            </w:tcMar>
          </w:tcPr>
          <w:p w14:paraId="635801B4" w14:textId="77777777" w:rsidR="00385026" w:rsidRPr="00F258F0" w:rsidRDefault="00385026" w:rsidP="00AD7815">
            <w:pPr>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χ</w:t>
            </w:r>
            <w:r w:rsidRPr="00F258F0">
              <w:rPr>
                <w:b w:val="0"/>
                <w:bCs w:val="0"/>
                <w:kern w:val="0"/>
              </w:rPr>
              <w:t>2</w:t>
            </w:r>
            <w:r w:rsidRPr="00F258F0">
              <w:rPr>
                <w:kern w:val="0"/>
              </w:rPr>
              <w:t>; p</w:t>
            </w:r>
          </w:p>
        </w:tc>
      </w:tr>
      <w:tr w:rsidR="00385026" w:rsidRPr="00F258F0" w14:paraId="584E3EA3" w14:textId="77777777" w:rsidTr="00AD7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75" w:type="pct"/>
            <w:vMerge/>
            <w:tcMar>
              <w:left w:w="28" w:type="dxa"/>
              <w:right w:w="28" w:type="dxa"/>
            </w:tcMar>
          </w:tcPr>
          <w:p w14:paraId="1C21FD2C" w14:textId="77777777" w:rsidR="00385026" w:rsidRPr="00F258F0" w:rsidRDefault="00385026" w:rsidP="00AD7815">
            <w:pPr>
              <w:jc w:val="center"/>
              <w:rPr>
                <w:kern w:val="0"/>
              </w:rPr>
            </w:pPr>
          </w:p>
        </w:tc>
        <w:tc>
          <w:tcPr>
            <w:tcW w:w="467" w:type="pct"/>
            <w:tcMar>
              <w:left w:w="28" w:type="dxa"/>
              <w:right w:w="28" w:type="dxa"/>
            </w:tcMar>
          </w:tcPr>
          <w:p w14:paraId="5EFA5294" w14:textId="77777777" w:rsidR="00385026" w:rsidRPr="00F258F0" w:rsidRDefault="00385026" w:rsidP="00AD7815">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n</w:t>
            </w:r>
          </w:p>
        </w:tc>
        <w:tc>
          <w:tcPr>
            <w:tcW w:w="884" w:type="pct"/>
            <w:tcMar>
              <w:left w:w="28" w:type="dxa"/>
              <w:right w:w="28" w:type="dxa"/>
            </w:tcMar>
          </w:tcPr>
          <w:p w14:paraId="443EF08D" w14:textId="77777777" w:rsidR="00385026" w:rsidRPr="00F258F0" w:rsidRDefault="00385026" w:rsidP="00AD7815">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w:t>
            </w:r>
          </w:p>
        </w:tc>
        <w:tc>
          <w:tcPr>
            <w:tcW w:w="448" w:type="pct"/>
            <w:tcMar>
              <w:left w:w="28" w:type="dxa"/>
              <w:right w:w="28" w:type="dxa"/>
            </w:tcMar>
          </w:tcPr>
          <w:p w14:paraId="3D9F2392" w14:textId="77777777" w:rsidR="00385026" w:rsidRPr="00F258F0" w:rsidRDefault="00385026" w:rsidP="00AD7815">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n</w:t>
            </w:r>
          </w:p>
        </w:tc>
        <w:tc>
          <w:tcPr>
            <w:tcW w:w="982" w:type="pct"/>
            <w:tcMar>
              <w:left w:w="28" w:type="dxa"/>
              <w:right w:w="28" w:type="dxa"/>
            </w:tcMar>
          </w:tcPr>
          <w:p w14:paraId="1D24636B" w14:textId="77777777" w:rsidR="00385026" w:rsidRPr="00F258F0" w:rsidRDefault="00385026" w:rsidP="00AD7815">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w:t>
            </w:r>
          </w:p>
        </w:tc>
        <w:tc>
          <w:tcPr>
            <w:tcW w:w="543" w:type="pct"/>
            <w:tcMar>
              <w:left w:w="28" w:type="dxa"/>
              <w:right w:w="28" w:type="dxa"/>
            </w:tcMar>
          </w:tcPr>
          <w:p w14:paraId="1806CF5F" w14:textId="77777777" w:rsidR="00385026" w:rsidRPr="00F258F0" w:rsidRDefault="00385026" w:rsidP="00AD7815">
            <w:pPr>
              <w:jc w:val="center"/>
              <w:cnfStyle w:val="000000100000" w:firstRow="0" w:lastRow="0" w:firstColumn="0" w:lastColumn="0" w:oddVBand="0" w:evenVBand="0" w:oddHBand="1" w:evenHBand="0" w:firstRowFirstColumn="0" w:firstRowLastColumn="0" w:lastRowFirstColumn="0" w:lastRowLastColumn="0"/>
              <w:rPr>
                <w:kern w:val="0"/>
              </w:rPr>
            </w:pPr>
          </w:p>
        </w:tc>
      </w:tr>
      <w:tr w:rsidR="00385026" w:rsidRPr="00F258F0" w14:paraId="6A3D5FC8" w14:textId="77777777" w:rsidTr="00AD7815">
        <w:trPr>
          <w:trHeight w:val="283"/>
        </w:trPr>
        <w:tc>
          <w:tcPr>
            <w:cnfStyle w:val="001000000000" w:firstRow="0" w:lastRow="0" w:firstColumn="1" w:lastColumn="0" w:oddVBand="0" w:evenVBand="0" w:oddHBand="0" w:evenHBand="0" w:firstRowFirstColumn="0" w:firstRowLastColumn="0" w:lastRowFirstColumn="0" w:lastRowLastColumn="0"/>
            <w:tcW w:w="1675" w:type="pct"/>
            <w:tcMar>
              <w:left w:w="28" w:type="dxa"/>
              <w:right w:w="28" w:type="dxa"/>
            </w:tcMar>
          </w:tcPr>
          <w:p w14:paraId="4CC5C5DC" w14:textId="77777777" w:rsidR="00385026" w:rsidRPr="00F258F0" w:rsidRDefault="00385026" w:rsidP="00AD7815">
            <w:pPr>
              <w:jc w:val="center"/>
              <w:rPr>
                <w:kern w:val="0"/>
              </w:rPr>
            </w:pPr>
            <w:r w:rsidRPr="00F258F0">
              <w:rPr>
                <w:kern w:val="0"/>
              </w:rPr>
              <w:t>Giảm thị lực</w:t>
            </w:r>
          </w:p>
        </w:tc>
        <w:tc>
          <w:tcPr>
            <w:tcW w:w="467" w:type="pct"/>
            <w:tcMar>
              <w:left w:w="28" w:type="dxa"/>
              <w:right w:w="28" w:type="dxa"/>
            </w:tcMar>
          </w:tcPr>
          <w:p w14:paraId="5A44702C" w14:textId="77777777" w:rsidR="00385026" w:rsidRPr="00F258F0" w:rsidRDefault="00385026" w:rsidP="00AD7815">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5</w:t>
            </w:r>
          </w:p>
        </w:tc>
        <w:tc>
          <w:tcPr>
            <w:tcW w:w="884" w:type="pct"/>
            <w:tcMar>
              <w:left w:w="28" w:type="dxa"/>
              <w:right w:w="28" w:type="dxa"/>
            </w:tcMar>
          </w:tcPr>
          <w:p w14:paraId="0E902D5E" w14:textId="77777777" w:rsidR="00385026" w:rsidRPr="00F258F0" w:rsidRDefault="00385026" w:rsidP="00AD7815">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2,1</w:t>
            </w:r>
          </w:p>
        </w:tc>
        <w:tc>
          <w:tcPr>
            <w:tcW w:w="448" w:type="pct"/>
            <w:tcMar>
              <w:left w:w="28" w:type="dxa"/>
              <w:right w:w="28" w:type="dxa"/>
            </w:tcMar>
          </w:tcPr>
          <w:p w14:paraId="4C291968" w14:textId="77777777" w:rsidR="00385026" w:rsidRPr="00F258F0" w:rsidRDefault="00385026" w:rsidP="00AD7815">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36</w:t>
            </w:r>
          </w:p>
        </w:tc>
        <w:tc>
          <w:tcPr>
            <w:tcW w:w="982" w:type="pct"/>
            <w:tcMar>
              <w:left w:w="28" w:type="dxa"/>
              <w:right w:w="28" w:type="dxa"/>
            </w:tcMar>
          </w:tcPr>
          <w:p w14:paraId="5FC095B4" w14:textId="77777777" w:rsidR="00385026" w:rsidRPr="00F258F0" w:rsidRDefault="00385026" w:rsidP="00AD7815">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16,0</w:t>
            </w:r>
          </w:p>
        </w:tc>
        <w:tc>
          <w:tcPr>
            <w:tcW w:w="543" w:type="pct"/>
            <w:vMerge w:val="restart"/>
            <w:tcMar>
              <w:left w:w="28" w:type="dxa"/>
              <w:right w:w="28" w:type="dxa"/>
            </w:tcMar>
          </w:tcPr>
          <w:p w14:paraId="7A3BFBF2" w14:textId="77777777" w:rsidR="00385026" w:rsidRPr="00F258F0" w:rsidRDefault="00385026" w:rsidP="00AD7815">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&lt;0,001</w:t>
            </w:r>
          </w:p>
        </w:tc>
      </w:tr>
      <w:tr w:rsidR="00385026" w:rsidRPr="00F258F0" w14:paraId="3D15AB10" w14:textId="77777777" w:rsidTr="00AD7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75" w:type="pct"/>
            <w:tcMar>
              <w:left w:w="28" w:type="dxa"/>
              <w:right w:w="28" w:type="dxa"/>
            </w:tcMar>
          </w:tcPr>
          <w:p w14:paraId="4F907903" w14:textId="77777777" w:rsidR="00385026" w:rsidRPr="00F258F0" w:rsidRDefault="00385026" w:rsidP="00AD7815">
            <w:pPr>
              <w:jc w:val="center"/>
              <w:rPr>
                <w:kern w:val="0"/>
              </w:rPr>
            </w:pPr>
            <w:r w:rsidRPr="00F258F0">
              <w:rPr>
                <w:kern w:val="0"/>
              </w:rPr>
              <w:t>Bình thường</w:t>
            </w:r>
          </w:p>
        </w:tc>
        <w:tc>
          <w:tcPr>
            <w:tcW w:w="467" w:type="pct"/>
            <w:tcMar>
              <w:left w:w="28" w:type="dxa"/>
              <w:right w:w="28" w:type="dxa"/>
            </w:tcMar>
          </w:tcPr>
          <w:p w14:paraId="747F3D81" w14:textId="77777777" w:rsidR="00385026" w:rsidRPr="00F258F0" w:rsidRDefault="00385026" w:rsidP="00AD7815">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235</w:t>
            </w:r>
          </w:p>
        </w:tc>
        <w:tc>
          <w:tcPr>
            <w:tcW w:w="884" w:type="pct"/>
            <w:tcMar>
              <w:left w:w="28" w:type="dxa"/>
              <w:right w:w="28" w:type="dxa"/>
            </w:tcMar>
          </w:tcPr>
          <w:p w14:paraId="506780C3" w14:textId="77777777" w:rsidR="00385026" w:rsidRPr="00F258F0" w:rsidRDefault="00385026" w:rsidP="00AD7815">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97,9</w:t>
            </w:r>
          </w:p>
        </w:tc>
        <w:tc>
          <w:tcPr>
            <w:tcW w:w="448" w:type="pct"/>
            <w:tcMar>
              <w:left w:w="28" w:type="dxa"/>
              <w:right w:w="28" w:type="dxa"/>
            </w:tcMar>
          </w:tcPr>
          <w:p w14:paraId="2DC39F45" w14:textId="77777777" w:rsidR="00385026" w:rsidRPr="00F258F0" w:rsidRDefault="00385026" w:rsidP="00AD7815">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189</w:t>
            </w:r>
          </w:p>
        </w:tc>
        <w:tc>
          <w:tcPr>
            <w:tcW w:w="982" w:type="pct"/>
            <w:tcMar>
              <w:left w:w="28" w:type="dxa"/>
              <w:right w:w="28" w:type="dxa"/>
            </w:tcMar>
          </w:tcPr>
          <w:p w14:paraId="44C1D928" w14:textId="77777777" w:rsidR="00385026" w:rsidRPr="00F258F0" w:rsidRDefault="00385026" w:rsidP="00AD7815">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84,0</w:t>
            </w:r>
          </w:p>
        </w:tc>
        <w:tc>
          <w:tcPr>
            <w:tcW w:w="543" w:type="pct"/>
            <w:vMerge/>
            <w:tcMar>
              <w:left w:w="28" w:type="dxa"/>
              <w:right w:w="28" w:type="dxa"/>
            </w:tcMar>
          </w:tcPr>
          <w:p w14:paraId="5BB4AB1F" w14:textId="77777777" w:rsidR="00385026" w:rsidRPr="00F258F0" w:rsidRDefault="00385026" w:rsidP="00AD7815">
            <w:pPr>
              <w:jc w:val="center"/>
              <w:cnfStyle w:val="000000100000" w:firstRow="0" w:lastRow="0" w:firstColumn="0" w:lastColumn="0" w:oddVBand="0" w:evenVBand="0" w:oddHBand="1" w:evenHBand="0" w:firstRowFirstColumn="0" w:firstRowLastColumn="0" w:lastRowFirstColumn="0" w:lastRowLastColumn="0"/>
              <w:rPr>
                <w:kern w:val="0"/>
              </w:rPr>
            </w:pPr>
          </w:p>
        </w:tc>
      </w:tr>
      <w:tr w:rsidR="00385026" w:rsidRPr="00F258F0" w14:paraId="2D1DD531" w14:textId="77777777" w:rsidTr="00AD7815">
        <w:trPr>
          <w:trHeight w:val="283"/>
        </w:trPr>
        <w:tc>
          <w:tcPr>
            <w:cnfStyle w:val="001000000000" w:firstRow="0" w:lastRow="0" w:firstColumn="1" w:lastColumn="0" w:oddVBand="0" w:evenVBand="0" w:oddHBand="0" w:evenHBand="0" w:firstRowFirstColumn="0" w:firstRowLastColumn="0" w:lastRowFirstColumn="0" w:lastRowLastColumn="0"/>
            <w:tcW w:w="1675" w:type="pct"/>
            <w:tcMar>
              <w:left w:w="28" w:type="dxa"/>
              <w:right w:w="28" w:type="dxa"/>
            </w:tcMar>
          </w:tcPr>
          <w:p w14:paraId="035066BF" w14:textId="26743515" w:rsidR="00385026" w:rsidRPr="00F258F0" w:rsidRDefault="00385026" w:rsidP="00AD7815">
            <w:pPr>
              <w:jc w:val="center"/>
              <w:rPr>
                <w:kern w:val="0"/>
              </w:rPr>
            </w:pPr>
            <w:r w:rsidRPr="00F258F0">
              <w:rPr>
                <w:kern w:val="0"/>
              </w:rPr>
              <w:t>ARR% (95%</w:t>
            </w:r>
            <w:r w:rsidR="00F258F0" w:rsidRPr="00F258F0">
              <w:rPr>
                <w:kern w:val="0"/>
                <w:lang w:val="en-US"/>
              </w:rPr>
              <w:t>CI</w:t>
            </w:r>
            <w:r w:rsidRPr="00F258F0">
              <w:rPr>
                <w:kern w:val="0"/>
              </w:rPr>
              <w:t>):</w:t>
            </w:r>
          </w:p>
        </w:tc>
        <w:tc>
          <w:tcPr>
            <w:tcW w:w="3325" w:type="pct"/>
            <w:gridSpan w:val="5"/>
            <w:tcMar>
              <w:left w:w="28" w:type="dxa"/>
              <w:right w:w="28" w:type="dxa"/>
            </w:tcMar>
          </w:tcPr>
          <w:p w14:paraId="3E82705F" w14:textId="77777777" w:rsidR="00385026" w:rsidRPr="00F258F0" w:rsidRDefault="00385026" w:rsidP="00AD7815">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13,9% (8,8</w:t>
            </w:r>
            <w:r w:rsidRPr="00F258F0">
              <w:rPr>
                <w:kern w:val="0"/>
              </w:rPr>
              <w:sym w:font="Symbol" w:char="F02D"/>
            </w:r>
            <w:r w:rsidRPr="00F258F0">
              <w:rPr>
                <w:kern w:val="0"/>
              </w:rPr>
              <w:t>19,0)</w:t>
            </w:r>
          </w:p>
        </w:tc>
      </w:tr>
      <w:tr w:rsidR="00385026" w:rsidRPr="00F258F0" w14:paraId="7A5D7016" w14:textId="77777777" w:rsidTr="00AD7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75" w:type="pct"/>
            <w:tcMar>
              <w:left w:w="28" w:type="dxa"/>
              <w:right w:w="28" w:type="dxa"/>
            </w:tcMar>
          </w:tcPr>
          <w:p w14:paraId="6C8879C3" w14:textId="77777777" w:rsidR="00385026" w:rsidRPr="00F258F0" w:rsidRDefault="00385026" w:rsidP="00AD7815">
            <w:pPr>
              <w:jc w:val="center"/>
              <w:rPr>
                <w:kern w:val="0"/>
              </w:rPr>
            </w:pPr>
            <w:r w:rsidRPr="00F258F0">
              <w:rPr>
                <w:kern w:val="0"/>
              </w:rPr>
              <w:t>NNT:</w:t>
            </w:r>
          </w:p>
        </w:tc>
        <w:tc>
          <w:tcPr>
            <w:tcW w:w="3325" w:type="pct"/>
            <w:gridSpan w:val="5"/>
            <w:tcMar>
              <w:left w:w="28" w:type="dxa"/>
              <w:right w:w="28" w:type="dxa"/>
            </w:tcMar>
          </w:tcPr>
          <w:p w14:paraId="4AB41A30" w14:textId="77777777" w:rsidR="00385026" w:rsidRPr="00F258F0" w:rsidRDefault="00385026" w:rsidP="00AD7815">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7,2</w:t>
            </w:r>
          </w:p>
        </w:tc>
      </w:tr>
    </w:tbl>
    <w:p w14:paraId="6DA1F539" w14:textId="7D8836A2" w:rsidR="00385026" w:rsidRPr="00F258F0" w:rsidRDefault="00385026" w:rsidP="00AD7815">
      <w:pPr>
        <w:ind w:firstLine="539"/>
      </w:pPr>
      <w:r w:rsidRPr="00F258F0">
        <w:t>Sau can thiệp, nhóm can thiệp có 5 học sinh bị giảm thị lực mắt trái (tỷ lệ 2,1%), trong khi nhóm chứng có 36 học sinh bị giảm thị lực mắt trái (chiếm 16%), sự khác biệt này có ý nghĩa thống kê với p &lt; 0,001. Tỷ lệ mới mắc giảm thị lực mắt trái ở nhóm can thiệp ít hơn nhóm đối chứng 13,9% và can thiệp trung bình 7 học sinh có thể dự phòng giảm thị lực mắt trái cho 1 học sinh (NNT</w:t>
      </w:r>
      <w:r w:rsidRPr="00F258F0">
        <w:sym w:font="Symbol" w:char="F0BB"/>
      </w:r>
      <w:r w:rsidRPr="00F258F0">
        <w:t>7).</w:t>
      </w:r>
    </w:p>
    <w:p w14:paraId="14F3C21F" w14:textId="77777777" w:rsidR="00385026" w:rsidRPr="00F258F0" w:rsidRDefault="00385026" w:rsidP="00C35D14">
      <w:pPr>
        <w:jc w:val="center"/>
      </w:pPr>
      <w:r w:rsidRPr="00F258F0">
        <w:rPr>
          <w:noProof/>
          <w:lang w:val="en-US" w:eastAsia="ja-JP"/>
        </w:rPr>
        <w:drawing>
          <wp:inline distT="0" distB="0" distL="0" distR="0" wp14:anchorId="4A3D4420" wp14:editId="5FD85508">
            <wp:extent cx="3431250" cy="18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431250" cy="1800000"/>
                    </a:xfrm>
                    <a:prstGeom prst="rect">
                      <a:avLst/>
                    </a:prstGeom>
                  </pic:spPr>
                </pic:pic>
              </a:graphicData>
            </a:graphic>
          </wp:inline>
        </w:drawing>
      </w:r>
    </w:p>
    <w:p w14:paraId="22053B8B" w14:textId="3DCA0D60" w:rsidR="00C35D14" w:rsidRPr="00F258F0" w:rsidRDefault="00385026" w:rsidP="00C35D14">
      <w:pPr>
        <w:jc w:val="center"/>
        <w:rPr>
          <w:b/>
          <w:bCs/>
          <w:i/>
          <w:iCs/>
        </w:rPr>
      </w:pPr>
      <w:bookmarkStart w:id="137" w:name="_Toc67156127"/>
      <w:bookmarkStart w:id="138" w:name="_Toc67156265"/>
      <w:bookmarkStart w:id="139" w:name="_Toc61218556"/>
      <w:bookmarkStart w:id="140" w:name="_Toc61218857"/>
      <w:bookmarkStart w:id="141" w:name="_Toc61224455"/>
      <w:bookmarkStart w:id="142" w:name="_Toc61224604"/>
      <w:bookmarkStart w:id="143" w:name="_Toc91251134"/>
      <w:bookmarkStart w:id="144" w:name="_Toc70060041"/>
      <w:bookmarkStart w:id="145" w:name="_Toc70060106"/>
      <w:bookmarkStart w:id="146" w:name="_Toc70060296"/>
      <w:bookmarkStart w:id="147" w:name="_Toc70060361"/>
      <w:bookmarkStart w:id="148" w:name="_Toc85750038"/>
      <w:bookmarkStart w:id="149" w:name="_Toc85750353"/>
      <w:bookmarkStart w:id="150" w:name="_Toc85750538"/>
      <w:bookmarkStart w:id="151" w:name="_Toc85750639"/>
      <w:bookmarkStart w:id="152" w:name="_Toc85798104"/>
      <w:bookmarkStart w:id="153" w:name="_Toc88174431"/>
      <w:bookmarkStart w:id="154" w:name="_Toc88174677"/>
      <w:bookmarkStart w:id="155" w:name="_Toc88174839"/>
      <w:bookmarkStart w:id="156" w:name="_Toc88382926"/>
      <w:bookmarkStart w:id="157" w:name="_Toc88383029"/>
      <w:bookmarkStart w:id="158" w:name="_Toc88383135"/>
      <w:bookmarkStart w:id="159" w:name="_Toc88383510"/>
      <w:bookmarkStart w:id="160" w:name="_Toc88402308"/>
      <w:bookmarkStart w:id="161" w:name="_Toc88402538"/>
      <w:r w:rsidRPr="00F258F0">
        <w:rPr>
          <w:b/>
          <w:bCs/>
          <w:i/>
          <w:iCs/>
        </w:rPr>
        <w:t>Hình 3.9.</w:t>
      </w:r>
      <w:bookmarkEnd w:id="137"/>
      <w:bookmarkEnd w:id="138"/>
      <w:r w:rsidRPr="00F258F0">
        <w:rPr>
          <w:b/>
          <w:bCs/>
          <w:i/>
          <w:iCs/>
        </w:rPr>
        <w:t xml:space="preserve"> </w:t>
      </w:r>
      <w:bookmarkEnd w:id="139"/>
      <w:bookmarkEnd w:id="140"/>
      <w:bookmarkEnd w:id="141"/>
      <w:bookmarkEnd w:id="142"/>
      <w:r w:rsidRPr="00F258F0">
        <w:rPr>
          <w:b/>
          <w:bCs/>
          <w:i/>
          <w:iCs/>
        </w:rPr>
        <w:t>So sánh tình trạng mới mắc tích lũy NKHH cấp</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29BEFE5F" w14:textId="55B8E6CD" w:rsidR="00385026" w:rsidRPr="00F258F0" w:rsidRDefault="00C35D14" w:rsidP="00385026">
      <w:r w:rsidRPr="004D3DBF">
        <w:t>T</w:t>
      </w:r>
      <w:r w:rsidR="00385026" w:rsidRPr="00F258F0">
        <w:t>rong thời gian theo dõi tỷ lệ mới mắc tích lũy ở nhóm can thiệp thấp hơn (p &lt; 0,01) so với nhóm đối chứng. Nguy cơ mắc nhiễm khuẩn hô hấp cấp ở nhóm can thiệp thấp hơn 63% (HR=0,37, 95%CI: 0,30</w:t>
      </w:r>
      <w:r w:rsidR="00385026" w:rsidRPr="00F258F0">
        <w:sym w:font="Symbol" w:char="F02D"/>
      </w:r>
      <w:r w:rsidR="00385026" w:rsidRPr="00F258F0">
        <w:t xml:space="preserve">0,47) so với nhóm đối chứng.  </w:t>
      </w:r>
    </w:p>
    <w:p w14:paraId="1F3141D4" w14:textId="317B2A34" w:rsidR="00385026" w:rsidRPr="00F258F0" w:rsidRDefault="00385026" w:rsidP="00C35D14">
      <w:pPr>
        <w:jc w:val="center"/>
      </w:pPr>
      <w:r w:rsidRPr="00F258F0">
        <w:rPr>
          <w:noProof/>
          <w:lang w:val="en-US" w:eastAsia="ja-JP"/>
        </w:rPr>
        <w:lastRenderedPageBreak/>
        <w:drawing>
          <wp:inline distT="0" distB="0" distL="0" distR="0" wp14:anchorId="503A1D11" wp14:editId="271CE708">
            <wp:extent cx="2807532" cy="18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07532" cy="1800000"/>
                    </a:xfrm>
                    <a:prstGeom prst="rect">
                      <a:avLst/>
                    </a:prstGeom>
                  </pic:spPr>
                </pic:pic>
              </a:graphicData>
            </a:graphic>
          </wp:inline>
        </w:drawing>
      </w:r>
    </w:p>
    <w:p w14:paraId="3FB72826" w14:textId="5D0EDDA9" w:rsidR="00385026" w:rsidRPr="00F258F0" w:rsidRDefault="00385026" w:rsidP="00C35D14">
      <w:pPr>
        <w:jc w:val="center"/>
        <w:rPr>
          <w:b/>
          <w:bCs/>
          <w:i/>
          <w:iCs/>
        </w:rPr>
      </w:pPr>
      <w:bookmarkStart w:id="162" w:name="_Toc88174432"/>
      <w:bookmarkStart w:id="163" w:name="_Toc88174678"/>
      <w:bookmarkStart w:id="164" w:name="_Toc88174840"/>
      <w:bookmarkStart w:id="165" w:name="_Toc88382927"/>
      <w:bookmarkStart w:id="166" w:name="_Toc88383030"/>
      <w:bookmarkStart w:id="167" w:name="_Toc88383136"/>
      <w:bookmarkStart w:id="168" w:name="_Toc88383511"/>
      <w:bookmarkStart w:id="169" w:name="_Toc88402309"/>
      <w:bookmarkStart w:id="170" w:name="_Toc88402539"/>
      <w:bookmarkStart w:id="171" w:name="_Toc91251135"/>
      <w:bookmarkStart w:id="172" w:name="_Toc61224456"/>
      <w:bookmarkStart w:id="173" w:name="_Toc61224605"/>
      <w:bookmarkStart w:id="174" w:name="_Toc67156128"/>
      <w:bookmarkStart w:id="175" w:name="_Toc67156266"/>
      <w:bookmarkStart w:id="176" w:name="_Toc70060042"/>
      <w:bookmarkStart w:id="177" w:name="_Toc70060107"/>
      <w:bookmarkStart w:id="178" w:name="_Toc70060297"/>
      <w:bookmarkStart w:id="179" w:name="_Toc70060362"/>
      <w:bookmarkStart w:id="180" w:name="_Toc85798105"/>
      <w:r w:rsidRPr="00F258F0">
        <w:rPr>
          <w:b/>
          <w:bCs/>
          <w:i/>
          <w:iCs/>
        </w:rPr>
        <w:t xml:space="preserve">Hình 3.10. Đường cong Kaplan‒Meier biểu diễn tốc độ hồi phục theo ngày khi bị nhiễm khuẩn khuẩn hô hấp </w:t>
      </w:r>
      <w:bookmarkEnd w:id="162"/>
      <w:bookmarkEnd w:id="163"/>
      <w:bookmarkEnd w:id="164"/>
      <w:bookmarkEnd w:id="165"/>
      <w:bookmarkEnd w:id="166"/>
      <w:bookmarkEnd w:id="167"/>
      <w:bookmarkEnd w:id="168"/>
      <w:bookmarkEnd w:id="169"/>
      <w:bookmarkEnd w:id="170"/>
      <w:r w:rsidRPr="00F258F0">
        <w:rPr>
          <w:b/>
          <w:bCs/>
          <w:i/>
          <w:iCs/>
        </w:rPr>
        <w:t>cấp</w:t>
      </w:r>
      <w:bookmarkEnd w:id="171"/>
      <w:bookmarkEnd w:id="172"/>
      <w:bookmarkEnd w:id="173"/>
      <w:bookmarkEnd w:id="174"/>
      <w:bookmarkEnd w:id="175"/>
      <w:bookmarkEnd w:id="176"/>
      <w:bookmarkEnd w:id="177"/>
      <w:bookmarkEnd w:id="178"/>
      <w:bookmarkEnd w:id="179"/>
      <w:bookmarkEnd w:id="180"/>
    </w:p>
    <w:p w14:paraId="708C143E" w14:textId="6B74140C" w:rsidR="00385026" w:rsidRPr="00F258F0" w:rsidRDefault="00C35D14" w:rsidP="00C35D14">
      <w:pPr>
        <w:ind w:firstLine="539"/>
      </w:pPr>
      <w:r w:rsidRPr="004D3DBF">
        <w:t>K</w:t>
      </w:r>
      <w:r w:rsidR="00385026" w:rsidRPr="00F258F0">
        <w:t>hi bị nhiễm khuẩn hô hấp cấp nhóm trẻ can thiệp có thời gian hồi phục trung bình (5 ngày) sớm hơn 1 ngày với nhóm chứng (6 ngày), với p &lt; 0,001.</w:t>
      </w:r>
    </w:p>
    <w:p w14:paraId="48F17194" w14:textId="77777777" w:rsidR="00385026" w:rsidRPr="00F258F0" w:rsidRDefault="00385026" w:rsidP="00C35D14">
      <w:pPr>
        <w:jc w:val="center"/>
        <w:rPr>
          <w:b/>
          <w:bCs/>
          <w:i/>
          <w:iCs/>
        </w:rPr>
      </w:pPr>
      <w:bookmarkStart w:id="181" w:name="_Toc85750037"/>
      <w:bookmarkStart w:id="182" w:name="_Toc85750352"/>
      <w:bookmarkStart w:id="183" w:name="_Toc85750638"/>
      <w:bookmarkStart w:id="184" w:name="_Toc85798103"/>
      <w:bookmarkStart w:id="185" w:name="_Toc88174434"/>
      <w:bookmarkStart w:id="186" w:name="_Toc88174680"/>
      <w:bookmarkStart w:id="187" w:name="_Toc88383031"/>
      <w:bookmarkStart w:id="188" w:name="_Toc88383137"/>
      <w:bookmarkStart w:id="189" w:name="_Toc88383513"/>
      <w:bookmarkStart w:id="190" w:name="_Toc88402311"/>
      <w:bookmarkStart w:id="191" w:name="_Toc88402540"/>
      <w:bookmarkStart w:id="192" w:name="_Toc91251121"/>
      <w:r w:rsidRPr="00F258F0">
        <w:rPr>
          <w:b/>
          <w:bCs/>
          <w:i/>
          <w:iCs/>
        </w:rPr>
        <w:t>Bảng 3.39. Cải thiện tỷ lệ học sinh bị táo bón sau can thiệp</w:t>
      </w:r>
      <w:bookmarkEnd w:id="181"/>
      <w:bookmarkEnd w:id="182"/>
      <w:bookmarkEnd w:id="183"/>
      <w:bookmarkEnd w:id="184"/>
      <w:bookmarkEnd w:id="185"/>
      <w:bookmarkEnd w:id="186"/>
      <w:bookmarkEnd w:id="187"/>
      <w:bookmarkEnd w:id="188"/>
      <w:bookmarkEnd w:id="189"/>
      <w:bookmarkEnd w:id="190"/>
      <w:bookmarkEnd w:id="191"/>
      <w:bookmarkEnd w:id="192"/>
    </w:p>
    <w:tbl>
      <w:tblPr>
        <w:tblStyle w:val="PlainTable212"/>
        <w:tblW w:w="5105" w:type="pct"/>
        <w:tblLook w:val="04A0" w:firstRow="1" w:lastRow="0" w:firstColumn="1" w:lastColumn="0" w:noHBand="0" w:noVBand="1"/>
      </w:tblPr>
      <w:tblGrid>
        <w:gridCol w:w="1751"/>
        <w:gridCol w:w="436"/>
        <w:gridCol w:w="1382"/>
        <w:gridCol w:w="436"/>
        <w:gridCol w:w="1129"/>
        <w:gridCol w:w="885"/>
        <w:gridCol w:w="234"/>
      </w:tblGrid>
      <w:tr w:rsidR="00385026" w:rsidRPr="00F258F0" w14:paraId="6D26AC95" w14:textId="77777777" w:rsidTr="00C35D1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99" w:type="pct"/>
            <w:vMerge w:val="restart"/>
          </w:tcPr>
          <w:p w14:paraId="719F19B2" w14:textId="4C261D04" w:rsidR="00385026" w:rsidRPr="00F258F0" w:rsidRDefault="00C35D14" w:rsidP="00C35D14">
            <w:pPr>
              <w:jc w:val="center"/>
              <w:rPr>
                <w:kern w:val="0"/>
                <w:lang w:val="en-US"/>
              </w:rPr>
            </w:pPr>
            <w:proofErr w:type="spellStart"/>
            <w:r w:rsidRPr="00F258F0">
              <w:rPr>
                <w:kern w:val="0"/>
                <w:lang w:val="en-US"/>
              </w:rPr>
              <w:t>Tình</w:t>
            </w:r>
            <w:proofErr w:type="spellEnd"/>
            <w:r w:rsidRPr="00F258F0">
              <w:rPr>
                <w:kern w:val="0"/>
                <w:lang w:val="en-US"/>
              </w:rPr>
              <w:t xml:space="preserve"> </w:t>
            </w:r>
            <w:proofErr w:type="spellStart"/>
            <w:r w:rsidRPr="00F258F0">
              <w:rPr>
                <w:kern w:val="0"/>
                <w:lang w:val="en-US"/>
              </w:rPr>
              <w:t>trạng</w:t>
            </w:r>
            <w:proofErr w:type="spellEnd"/>
          </w:p>
        </w:tc>
        <w:tc>
          <w:tcPr>
            <w:tcW w:w="1454" w:type="pct"/>
            <w:gridSpan w:val="2"/>
          </w:tcPr>
          <w:p w14:paraId="7FA9C72F" w14:textId="77777777" w:rsidR="00385026" w:rsidRPr="00F258F0" w:rsidRDefault="00385026" w:rsidP="00C35D14">
            <w:pPr>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Nhóm can thiệp</w:t>
            </w:r>
          </w:p>
        </w:tc>
        <w:tc>
          <w:tcPr>
            <w:tcW w:w="1251" w:type="pct"/>
            <w:gridSpan w:val="2"/>
          </w:tcPr>
          <w:p w14:paraId="2F4B4A4A" w14:textId="77777777" w:rsidR="00385026" w:rsidRPr="00F258F0" w:rsidRDefault="00385026" w:rsidP="00C35D14">
            <w:pPr>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Nhóm chứng</w:t>
            </w:r>
          </w:p>
        </w:tc>
        <w:tc>
          <w:tcPr>
            <w:tcW w:w="708" w:type="pct"/>
            <w:vMerge w:val="restart"/>
          </w:tcPr>
          <w:p w14:paraId="766DC83B" w14:textId="77777777" w:rsidR="00385026" w:rsidRPr="00F258F0" w:rsidRDefault="00385026" w:rsidP="00C35D14">
            <w:pPr>
              <w:jc w:val="center"/>
              <w:cnfStyle w:val="100000000000" w:firstRow="1" w:lastRow="0" w:firstColumn="0" w:lastColumn="0" w:oddVBand="0" w:evenVBand="0" w:oddHBand="0" w:evenHBand="0" w:firstRowFirstColumn="0" w:firstRowLastColumn="0" w:lastRowFirstColumn="0" w:lastRowLastColumn="0"/>
              <w:rPr>
                <w:kern w:val="0"/>
              </w:rPr>
            </w:pPr>
            <w:r w:rsidRPr="00F258F0">
              <w:rPr>
                <w:kern w:val="0"/>
              </w:rPr>
              <w:t>χ</w:t>
            </w:r>
            <w:r w:rsidRPr="00F258F0">
              <w:rPr>
                <w:b w:val="0"/>
                <w:bCs w:val="0"/>
                <w:kern w:val="0"/>
                <w:vertAlign w:val="superscript"/>
              </w:rPr>
              <w:t>2</w:t>
            </w:r>
            <w:r w:rsidRPr="00F258F0">
              <w:rPr>
                <w:kern w:val="0"/>
              </w:rPr>
              <w:t>; p</w:t>
            </w:r>
          </w:p>
        </w:tc>
        <w:tc>
          <w:tcPr>
            <w:tcW w:w="188" w:type="pct"/>
            <w:vMerge w:val="restart"/>
          </w:tcPr>
          <w:p w14:paraId="6CA766FB" w14:textId="77777777" w:rsidR="00385026" w:rsidRPr="00F258F0" w:rsidRDefault="00385026" w:rsidP="00C35D14">
            <w:pPr>
              <w:jc w:val="center"/>
              <w:cnfStyle w:val="100000000000" w:firstRow="1" w:lastRow="0" w:firstColumn="0" w:lastColumn="0" w:oddVBand="0" w:evenVBand="0" w:oddHBand="0" w:evenHBand="0" w:firstRowFirstColumn="0" w:firstRowLastColumn="0" w:lastRowFirstColumn="0" w:lastRowLastColumn="0"/>
              <w:rPr>
                <w:kern w:val="0"/>
              </w:rPr>
            </w:pPr>
          </w:p>
        </w:tc>
      </w:tr>
      <w:tr w:rsidR="00385026" w:rsidRPr="00F258F0" w14:paraId="5ABC226F" w14:textId="77777777" w:rsidTr="00C35D1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99" w:type="pct"/>
            <w:vMerge/>
          </w:tcPr>
          <w:p w14:paraId="7FB7C4A4" w14:textId="77777777" w:rsidR="00385026" w:rsidRPr="00F258F0" w:rsidRDefault="00385026" w:rsidP="00C35D14">
            <w:pPr>
              <w:jc w:val="center"/>
              <w:rPr>
                <w:kern w:val="0"/>
              </w:rPr>
            </w:pPr>
          </w:p>
        </w:tc>
        <w:tc>
          <w:tcPr>
            <w:tcW w:w="349" w:type="pct"/>
          </w:tcPr>
          <w:p w14:paraId="47FFB2CD" w14:textId="77777777" w:rsidR="00385026" w:rsidRPr="00F258F0" w:rsidRDefault="00385026" w:rsidP="00C35D14">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n</w:t>
            </w:r>
          </w:p>
        </w:tc>
        <w:tc>
          <w:tcPr>
            <w:tcW w:w="1105" w:type="pct"/>
          </w:tcPr>
          <w:p w14:paraId="377B399D" w14:textId="77777777" w:rsidR="00385026" w:rsidRPr="00F258F0" w:rsidRDefault="00385026" w:rsidP="00C35D14">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w:t>
            </w:r>
          </w:p>
        </w:tc>
        <w:tc>
          <w:tcPr>
            <w:tcW w:w="349" w:type="pct"/>
          </w:tcPr>
          <w:p w14:paraId="0D5E1F65" w14:textId="77777777" w:rsidR="00385026" w:rsidRPr="00F258F0" w:rsidRDefault="00385026" w:rsidP="00C35D14">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n</w:t>
            </w:r>
          </w:p>
        </w:tc>
        <w:tc>
          <w:tcPr>
            <w:tcW w:w="903" w:type="pct"/>
          </w:tcPr>
          <w:p w14:paraId="6EE7139F" w14:textId="77777777" w:rsidR="00385026" w:rsidRPr="00F258F0" w:rsidRDefault="00385026" w:rsidP="00C35D14">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w:t>
            </w:r>
          </w:p>
        </w:tc>
        <w:tc>
          <w:tcPr>
            <w:tcW w:w="708" w:type="pct"/>
            <w:vMerge/>
          </w:tcPr>
          <w:p w14:paraId="31E8A1DD" w14:textId="77777777" w:rsidR="00385026" w:rsidRPr="00F258F0" w:rsidRDefault="00385026" w:rsidP="00C35D14">
            <w:pPr>
              <w:jc w:val="center"/>
              <w:cnfStyle w:val="000000100000" w:firstRow="0" w:lastRow="0" w:firstColumn="0" w:lastColumn="0" w:oddVBand="0" w:evenVBand="0" w:oddHBand="1" w:evenHBand="0" w:firstRowFirstColumn="0" w:firstRowLastColumn="0" w:lastRowFirstColumn="0" w:lastRowLastColumn="0"/>
              <w:rPr>
                <w:kern w:val="0"/>
              </w:rPr>
            </w:pPr>
          </w:p>
        </w:tc>
        <w:tc>
          <w:tcPr>
            <w:tcW w:w="188" w:type="pct"/>
            <w:vMerge/>
          </w:tcPr>
          <w:p w14:paraId="449672BA" w14:textId="77777777" w:rsidR="00385026" w:rsidRPr="00F258F0" w:rsidRDefault="00385026" w:rsidP="00C35D14">
            <w:pPr>
              <w:jc w:val="center"/>
              <w:cnfStyle w:val="000000100000" w:firstRow="0" w:lastRow="0" w:firstColumn="0" w:lastColumn="0" w:oddVBand="0" w:evenVBand="0" w:oddHBand="1" w:evenHBand="0" w:firstRowFirstColumn="0" w:firstRowLastColumn="0" w:lastRowFirstColumn="0" w:lastRowLastColumn="0"/>
              <w:rPr>
                <w:kern w:val="0"/>
              </w:rPr>
            </w:pPr>
          </w:p>
        </w:tc>
      </w:tr>
      <w:tr w:rsidR="00385026" w:rsidRPr="00F258F0" w14:paraId="0606F617" w14:textId="77777777" w:rsidTr="00C35D14">
        <w:trPr>
          <w:trHeight w:val="283"/>
        </w:trPr>
        <w:tc>
          <w:tcPr>
            <w:cnfStyle w:val="001000000000" w:firstRow="0" w:lastRow="0" w:firstColumn="1" w:lastColumn="0" w:oddVBand="0" w:evenVBand="0" w:oddHBand="0" w:evenHBand="0" w:firstRowFirstColumn="0" w:firstRowLastColumn="0" w:lastRowFirstColumn="0" w:lastRowLastColumn="0"/>
            <w:tcW w:w="1399" w:type="pct"/>
          </w:tcPr>
          <w:p w14:paraId="7E81E67E" w14:textId="77777777" w:rsidR="00385026" w:rsidRPr="00F258F0" w:rsidRDefault="00385026" w:rsidP="00C35D14">
            <w:pPr>
              <w:jc w:val="center"/>
              <w:rPr>
                <w:kern w:val="0"/>
              </w:rPr>
            </w:pPr>
            <w:r w:rsidRPr="00F258F0">
              <w:rPr>
                <w:kern w:val="0"/>
              </w:rPr>
              <w:t>Táo bón</w:t>
            </w:r>
          </w:p>
        </w:tc>
        <w:tc>
          <w:tcPr>
            <w:tcW w:w="349" w:type="pct"/>
          </w:tcPr>
          <w:p w14:paraId="58747EBC" w14:textId="77777777" w:rsidR="00385026" w:rsidRPr="00F258F0" w:rsidRDefault="00385026" w:rsidP="00C35D14">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7</w:t>
            </w:r>
          </w:p>
        </w:tc>
        <w:tc>
          <w:tcPr>
            <w:tcW w:w="1105" w:type="pct"/>
          </w:tcPr>
          <w:p w14:paraId="082EE205" w14:textId="77777777" w:rsidR="00385026" w:rsidRPr="00F258F0" w:rsidRDefault="00385026" w:rsidP="00C35D14">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22,6</w:t>
            </w:r>
          </w:p>
        </w:tc>
        <w:tc>
          <w:tcPr>
            <w:tcW w:w="349" w:type="pct"/>
          </w:tcPr>
          <w:p w14:paraId="09A186A1" w14:textId="77777777" w:rsidR="00385026" w:rsidRPr="00F258F0" w:rsidRDefault="00385026" w:rsidP="00C35D14">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21</w:t>
            </w:r>
          </w:p>
        </w:tc>
        <w:tc>
          <w:tcPr>
            <w:tcW w:w="903" w:type="pct"/>
          </w:tcPr>
          <w:p w14:paraId="14B6736E" w14:textId="77777777" w:rsidR="00385026" w:rsidRPr="00F258F0" w:rsidRDefault="00385026" w:rsidP="00C35D14">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61,8</w:t>
            </w:r>
          </w:p>
        </w:tc>
        <w:tc>
          <w:tcPr>
            <w:tcW w:w="708" w:type="pct"/>
            <w:vMerge w:val="restart"/>
          </w:tcPr>
          <w:p w14:paraId="36770B7E" w14:textId="77777777" w:rsidR="00385026" w:rsidRPr="00F258F0" w:rsidRDefault="00385026" w:rsidP="00C35D14">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0,001</w:t>
            </w:r>
          </w:p>
        </w:tc>
        <w:tc>
          <w:tcPr>
            <w:tcW w:w="188" w:type="pct"/>
            <w:vMerge w:val="restart"/>
          </w:tcPr>
          <w:p w14:paraId="1000B406" w14:textId="77777777" w:rsidR="00385026" w:rsidRPr="00F258F0" w:rsidRDefault="00385026" w:rsidP="00C35D14">
            <w:pPr>
              <w:jc w:val="center"/>
              <w:cnfStyle w:val="000000000000" w:firstRow="0" w:lastRow="0" w:firstColumn="0" w:lastColumn="0" w:oddVBand="0" w:evenVBand="0" w:oddHBand="0" w:evenHBand="0" w:firstRowFirstColumn="0" w:firstRowLastColumn="0" w:lastRowFirstColumn="0" w:lastRowLastColumn="0"/>
              <w:rPr>
                <w:kern w:val="0"/>
              </w:rPr>
            </w:pPr>
          </w:p>
        </w:tc>
      </w:tr>
      <w:tr w:rsidR="00385026" w:rsidRPr="00F258F0" w14:paraId="09376181" w14:textId="77777777" w:rsidTr="00C35D1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99" w:type="pct"/>
          </w:tcPr>
          <w:p w14:paraId="541B94C4" w14:textId="77777777" w:rsidR="00385026" w:rsidRPr="00F258F0" w:rsidRDefault="00385026" w:rsidP="00C35D14">
            <w:pPr>
              <w:jc w:val="center"/>
              <w:rPr>
                <w:kern w:val="0"/>
              </w:rPr>
            </w:pPr>
            <w:r w:rsidRPr="00F258F0">
              <w:rPr>
                <w:kern w:val="0"/>
              </w:rPr>
              <w:t>Không táo bón</w:t>
            </w:r>
          </w:p>
        </w:tc>
        <w:tc>
          <w:tcPr>
            <w:tcW w:w="349" w:type="pct"/>
          </w:tcPr>
          <w:p w14:paraId="4126F6D3" w14:textId="77777777" w:rsidR="00385026" w:rsidRPr="00F258F0" w:rsidRDefault="00385026" w:rsidP="00C35D14">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24</w:t>
            </w:r>
          </w:p>
        </w:tc>
        <w:tc>
          <w:tcPr>
            <w:tcW w:w="1105" w:type="pct"/>
          </w:tcPr>
          <w:p w14:paraId="0ED7CB68" w14:textId="77777777" w:rsidR="00385026" w:rsidRPr="00F258F0" w:rsidRDefault="00385026" w:rsidP="00C35D14">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77,4</w:t>
            </w:r>
          </w:p>
        </w:tc>
        <w:tc>
          <w:tcPr>
            <w:tcW w:w="349" w:type="pct"/>
          </w:tcPr>
          <w:p w14:paraId="07A30497" w14:textId="77777777" w:rsidR="00385026" w:rsidRPr="00F258F0" w:rsidRDefault="00385026" w:rsidP="00C35D14">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13</w:t>
            </w:r>
          </w:p>
        </w:tc>
        <w:tc>
          <w:tcPr>
            <w:tcW w:w="903" w:type="pct"/>
          </w:tcPr>
          <w:p w14:paraId="13F3C3FD" w14:textId="77777777" w:rsidR="00385026" w:rsidRPr="00F258F0" w:rsidRDefault="00385026" w:rsidP="00C35D14">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38,2</w:t>
            </w:r>
          </w:p>
        </w:tc>
        <w:tc>
          <w:tcPr>
            <w:tcW w:w="708" w:type="pct"/>
            <w:vMerge/>
          </w:tcPr>
          <w:p w14:paraId="09B27E0E" w14:textId="77777777" w:rsidR="00385026" w:rsidRPr="00F258F0" w:rsidRDefault="00385026" w:rsidP="00C35D14">
            <w:pPr>
              <w:jc w:val="center"/>
              <w:cnfStyle w:val="000000100000" w:firstRow="0" w:lastRow="0" w:firstColumn="0" w:lastColumn="0" w:oddVBand="0" w:evenVBand="0" w:oddHBand="1" w:evenHBand="0" w:firstRowFirstColumn="0" w:firstRowLastColumn="0" w:lastRowFirstColumn="0" w:lastRowLastColumn="0"/>
              <w:rPr>
                <w:kern w:val="0"/>
              </w:rPr>
            </w:pPr>
          </w:p>
        </w:tc>
        <w:tc>
          <w:tcPr>
            <w:tcW w:w="188" w:type="pct"/>
            <w:vMerge/>
          </w:tcPr>
          <w:p w14:paraId="1F9A9AF5" w14:textId="77777777" w:rsidR="00385026" w:rsidRPr="00F258F0" w:rsidRDefault="00385026" w:rsidP="00C35D14">
            <w:pPr>
              <w:jc w:val="center"/>
              <w:cnfStyle w:val="000000100000" w:firstRow="0" w:lastRow="0" w:firstColumn="0" w:lastColumn="0" w:oddVBand="0" w:evenVBand="0" w:oddHBand="1" w:evenHBand="0" w:firstRowFirstColumn="0" w:firstRowLastColumn="0" w:lastRowFirstColumn="0" w:lastRowLastColumn="0"/>
              <w:rPr>
                <w:kern w:val="0"/>
              </w:rPr>
            </w:pPr>
          </w:p>
        </w:tc>
      </w:tr>
      <w:tr w:rsidR="00385026" w:rsidRPr="00F258F0" w14:paraId="1EDC1F97" w14:textId="77777777" w:rsidTr="00C35D14">
        <w:trPr>
          <w:trHeight w:val="283"/>
        </w:trPr>
        <w:tc>
          <w:tcPr>
            <w:cnfStyle w:val="001000000000" w:firstRow="0" w:lastRow="0" w:firstColumn="1" w:lastColumn="0" w:oddVBand="0" w:evenVBand="0" w:oddHBand="0" w:evenHBand="0" w:firstRowFirstColumn="0" w:firstRowLastColumn="0" w:lastRowFirstColumn="0" w:lastRowLastColumn="0"/>
            <w:tcW w:w="1399" w:type="pct"/>
          </w:tcPr>
          <w:p w14:paraId="2CA443B1" w14:textId="77777777" w:rsidR="00385026" w:rsidRPr="00F258F0" w:rsidRDefault="00385026" w:rsidP="00C35D14">
            <w:pPr>
              <w:jc w:val="center"/>
              <w:rPr>
                <w:kern w:val="0"/>
              </w:rPr>
            </w:pPr>
            <w:r w:rsidRPr="00F258F0">
              <w:rPr>
                <w:kern w:val="0"/>
              </w:rPr>
              <w:t>ARR% (95%CI):</w:t>
            </w:r>
          </w:p>
        </w:tc>
        <w:tc>
          <w:tcPr>
            <w:tcW w:w="3597" w:type="pct"/>
            <w:gridSpan w:val="6"/>
          </w:tcPr>
          <w:p w14:paraId="34C5AF20" w14:textId="77777777" w:rsidR="00385026" w:rsidRPr="00F258F0" w:rsidRDefault="00385026" w:rsidP="00C35D14">
            <w:pPr>
              <w:jc w:val="center"/>
              <w:cnfStyle w:val="000000000000" w:firstRow="0" w:lastRow="0" w:firstColumn="0" w:lastColumn="0" w:oddVBand="0" w:evenVBand="0" w:oddHBand="0" w:evenHBand="0" w:firstRowFirstColumn="0" w:firstRowLastColumn="0" w:lastRowFirstColumn="0" w:lastRowLastColumn="0"/>
              <w:rPr>
                <w:kern w:val="0"/>
              </w:rPr>
            </w:pPr>
            <w:r w:rsidRPr="00F258F0">
              <w:rPr>
                <w:kern w:val="0"/>
              </w:rPr>
              <w:t xml:space="preserve">39,2 (27,2 </w:t>
            </w:r>
            <w:r w:rsidRPr="00F258F0">
              <w:rPr>
                <w:kern w:val="0"/>
              </w:rPr>
              <w:sym w:font="Symbol" w:char="F02D"/>
            </w:r>
            <w:r w:rsidRPr="00F258F0">
              <w:rPr>
                <w:kern w:val="0"/>
              </w:rPr>
              <w:t>62,3)</w:t>
            </w:r>
          </w:p>
        </w:tc>
      </w:tr>
      <w:tr w:rsidR="00385026" w:rsidRPr="00F258F0" w14:paraId="53B44AAE" w14:textId="77777777" w:rsidTr="00C35D1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99" w:type="pct"/>
          </w:tcPr>
          <w:p w14:paraId="7DB4A9D6" w14:textId="77777777" w:rsidR="00385026" w:rsidRPr="00F258F0" w:rsidRDefault="00385026" w:rsidP="00C35D14">
            <w:pPr>
              <w:jc w:val="center"/>
              <w:rPr>
                <w:kern w:val="0"/>
              </w:rPr>
            </w:pPr>
            <w:r w:rsidRPr="00F258F0">
              <w:rPr>
                <w:kern w:val="0"/>
              </w:rPr>
              <w:t>NNT:</w:t>
            </w:r>
          </w:p>
        </w:tc>
        <w:tc>
          <w:tcPr>
            <w:tcW w:w="3597" w:type="pct"/>
            <w:gridSpan w:val="6"/>
          </w:tcPr>
          <w:p w14:paraId="16E4699C" w14:textId="77777777" w:rsidR="00385026" w:rsidRPr="00F258F0" w:rsidRDefault="00385026" w:rsidP="00C35D14">
            <w:pPr>
              <w:jc w:val="center"/>
              <w:cnfStyle w:val="000000100000" w:firstRow="0" w:lastRow="0" w:firstColumn="0" w:lastColumn="0" w:oddVBand="0" w:evenVBand="0" w:oddHBand="1" w:evenHBand="0" w:firstRowFirstColumn="0" w:firstRowLastColumn="0" w:lastRowFirstColumn="0" w:lastRowLastColumn="0"/>
              <w:rPr>
                <w:kern w:val="0"/>
              </w:rPr>
            </w:pPr>
            <w:r w:rsidRPr="00F258F0">
              <w:rPr>
                <w:kern w:val="0"/>
              </w:rPr>
              <w:t>2,6</w:t>
            </w:r>
          </w:p>
        </w:tc>
      </w:tr>
    </w:tbl>
    <w:p w14:paraId="46A1DA37" w14:textId="3D761C44" w:rsidR="00385026" w:rsidRPr="00F258F0" w:rsidRDefault="00385026" w:rsidP="00C35D14">
      <w:pPr>
        <w:ind w:firstLine="539"/>
      </w:pPr>
      <w:r w:rsidRPr="00F258F0">
        <w:t>Sau 8 tháng can thiệp, nhóm can thiệp có tỷ lệ 77,4% và nhóm chứng tỷ lệ 38,2% không bị táo bón, sự khác biệt này có ý nghĩa thống kê (p= 0,001). Hiệu quả can thiệp giúp nhóm can thiệp giảm 39,2% tình trạng táo bón so với nhóm chứng và cứ can thiệp 3 trẻ bị táo bón có thể giảm được 1 trẻ không bị táo bón (NTT</w:t>
      </w:r>
      <w:r w:rsidRPr="00F258F0">
        <w:sym w:font="Symbol" w:char="F0BB"/>
      </w:r>
      <w:r w:rsidRPr="00F258F0">
        <w:t>3).</w:t>
      </w:r>
    </w:p>
    <w:p w14:paraId="32A77D5B" w14:textId="4A46BC9A" w:rsidR="00385026" w:rsidRPr="004D3DBF" w:rsidRDefault="00835CFE" w:rsidP="00DB00F4">
      <w:pPr>
        <w:spacing w:line="264" w:lineRule="auto"/>
        <w:jc w:val="center"/>
        <w:rPr>
          <w:b/>
          <w:bCs/>
        </w:rPr>
      </w:pPr>
      <w:r w:rsidRPr="004D3DBF">
        <w:rPr>
          <w:b/>
          <w:bCs/>
        </w:rPr>
        <w:t>Chương 4. BÀN LUẬN</w:t>
      </w:r>
    </w:p>
    <w:p w14:paraId="6DF98D3C" w14:textId="77777777" w:rsidR="00F96D74" w:rsidRPr="00F258F0" w:rsidRDefault="00F96D74" w:rsidP="00DB00F4">
      <w:pPr>
        <w:spacing w:line="264" w:lineRule="auto"/>
        <w:rPr>
          <w:b/>
          <w:bCs/>
        </w:rPr>
      </w:pPr>
      <w:r w:rsidRPr="00F258F0">
        <w:rPr>
          <w:b/>
          <w:bCs/>
        </w:rPr>
        <w:t>4.1. Tình trạng dinh dưỡng, lực bóp tay, trí lực, khẩu phần của học sinh 7-9 tuổi</w:t>
      </w:r>
    </w:p>
    <w:p w14:paraId="174922D1" w14:textId="2C1C2211" w:rsidR="00385026" w:rsidRPr="00F258F0" w:rsidRDefault="00F96D74" w:rsidP="00DB00F4">
      <w:pPr>
        <w:spacing w:line="264" w:lineRule="auto"/>
        <w:ind w:firstLine="539"/>
      </w:pPr>
      <w:r w:rsidRPr="00F258F0">
        <w:rPr>
          <w:b/>
          <w:bCs/>
          <w:i/>
          <w:iCs/>
        </w:rPr>
        <w:t>Tình trạng dinh dưỡng của học sinh tiểu học</w:t>
      </w:r>
      <w:r w:rsidR="00BD7D91" w:rsidRPr="004D3DBF">
        <w:rPr>
          <w:b/>
          <w:bCs/>
          <w:i/>
          <w:iCs/>
        </w:rPr>
        <w:t xml:space="preserve">: </w:t>
      </w:r>
      <w:r w:rsidRPr="00F258F0">
        <w:t xml:space="preserve">Khi so sánh với cân nặng và chiều cao trung bình của học sinh trong nghiên cứu của </w:t>
      </w:r>
      <w:r w:rsidRPr="00F258F0">
        <w:lastRenderedPageBreak/>
        <w:t>chúng tôi, nam cân nặng 25,9</w:t>
      </w:r>
      <w:r w:rsidR="00B840AA" w:rsidRPr="00F258F0">
        <w:t>±</w:t>
      </w:r>
      <w:r w:rsidRPr="00F258F0">
        <w:t>5,9 kg, nữ 24,8</w:t>
      </w:r>
      <w:r w:rsidR="00B840AA" w:rsidRPr="00F258F0">
        <w:t>±</w:t>
      </w:r>
      <w:r w:rsidRPr="00F258F0">
        <w:t>5,3 kg và chiều cao trung bình của học sinh nam là 125,6</w:t>
      </w:r>
      <w:r w:rsidR="00B840AA" w:rsidRPr="00F258F0">
        <w:t>±</w:t>
      </w:r>
      <w:r w:rsidRPr="00F258F0">
        <w:t>6,9 cm và nữ 126,1</w:t>
      </w:r>
      <w:r w:rsidR="00B840AA" w:rsidRPr="00F258F0">
        <w:t>±</w:t>
      </w:r>
      <w:r w:rsidRPr="00F258F0">
        <w:t>7,1 cm với quần thể tham khảo của WHO, lần lượt cân nặng trung bình của 7,8,9 tuổi nam là 25,4 kg và nữ là 24,4 kg; chiều cao trung bình ở nam là 126,9 cm, nữ là 126,6 cm thì thấy cân nặng của cả nam và nữ gần tương đương, nhưng chiều cao trung bình của nam thấp hơn 1,3 cm và của nữ thấp hơn 0,5 cm. Để xem xét tình trạng phát triển cuả trẻ không những chỉ quan tâm về số liệu trung bình của các chỉ số nhân trắc mà phải quan tâm đến các tỷ lệ của tình trạng dinh dưỡng, phân tích xem sự cải thiện đó thực sự ra sao. Về tình trạng dinh dưỡng cho thấy có sự cải thiện về các tỷ lệ suy dinh dưỡng ở trên thế giới và ở trong nước trong những năm gần đây, song sự cải thiện đó không đồng đều giữa các nước và các vùng, thậm chí bên cạnh việc cải thiện suy dinh dưỡng thì tình trạng thừa cân béo phì lại tăng lên, có những nơi trở thành báo động.</w:t>
      </w:r>
      <w:r w:rsidR="00962334" w:rsidRPr="004D3DBF">
        <w:t xml:space="preserve"> </w:t>
      </w:r>
      <w:r w:rsidR="00B154FD" w:rsidRPr="00F258F0">
        <w:t>Kết quả nghiên cứu của chúng tôi cho thấy tỷ lệ suy dinh dưỡng thể nhẹ cân, thấp còi, gầy còm tương ứng là 8,5%, 3,5% và 6,3% so sánh với các nghiên cứu được trình bày ở trên cho thấy, tình trạng suy dinh dưỡng thể thấp cân, nhẹ cân và gầy còm trong nghiên cứu của chúng tôi thấp hơn đáng kể so với các nước thuộc châu Phi, như khu vực đông nam Nigernia, Ethiopia và Srilanka. Đối với khu vực Đông Nam Á, tỷ lệ các thể suy dinh dưỡng ở Campuchia, Indonesia đều cao hơn so với kết quả nghiên cứu của chúng tôi; trong khi đó kết quả nghiên cứu của chúng tôi có tỷ lệ các thể suy dinh dưỡng tương đương với Malaysia và Thái Lan.</w:t>
      </w:r>
      <w:r w:rsidR="00962334" w:rsidRPr="004D3DBF">
        <w:t xml:space="preserve"> </w:t>
      </w:r>
      <w:r w:rsidR="00B154FD" w:rsidRPr="00F258F0">
        <w:t>Tại Việt Nam, kết quả nghiên cứu của chúng tôi khác với các nghiên cứu khác do khác nhau về kinh tế xã hội và các vùng như thành thị và các thành phố lớn hay nông thôn; về mức độ và quy mô của nghiên cứu; cũng như thời gian nghiên cứu. Kết quả nghiên cứu của chúng tôi tương tự như nghiên cứu trên học sinh ở 3 trường tiểu học thuộc thành phố Hải Dương, nơi mà đang dần chuyển biến giống mô hình của các thành phố lớn (tỷ lệ SDD thấp còi giảm, tỷ lệ béo phì ngày càng gia tăng), cụ thể là SDD thể nhẹ cân là 8,5%, thể thấp còi là 3,2%, thể gầy còm là 7,7%, tỉ lệ thừa cân béo phì cao hơn so với tỉ lệ SDD (17,8%</w:t>
      </w:r>
      <w:r w:rsidR="00962334" w:rsidRPr="004D3DBF">
        <w:t>)</w:t>
      </w:r>
      <w:r w:rsidR="00B154FD" w:rsidRPr="00F258F0">
        <w:t>.</w:t>
      </w:r>
    </w:p>
    <w:p w14:paraId="4BE64B84" w14:textId="41CB340C" w:rsidR="00385026" w:rsidRPr="00F258F0" w:rsidRDefault="007035CA" w:rsidP="00DB00F4">
      <w:pPr>
        <w:spacing w:line="264" w:lineRule="auto"/>
        <w:ind w:firstLine="539"/>
      </w:pPr>
      <w:r w:rsidRPr="00F258F0">
        <w:rPr>
          <w:b/>
          <w:bCs/>
          <w:i/>
          <w:iCs/>
        </w:rPr>
        <w:lastRenderedPageBreak/>
        <w:t>Tình trạng lực bóp tay của học sinh tiểu học</w:t>
      </w:r>
      <w:r w:rsidR="00BD7D91" w:rsidRPr="004D3DBF">
        <w:rPr>
          <w:b/>
          <w:bCs/>
          <w:i/>
          <w:iCs/>
        </w:rPr>
        <w:t xml:space="preserve">: </w:t>
      </w:r>
      <w:r w:rsidRPr="00F258F0">
        <w:t>Giá trị trung bình lực bóp tay trung bình của học sinh là: Lực bóp tay trung bình của học sinh 7 tuổi là 13,1 kg nằm trong giá trị bình thường theo tuổi (10,9 - 13,3 kg) theo xếp loại đánh giá thể lực của học sinh, sinh viên của Bộ Giáo dục. Lực bóp tay trung bình của học sinh 8 tuổi là 14,8 kg nằm trong giá trị bình thường theo tuổi (12,4- 15,1 kg). Lực bóp tay trung bình của học sinh 9 tuổi là 15,5 kg nằm trong giá trị bình thường theo tuổi (14,2 - 17 kg). Lực bóp tay trung bình tăng theo lứa tuổi, tuổi càng lớn thì lực bóp tay trung bình càng cao, sự khác biệt này có ý nghĩa thống kê với p &lt;0,001; kết quả này cũng tương đồng so với các kết quả nghiên cứu trên thế giới như là: lực bóp tay tăng theo lứa tuổi, trẻ trai cao hơn trẻ gái</w:t>
      </w:r>
      <w:r w:rsidR="00962334" w:rsidRPr="004D3DBF">
        <w:t xml:space="preserve">. </w:t>
      </w:r>
      <w:r w:rsidRPr="00F258F0">
        <w:t xml:space="preserve">Từ các kết quả </w:t>
      </w:r>
      <w:r w:rsidRPr="004D3DBF">
        <w:t>nghiên cứu</w:t>
      </w:r>
      <w:r w:rsidRPr="00F258F0">
        <w:t xml:space="preserve">, </w:t>
      </w:r>
      <w:r w:rsidRPr="004D3DBF">
        <w:t>cho thấy</w:t>
      </w:r>
      <w:r w:rsidRPr="00F258F0">
        <w:t xml:space="preserve"> thấy tình trạng dinh dưỡng có mối liên quan chặt chẽ với lực bóp tay của học sinh tiểu học. Điều này cho thấy để cải thiện thể lực của học sinh thì việc cải thiện tình trạng dinh dưỡng của học sinh tiểu học là vấn đề cần thiết.</w:t>
      </w:r>
    </w:p>
    <w:p w14:paraId="2FAB522D" w14:textId="42BA0D87" w:rsidR="007035CA" w:rsidRPr="00F258F0" w:rsidRDefault="007035CA" w:rsidP="00DB00F4">
      <w:pPr>
        <w:spacing w:line="264" w:lineRule="auto"/>
        <w:ind w:firstLine="539"/>
      </w:pPr>
      <w:r w:rsidRPr="00F258F0">
        <w:rPr>
          <w:b/>
          <w:bCs/>
          <w:i/>
          <w:iCs/>
        </w:rPr>
        <w:t>Thực trạng trí lực của học sinh</w:t>
      </w:r>
      <w:r w:rsidR="00BD7D91" w:rsidRPr="004D3DBF">
        <w:rPr>
          <w:b/>
          <w:bCs/>
          <w:i/>
          <w:iCs/>
        </w:rPr>
        <w:t xml:space="preserve">: </w:t>
      </w:r>
      <w:r w:rsidRPr="00F258F0">
        <w:t>Chỉ số tốc độ xử lý trung bình là 85,5</w:t>
      </w:r>
      <w:r w:rsidR="00B840AA" w:rsidRPr="00F258F0">
        <w:t>±</w:t>
      </w:r>
      <w:r w:rsidRPr="00F258F0">
        <w:t>13,2 điểm, thuộc mức trung bình dưới so với bảng phân loại IQ theo Weschler 1981. Chỉ số nhớ làm việc trung bình là 95,9</w:t>
      </w:r>
      <w:r w:rsidR="00B840AA" w:rsidRPr="00F258F0">
        <w:t>±</w:t>
      </w:r>
      <w:r w:rsidRPr="00F258F0">
        <w:t>14,9 điểm và thuộc mức trung bình so với phân loại của IQ. Các nghiên cứu trên thế giới đã chỉ ra một số yếu tố có liên quan tới trí lực của trẻ như di truyền, tình trạng dinh dưỡng và khẩu phần ăn của trẻ hoặc do các yếu tố môi trường, kinh tế xã hội. Tại Việt Nam, có rất ít các nghiên cứu về trí lực của trẻ học đường có xem xét mối liên quan giữa trí lực của học sinh với các yếu tố về chế độ dinh dưỡng và tình trạng dinh dưỡng, là những vấn đề liên quan tới sức khỏe thể chất của trẻ cũng như đang là gánh nặng mà trẻ lứa tuổi học đường phải đối mặt.</w:t>
      </w:r>
      <w:r w:rsidR="00962334" w:rsidRPr="004D3DBF">
        <w:t xml:space="preserve"> </w:t>
      </w:r>
      <w:r w:rsidRPr="00F258F0">
        <w:t xml:space="preserve">Năm 2017, Nguyễn Tường Loan nghiên cứu 6.514 học sinh trong đó có 3.298 nam và 3.216 nữ từ 6 - 10 tuổi thuộc ba khu vực là thành thị, nông thôn và miền núi tại tỉnh Bình Định cho thấy, chỉ số thông minh IQ và trí nhớ của trẻ tăng dần theo tuổi. Ở các khu vực sinh thái khác nhau, sự phát triển trí lực của trẻ khác nhau. Điều này cho thấy sự ảnh hưởng của môi trường sống đối với sự phát triển tư duy ở trẻ. Mặt khác, ở học sinh tiểu học trí nhớ thị giác tốt hơn trí nhớ thính giác. </w:t>
      </w:r>
    </w:p>
    <w:p w14:paraId="78EE1201" w14:textId="312DE545" w:rsidR="007035CA" w:rsidRPr="00F258F0" w:rsidRDefault="007035CA" w:rsidP="00DB00F4">
      <w:pPr>
        <w:spacing w:line="264" w:lineRule="auto"/>
        <w:ind w:firstLine="539"/>
      </w:pPr>
      <w:r w:rsidRPr="00F258F0">
        <w:rPr>
          <w:b/>
          <w:bCs/>
          <w:i/>
          <w:iCs/>
        </w:rPr>
        <w:lastRenderedPageBreak/>
        <w:t>Đặc điểm về khẩu phần của học sinh</w:t>
      </w:r>
      <w:r w:rsidR="00BD7D91" w:rsidRPr="004D3DBF">
        <w:rPr>
          <w:b/>
          <w:bCs/>
          <w:i/>
          <w:iCs/>
        </w:rPr>
        <w:t xml:space="preserve">: </w:t>
      </w:r>
      <w:r w:rsidRPr="00F258F0">
        <w:t>Về đặc điểm khẩu phần của học sinh 2 trường được thể hiện</w:t>
      </w:r>
      <w:r w:rsidR="00DE0561" w:rsidRPr="004D3DBF">
        <w:t xml:space="preserve"> k</w:t>
      </w:r>
      <w:r w:rsidRPr="00F258F0">
        <w:t>hẩu phần năng lượng đ</w:t>
      </w:r>
      <w:r w:rsidR="00DE0561" w:rsidRPr="004D3DBF">
        <w:t>ạ</w:t>
      </w:r>
      <w:r w:rsidRPr="00F258F0">
        <w:t>t trên 85% so với nhu cầu khuyến nghị. Mức năng lượng, lượng protein và glucid trong khẩu phần của học sinh nam cao hơn học sinh nữ</w:t>
      </w:r>
      <w:r w:rsidR="00DE0561" w:rsidRPr="004D3DBF">
        <w:t>.</w:t>
      </w:r>
      <w:r w:rsidRPr="00F258F0">
        <w:t xml:space="preserve"> Tuy nhiên, đặc điểm nổi bật khẩu phần của học sinh trong nghiên cứu là chưa có tính cân đối. Lượng protein cao so với nhu cầu khuyến nghị; Trái lại, lượng lipid thực vật chỉ chiếm 23,1% so với lipid tổng số, thấp hơn nhu cầu khuyến nghị (trên 30%). Lượng chất xơ trong khẩu phần rất thấp, chỉ đạt 15% nhu cầu khuyến nghị, khẩu phần canxi chỉ đạt 55% so với nhu cầu khuyến </w:t>
      </w:r>
      <w:r w:rsidR="00DE0561" w:rsidRPr="004D3DBF">
        <w:t>nghị, t</w:t>
      </w:r>
      <w:r w:rsidRPr="00F258F0">
        <w:t>ỷ lệ Ca/Mg mất cân đối so với nhu cầu khuyến nghị.</w:t>
      </w:r>
      <w:r w:rsidR="00DE0561" w:rsidRPr="004D3DBF">
        <w:t xml:space="preserve"> </w:t>
      </w:r>
      <w:r w:rsidRPr="00F258F0">
        <w:t xml:space="preserve">Có 3 chất sinh năng lượng chủ yếu của cơ thể là glucid, protein và lipid. </w:t>
      </w:r>
      <w:r w:rsidR="00DE0561" w:rsidRPr="004D3DBF">
        <w:t>T</w:t>
      </w:r>
      <w:r w:rsidRPr="00F258F0">
        <w:t xml:space="preserve">rong khẩu phần của học sinh 7-9 tuổi trong nghiên cứu này cần cung cấp đủ năng lượng, giảm bớt protein động vật chú trọng đến lượng lipid thực vật, chất xơ và lượng canxi cho trẻ bằng cách tăng cường ăn các thực phẩm thực vật như đậu đỗ, rau quả có màu sắc đa dạng. Nhiều vùng ở nước ta còn nghèo, thêm vào đó phụ huynh chưa thực sự quan tâm đến vấn đề dinh dưỡng trong bữa ăn, dẫn đến việc các em chỉ được ăn đủ về mặt số lượng thức ăn, chứ chưa đầy đủ về các chất dinh dưỡng cũng như vi chất khoáng, canxi và các vitamin. </w:t>
      </w:r>
    </w:p>
    <w:p w14:paraId="2E357F49" w14:textId="4187213E" w:rsidR="00F54030" w:rsidRPr="00F258F0" w:rsidRDefault="007035CA" w:rsidP="00DB00F4">
      <w:pPr>
        <w:spacing w:line="264" w:lineRule="auto"/>
        <w:rPr>
          <w:rFonts w:cs="Times New Roman"/>
          <w:b/>
          <w:bCs/>
        </w:rPr>
      </w:pPr>
      <w:bookmarkStart w:id="193" w:name="_Toc91250954"/>
      <w:r w:rsidRPr="00F258F0">
        <w:rPr>
          <w:rFonts w:cs="Times New Roman"/>
          <w:b/>
          <w:bCs/>
        </w:rPr>
        <w:t>4.2. Kết quả sau 8 tháng can thiệp</w:t>
      </w:r>
      <w:bookmarkEnd w:id="193"/>
    </w:p>
    <w:p w14:paraId="13E0D3AD" w14:textId="54448DAB" w:rsidR="007035CA" w:rsidRPr="004D3DBF" w:rsidRDefault="007035CA" w:rsidP="00DB00F4">
      <w:pPr>
        <w:spacing w:line="264" w:lineRule="auto"/>
        <w:ind w:firstLine="539"/>
      </w:pPr>
      <w:r w:rsidRPr="004D3DBF">
        <w:t>Kết quả cho thấy nhóm được can thiệp cải xoăn có cải thiện các chỉ số nhân trắc, lực bóp tay, thị lực, tình trạng nhiễm khuẩn và táo bón của học sinh 7 - 9 tuổi; các chỉ số trí lực không thấy cải thiện; không thấy bất kỳ trường hợp học sinh nào sử dụng cải xoăn có biểu hiện ngộ độc, như: đau đầu, nôn, vàng da trong suốt thời gian can thiệp và sau khi can kết thúc can thiệp. Điều đó cho thấy thời gian và liều lượng can thiệp của nghiên cứu là phù hợp và an toàn cho lứa tuổi này.</w:t>
      </w:r>
    </w:p>
    <w:p w14:paraId="529B98E8" w14:textId="71DA9506" w:rsidR="007035CA" w:rsidRPr="00F258F0" w:rsidRDefault="007035CA" w:rsidP="00DB00F4">
      <w:pPr>
        <w:spacing w:line="264" w:lineRule="auto"/>
        <w:ind w:firstLine="539"/>
        <w:rPr>
          <w:lang w:val="en-US"/>
        </w:rPr>
      </w:pPr>
      <w:bookmarkStart w:id="194" w:name="_Toc88402321"/>
      <w:bookmarkStart w:id="195" w:name="_Toc91250955"/>
      <w:proofErr w:type="spellStart"/>
      <w:r w:rsidRPr="00F258F0">
        <w:rPr>
          <w:rFonts w:eastAsia="Calibri"/>
          <w:b/>
          <w:bCs/>
          <w:i/>
          <w:iCs/>
          <w:lang w:val="fr-FR"/>
        </w:rPr>
        <w:t>Hiệu</w:t>
      </w:r>
      <w:proofErr w:type="spellEnd"/>
      <w:r w:rsidRPr="00F258F0">
        <w:rPr>
          <w:rFonts w:eastAsia="Calibri"/>
          <w:b/>
          <w:bCs/>
          <w:i/>
          <w:iCs/>
          <w:lang w:val="fr-FR"/>
        </w:rPr>
        <w:t xml:space="preserve"> </w:t>
      </w:r>
      <w:proofErr w:type="spellStart"/>
      <w:r w:rsidRPr="00F258F0">
        <w:rPr>
          <w:rFonts w:eastAsia="Calibri"/>
          <w:b/>
          <w:bCs/>
          <w:i/>
          <w:iCs/>
          <w:lang w:val="fr-FR"/>
        </w:rPr>
        <w:t>quả</w:t>
      </w:r>
      <w:proofErr w:type="spellEnd"/>
      <w:r w:rsidRPr="00F258F0">
        <w:rPr>
          <w:rFonts w:eastAsia="Calibri"/>
          <w:b/>
          <w:bCs/>
          <w:i/>
          <w:iCs/>
          <w:lang w:val="fr-FR"/>
        </w:rPr>
        <w:t xml:space="preserve"> </w:t>
      </w:r>
      <w:proofErr w:type="spellStart"/>
      <w:r w:rsidRPr="00F258F0">
        <w:rPr>
          <w:rFonts w:eastAsia="Calibri"/>
          <w:b/>
          <w:bCs/>
          <w:i/>
          <w:iCs/>
          <w:lang w:val="fr-FR"/>
        </w:rPr>
        <w:t>về</w:t>
      </w:r>
      <w:proofErr w:type="spellEnd"/>
      <w:r w:rsidRPr="00F258F0">
        <w:rPr>
          <w:rFonts w:eastAsia="Calibri"/>
          <w:b/>
          <w:bCs/>
          <w:i/>
          <w:iCs/>
          <w:lang w:val="fr-FR"/>
        </w:rPr>
        <w:t xml:space="preserve"> </w:t>
      </w:r>
      <w:proofErr w:type="spellStart"/>
      <w:r w:rsidRPr="00F258F0">
        <w:rPr>
          <w:rFonts w:eastAsia="Calibri"/>
          <w:b/>
          <w:bCs/>
          <w:i/>
          <w:iCs/>
          <w:lang w:val="fr-FR"/>
        </w:rPr>
        <w:t>cân</w:t>
      </w:r>
      <w:proofErr w:type="spellEnd"/>
      <w:r w:rsidRPr="00F258F0">
        <w:rPr>
          <w:rFonts w:eastAsia="Calibri"/>
          <w:b/>
          <w:bCs/>
          <w:i/>
          <w:iCs/>
          <w:lang w:val="fr-FR"/>
        </w:rPr>
        <w:t xml:space="preserve"> </w:t>
      </w:r>
      <w:proofErr w:type="spellStart"/>
      <w:r w:rsidRPr="00F258F0">
        <w:rPr>
          <w:rFonts w:eastAsia="Calibri"/>
          <w:b/>
          <w:bCs/>
          <w:i/>
          <w:iCs/>
          <w:lang w:val="fr-FR"/>
        </w:rPr>
        <w:t>nặng</w:t>
      </w:r>
      <w:proofErr w:type="spellEnd"/>
      <w:r w:rsidRPr="00F258F0">
        <w:rPr>
          <w:rFonts w:eastAsia="Calibri"/>
          <w:b/>
          <w:bCs/>
          <w:i/>
          <w:iCs/>
          <w:lang w:val="fr-FR"/>
        </w:rPr>
        <w:t xml:space="preserve">, </w:t>
      </w:r>
      <w:proofErr w:type="spellStart"/>
      <w:r w:rsidRPr="00F258F0">
        <w:rPr>
          <w:rFonts w:eastAsia="Calibri"/>
          <w:b/>
          <w:bCs/>
          <w:i/>
          <w:iCs/>
          <w:lang w:val="fr-FR"/>
        </w:rPr>
        <w:t>chiều</w:t>
      </w:r>
      <w:proofErr w:type="spellEnd"/>
      <w:r w:rsidRPr="00F258F0">
        <w:rPr>
          <w:rFonts w:eastAsia="Calibri"/>
          <w:b/>
          <w:bCs/>
          <w:i/>
          <w:iCs/>
          <w:lang w:val="fr-FR"/>
        </w:rPr>
        <w:t xml:space="preserve"> </w:t>
      </w:r>
      <w:proofErr w:type="spellStart"/>
      <w:r w:rsidRPr="00F258F0">
        <w:rPr>
          <w:rFonts w:eastAsia="Calibri"/>
          <w:b/>
          <w:bCs/>
          <w:i/>
          <w:iCs/>
          <w:lang w:val="fr-FR"/>
        </w:rPr>
        <w:t>cao</w:t>
      </w:r>
      <w:proofErr w:type="spellEnd"/>
      <w:r w:rsidRPr="00F258F0">
        <w:rPr>
          <w:rFonts w:eastAsia="Calibri"/>
          <w:b/>
          <w:bCs/>
          <w:i/>
          <w:iCs/>
          <w:lang w:val="fr-FR"/>
        </w:rPr>
        <w:t xml:space="preserve">, </w:t>
      </w:r>
      <w:proofErr w:type="spellStart"/>
      <w:r w:rsidRPr="00F258F0">
        <w:rPr>
          <w:rFonts w:eastAsia="Calibri"/>
          <w:b/>
          <w:bCs/>
          <w:i/>
          <w:iCs/>
          <w:lang w:val="fr-FR"/>
        </w:rPr>
        <w:t>các</w:t>
      </w:r>
      <w:proofErr w:type="spellEnd"/>
      <w:r w:rsidRPr="00F258F0">
        <w:rPr>
          <w:rFonts w:eastAsia="Calibri"/>
          <w:b/>
          <w:bCs/>
          <w:i/>
          <w:iCs/>
          <w:lang w:val="fr-FR"/>
        </w:rPr>
        <w:t xml:space="preserve"> </w:t>
      </w:r>
      <w:proofErr w:type="spellStart"/>
      <w:r w:rsidRPr="00F258F0">
        <w:rPr>
          <w:rFonts w:eastAsia="Calibri"/>
          <w:b/>
          <w:bCs/>
          <w:i/>
          <w:iCs/>
          <w:lang w:val="fr-FR"/>
        </w:rPr>
        <w:t>chỉ</w:t>
      </w:r>
      <w:proofErr w:type="spellEnd"/>
      <w:r w:rsidRPr="00F258F0">
        <w:rPr>
          <w:rFonts w:eastAsia="Calibri"/>
          <w:b/>
          <w:bCs/>
          <w:i/>
          <w:iCs/>
          <w:lang w:val="fr-FR"/>
        </w:rPr>
        <w:t xml:space="preserve"> </w:t>
      </w:r>
      <w:proofErr w:type="spellStart"/>
      <w:r w:rsidRPr="00F258F0">
        <w:rPr>
          <w:rFonts w:eastAsia="Calibri"/>
          <w:b/>
          <w:bCs/>
          <w:i/>
          <w:iCs/>
          <w:lang w:val="fr-FR"/>
        </w:rPr>
        <w:t>số</w:t>
      </w:r>
      <w:proofErr w:type="spellEnd"/>
      <w:r w:rsidRPr="00F258F0">
        <w:rPr>
          <w:rFonts w:eastAsia="Calibri"/>
          <w:b/>
          <w:bCs/>
          <w:i/>
          <w:iCs/>
          <w:lang w:val="fr-FR"/>
        </w:rPr>
        <w:t xml:space="preserve"> </w:t>
      </w:r>
      <w:proofErr w:type="spellStart"/>
      <w:r w:rsidRPr="00F258F0">
        <w:rPr>
          <w:rFonts w:eastAsia="Calibri"/>
          <w:b/>
          <w:bCs/>
          <w:i/>
          <w:iCs/>
          <w:lang w:val="fr-FR"/>
        </w:rPr>
        <w:t>Zscore</w:t>
      </w:r>
      <w:proofErr w:type="spellEnd"/>
      <w:r w:rsidRPr="00F258F0">
        <w:rPr>
          <w:rFonts w:eastAsia="Calibri"/>
          <w:b/>
          <w:bCs/>
          <w:i/>
          <w:iCs/>
          <w:lang w:val="fr-FR"/>
        </w:rPr>
        <w:t xml:space="preserve"> </w:t>
      </w:r>
      <w:proofErr w:type="spellStart"/>
      <w:r w:rsidRPr="00F258F0">
        <w:rPr>
          <w:rFonts w:eastAsia="Calibri"/>
          <w:b/>
          <w:bCs/>
          <w:i/>
          <w:iCs/>
          <w:lang w:val="fr-FR"/>
        </w:rPr>
        <w:t>và</w:t>
      </w:r>
      <w:proofErr w:type="spellEnd"/>
      <w:r w:rsidRPr="00F258F0">
        <w:rPr>
          <w:rFonts w:eastAsia="Calibri"/>
          <w:b/>
          <w:bCs/>
          <w:i/>
          <w:iCs/>
          <w:lang w:val="fr-FR"/>
        </w:rPr>
        <w:t xml:space="preserve"> </w:t>
      </w:r>
      <w:proofErr w:type="spellStart"/>
      <w:r w:rsidRPr="00F258F0">
        <w:rPr>
          <w:rFonts w:eastAsia="Calibri"/>
          <w:b/>
          <w:bCs/>
          <w:i/>
          <w:iCs/>
          <w:lang w:val="fr-FR"/>
        </w:rPr>
        <w:t>tỷ</w:t>
      </w:r>
      <w:proofErr w:type="spellEnd"/>
      <w:r w:rsidRPr="00F258F0">
        <w:rPr>
          <w:rFonts w:eastAsia="Calibri"/>
          <w:b/>
          <w:bCs/>
          <w:i/>
          <w:iCs/>
          <w:lang w:val="fr-FR"/>
        </w:rPr>
        <w:t xml:space="preserve"> </w:t>
      </w:r>
      <w:proofErr w:type="spellStart"/>
      <w:r w:rsidRPr="00F258F0">
        <w:rPr>
          <w:rFonts w:eastAsia="Calibri"/>
          <w:b/>
          <w:bCs/>
          <w:i/>
          <w:iCs/>
          <w:lang w:val="fr-FR"/>
        </w:rPr>
        <w:t>lệ</w:t>
      </w:r>
      <w:proofErr w:type="spellEnd"/>
      <w:r w:rsidRPr="00F258F0">
        <w:rPr>
          <w:rFonts w:eastAsia="Calibri"/>
          <w:b/>
          <w:bCs/>
          <w:i/>
          <w:iCs/>
          <w:lang w:val="fr-FR"/>
        </w:rPr>
        <w:t xml:space="preserve"> </w:t>
      </w:r>
      <w:proofErr w:type="spellStart"/>
      <w:r w:rsidRPr="00F258F0">
        <w:rPr>
          <w:rFonts w:eastAsia="Calibri"/>
          <w:b/>
          <w:bCs/>
          <w:i/>
          <w:iCs/>
          <w:lang w:val="fr-FR"/>
        </w:rPr>
        <w:t>suy</w:t>
      </w:r>
      <w:proofErr w:type="spellEnd"/>
      <w:r w:rsidRPr="00F258F0">
        <w:rPr>
          <w:rFonts w:eastAsia="Calibri"/>
          <w:b/>
          <w:bCs/>
          <w:i/>
          <w:iCs/>
          <w:lang w:val="fr-FR"/>
        </w:rPr>
        <w:t xml:space="preserve"> </w:t>
      </w:r>
      <w:proofErr w:type="spellStart"/>
      <w:r w:rsidRPr="00F258F0">
        <w:rPr>
          <w:rFonts w:eastAsia="Calibri"/>
          <w:b/>
          <w:bCs/>
          <w:i/>
          <w:iCs/>
          <w:lang w:val="fr-FR"/>
        </w:rPr>
        <w:t>dinh</w:t>
      </w:r>
      <w:proofErr w:type="spellEnd"/>
      <w:r w:rsidRPr="00F258F0">
        <w:rPr>
          <w:rFonts w:eastAsia="Calibri"/>
          <w:b/>
          <w:bCs/>
          <w:i/>
          <w:iCs/>
          <w:lang w:val="fr-FR"/>
        </w:rPr>
        <w:t xml:space="preserve"> </w:t>
      </w:r>
      <w:proofErr w:type="spellStart"/>
      <w:proofErr w:type="gramStart"/>
      <w:r w:rsidRPr="00F258F0">
        <w:rPr>
          <w:rFonts w:eastAsia="Calibri"/>
          <w:b/>
          <w:bCs/>
          <w:i/>
          <w:iCs/>
          <w:lang w:val="fr-FR"/>
        </w:rPr>
        <w:t>dưỡng</w:t>
      </w:r>
      <w:bookmarkEnd w:id="194"/>
      <w:bookmarkEnd w:id="195"/>
      <w:proofErr w:type="spellEnd"/>
      <w:r w:rsidR="00BD7D91" w:rsidRPr="00F258F0">
        <w:rPr>
          <w:rFonts w:eastAsia="Calibri"/>
          <w:b/>
          <w:bCs/>
          <w:i/>
          <w:iCs/>
          <w:lang w:val="fr-FR"/>
        </w:rPr>
        <w:t>:</w:t>
      </w:r>
      <w:proofErr w:type="gramEnd"/>
      <w:r w:rsidR="00BD7D91" w:rsidRPr="00F258F0">
        <w:rPr>
          <w:rFonts w:eastAsia="Calibri"/>
          <w:b/>
          <w:bCs/>
          <w:i/>
          <w:iCs/>
          <w:lang w:val="fr-FR"/>
        </w:rPr>
        <w:t xml:space="preserve"> </w:t>
      </w:r>
      <w:proofErr w:type="spellStart"/>
      <w:r w:rsidR="00BA40F4" w:rsidRPr="00F258F0">
        <w:rPr>
          <w:lang w:val="en-US"/>
        </w:rPr>
        <w:t>Hiệu</w:t>
      </w:r>
      <w:proofErr w:type="spellEnd"/>
      <w:r w:rsidR="00BA40F4" w:rsidRPr="00F258F0">
        <w:rPr>
          <w:lang w:val="en-US"/>
        </w:rPr>
        <w:t xml:space="preserve"> </w:t>
      </w:r>
      <w:proofErr w:type="spellStart"/>
      <w:r w:rsidR="00BA40F4" w:rsidRPr="00F258F0">
        <w:rPr>
          <w:lang w:val="en-US"/>
        </w:rPr>
        <w:t>quả</w:t>
      </w:r>
      <w:proofErr w:type="spellEnd"/>
      <w:r w:rsidR="00BA40F4" w:rsidRPr="00F258F0">
        <w:rPr>
          <w:lang w:val="en-US"/>
        </w:rPr>
        <w:t xml:space="preserve"> </w:t>
      </w:r>
      <w:proofErr w:type="spellStart"/>
      <w:r w:rsidR="00BA40F4" w:rsidRPr="00F258F0">
        <w:rPr>
          <w:lang w:val="en-US"/>
        </w:rPr>
        <w:t>về</w:t>
      </w:r>
      <w:proofErr w:type="spellEnd"/>
      <w:r w:rsidR="00BA40F4" w:rsidRPr="00F258F0">
        <w:rPr>
          <w:lang w:val="en-US"/>
        </w:rPr>
        <w:t xml:space="preserve"> </w:t>
      </w:r>
      <w:proofErr w:type="spellStart"/>
      <w:r w:rsidR="00BA40F4" w:rsidRPr="00F258F0">
        <w:rPr>
          <w:lang w:val="en-US"/>
        </w:rPr>
        <w:t>cân</w:t>
      </w:r>
      <w:proofErr w:type="spellEnd"/>
      <w:r w:rsidR="00BA40F4" w:rsidRPr="00F258F0">
        <w:rPr>
          <w:lang w:val="en-US"/>
        </w:rPr>
        <w:t xml:space="preserve"> </w:t>
      </w:r>
      <w:proofErr w:type="spellStart"/>
      <w:r w:rsidR="00BA40F4" w:rsidRPr="00F258F0">
        <w:rPr>
          <w:lang w:val="en-US"/>
        </w:rPr>
        <w:t>nặng</w:t>
      </w:r>
      <w:proofErr w:type="spellEnd"/>
      <w:r w:rsidR="00BA40F4" w:rsidRPr="00F258F0">
        <w:rPr>
          <w:lang w:val="en-US"/>
        </w:rPr>
        <w:t xml:space="preserve">, </w:t>
      </w:r>
      <w:proofErr w:type="spellStart"/>
      <w:r w:rsidR="00BA40F4" w:rsidRPr="00F258F0">
        <w:rPr>
          <w:lang w:val="en-US"/>
        </w:rPr>
        <w:t>chiều</w:t>
      </w:r>
      <w:proofErr w:type="spellEnd"/>
      <w:r w:rsidR="00BA40F4" w:rsidRPr="00F258F0">
        <w:rPr>
          <w:lang w:val="en-US"/>
        </w:rPr>
        <w:t xml:space="preserve"> </w:t>
      </w:r>
      <w:proofErr w:type="spellStart"/>
      <w:r w:rsidR="00BA40F4" w:rsidRPr="00F258F0">
        <w:rPr>
          <w:lang w:val="en-US"/>
        </w:rPr>
        <w:t>cao</w:t>
      </w:r>
      <w:proofErr w:type="spellEnd"/>
      <w:r w:rsidR="00BA40F4" w:rsidRPr="00F258F0">
        <w:rPr>
          <w:lang w:val="en-US"/>
        </w:rPr>
        <w:t xml:space="preserve">, </w:t>
      </w:r>
      <w:proofErr w:type="spellStart"/>
      <w:r w:rsidR="00BA40F4" w:rsidRPr="00F258F0">
        <w:rPr>
          <w:lang w:val="en-US"/>
        </w:rPr>
        <w:t>kết</w:t>
      </w:r>
      <w:proofErr w:type="spellEnd"/>
      <w:r w:rsidR="00BA40F4" w:rsidRPr="00F258F0">
        <w:rPr>
          <w:lang w:val="en-US"/>
        </w:rPr>
        <w:t xml:space="preserve"> </w:t>
      </w:r>
      <w:proofErr w:type="spellStart"/>
      <w:r w:rsidR="00BA40F4" w:rsidRPr="00F258F0">
        <w:rPr>
          <w:lang w:val="en-US"/>
        </w:rPr>
        <w:t>quả</w:t>
      </w:r>
      <w:proofErr w:type="spellEnd"/>
      <w:r w:rsidR="00BA40F4" w:rsidRPr="00F258F0">
        <w:rPr>
          <w:lang w:val="en-US"/>
        </w:rPr>
        <w:t xml:space="preserve"> </w:t>
      </w:r>
      <w:proofErr w:type="spellStart"/>
      <w:r w:rsidR="00BA40F4" w:rsidRPr="00F258F0">
        <w:rPr>
          <w:lang w:val="en-US"/>
        </w:rPr>
        <w:t>nghiên</w:t>
      </w:r>
      <w:proofErr w:type="spellEnd"/>
      <w:r w:rsidR="00BA40F4" w:rsidRPr="00F258F0">
        <w:rPr>
          <w:lang w:val="en-US"/>
        </w:rPr>
        <w:t xml:space="preserve"> </w:t>
      </w:r>
      <w:proofErr w:type="spellStart"/>
      <w:r w:rsidR="00BA40F4" w:rsidRPr="00F258F0">
        <w:rPr>
          <w:lang w:val="en-US"/>
        </w:rPr>
        <w:t>cứu</w:t>
      </w:r>
      <w:proofErr w:type="spellEnd"/>
      <w:r w:rsidR="00BA40F4" w:rsidRPr="00F258F0">
        <w:rPr>
          <w:lang w:val="en-US"/>
        </w:rPr>
        <w:t xml:space="preserve"> </w:t>
      </w:r>
      <w:proofErr w:type="spellStart"/>
      <w:r w:rsidR="00BA40F4" w:rsidRPr="00F258F0">
        <w:rPr>
          <w:lang w:val="en-US"/>
        </w:rPr>
        <w:t>chỉ</w:t>
      </w:r>
      <w:proofErr w:type="spellEnd"/>
      <w:r w:rsidR="00BA40F4" w:rsidRPr="00F258F0">
        <w:rPr>
          <w:lang w:val="en-US"/>
        </w:rPr>
        <w:t xml:space="preserve"> ra </w:t>
      </w:r>
      <w:proofErr w:type="spellStart"/>
      <w:r w:rsidR="00BA40F4" w:rsidRPr="00F258F0">
        <w:rPr>
          <w:lang w:val="en-US"/>
        </w:rPr>
        <w:t>về</w:t>
      </w:r>
      <w:proofErr w:type="spellEnd"/>
      <w:r w:rsidR="00BA40F4" w:rsidRPr="00F258F0">
        <w:rPr>
          <w:lang w:val="en-US"/>
        </w:rPr>
        <w:t xml:space="preserve"> </w:t>
      </w:r>
      <w:proofErr w:type="spellStart"/>
      <w:r w:rsidR="00BA40F4" w:rsidRPr="00F258F0">
        <w:rPr>
          <w:lang w:val="en-US"/>
        </w:rPr>
        <w:t>độ</w:t>
      </w:r>
      <w:proofErr w:type="spellEnd"/>
      <w:r w:rsidR="00BA40F4" w:rsidRPr="00F258F0">
        <w:rPr>
          <w:lang w:val="en-US"/>
        </w:rPr>
        <w:t xml:space="preserve"> </w:t>
      </w:r>
      <w:proofErr w:type="spellStart"/>
      <w:r w:rsidR="00BA40F4" w:rsidRPr="00F258F0">
        <w:rPr>
          <w:lang w:val="en-US"/>
        </w:rPr>
        <w:t>chênh</w:t>
      </w:r>
      <w:proofErr w:type="spellEnd"/>
      <w:r w:rsidR="00BA40F4" w:rsidRPr="00F258F0">
        <w:rPr>
          <w:lang w:val="en-US"/>
        </w:rPr>
        <w:t xml:space="preserve"> </w:t>
      </w:r>
      <w:proofErr w:type="spellStart"/>
      <w:r w:rsidR="00BA40F4" w:rsidRPr="00F258F0">
        <w:rPr>
          <w:lang w:val="en-US"/>
        </w:rPr>
        <w:t>của</w:t>
      </w:r>
      <w:proofErr w:type="spellEnd"/>
      <w:r w:rsidR="00BA40F4" w:rsidRPr="00F258F0">
        <w:rPr>
          <w:lang w:val="en-US"/>
        </w:rPr>
        <w:t xml:space="preserve"> </w:t>
      </w:r>
      <w:proofErr w:type="spellStart"/>
      <w:r w:rsidR="00BA40F4" w:rsidRPr="00F258F0">
        <w:rPr>
          <w:lang w:val="en-US"/>
        </w:rPr>
        <w:t>tăng</w:t>
      </w:r>
      <w:proofErr w:type="spellEnd"/>
      <w:r w:rsidR="00BA40F4" w:rsidRPr="00F258F0">
        <w:rPr>
          <w:lang w:val="en-US"/>
        </w:rPr>
        <w:t xml:space="preserve"> </w:t>
      </w:r>
      <w:proofErr w:type="spellStart"/>
      <w:r w:rsidR="00BA40F4" w:rsidRPr="00F258F0">
        <w:rPr>
          <w:lang w:val="en-US"/>
        </w:rPr>
        <w:t>cân</w:t>
      </w:r>
      <w:proofErr w:type="spellEnd"/>
      <w:r w:rsidR="00BA40F4" w:rsidRPr="00F258F0">
        <w:rPr>
          <w:lang w:val="en-US"/>
        </w:rPr>
        <w:t xml:space="preserve"> </w:t>
      </w:r>
      <w:proofErr w:type="spellStart"/>
      <w:r w:rsidR="00BA40F4" w:rsidRPr="00F258F0">
        <w:rPr>
          <w:lang w:val="en-US"/>
        </w:rPr>
        <w:t>nặng</w:t>
      </w:r>
      <w:proofErr w:type="spellEnd"/>
      <w:r w:rsidR="00BA40F4" w:rsidRPr="00F258F0">
        <w:rPr>
          <w:lang w:val="en-US"/>
        </w:rPr>
        <w:t xml:space="preserve">, </w:t>
      </w:r>
      <w:proofErr w:type="spellStart"/>
      <w:r w:rsidR="00BA40F4" w:rsidRPr="00F258F0">
        <w:rPr>
          <w:lang w:val="en-US"/>
        </w:rPr>
        <w:t>chiều</w:t>
      </w:r>
      <w:proofErr w:type="spellEnd"/>
      <w:r w:rsidR="00BA40F4" w:rsidRPr="00F258F0">
        <w:rPr>
          <w:lang w:val="en-US"/>
        </w:rPr>
        <w:t xml:space="preserve"> </w:t>
      </w:r>
      <w:proofErr w:type="spellStart"/>
      <w:r w:rsidR="00BA40F4" w:rsidRPr="00F258F0">
        <w:rPr>
          <w:lang w:val="en-US"/>
        </w:rPr>
        <w:t>cao</w:t>
      </w:r>
      <w:proofErr w:type="spellEnd"/>
      <w:r w:rsidR="00BA40F4" w:rsidRPr="00F258F0">
        <w:rPr>
          <w:lang w:val="en-US"/>
        </w:rPr>
        <w:t xml:space="preserve"> ở </w:t>
      </w:r>
      <w:proofErr w:type="spellStart"/>
      <w:r w:rsidR="00BA40F4" w:rsidRPr="00F258F0">
        <w:rPr>
          <w:lang w:val="en-US"/>
        </w:rPr>
        <w:t>thời</w:t>
      </w:r>
      <w:proofErr w:type="spellEnd"/>
      <w:r w:rsidR="00BA40F4" w:rsidRPr="00F258F0">
        <w:rPr>
          <w:lang w:val="en-US"/>
        </w:rPr>
        <w:t xml:space="preserve"> </w:t>
      </w:r>
      <w:proofErr w:type="spellStart"/>
      <w:r w:rsidR="00BA40F4" w:rsidRPr="00F258F0">
        <w:rPr>
          <w:lang w:val="en-US"/>
        </w:rPr>
        <w:t>điểm</w:t>
      </w:r>
      <w:proofErr w:type="spellEnd"/>
      <w:r w:rsidR="00BA40F4" w:rsidRPr="00F258F0">
        <w:rPr>
          <w:lang w:val="en-US"/>
        </w:rPr>
        <w:t xml:space="preserve"> </w:t>
      </w:r>
      <w:proofErr w:type="spellStart"/>
      <w:r w:rsidR="00BA40F4" w:rsidRPr="00F258F0">
        <w:rPr>
          <w:lang w:val="en-US"/>
        </w:rPr>
        <w:t>sau</w:t>
      </w:r>
      <w:proofErr w:type="spellEnd"/>
      <w:r w:rsidR="00BA40F4" w:rsidRPr="00F258F0">
        <w:rPr>
          <w:lang w:val="en-US"/>
        </w:rPr>
        <w:t xml:space="preserve"> can </w:t>
      </w:r>
      <w:proofErr w:type="spellStart"/>
      <w:r w:rsidR="00BA40F4" w:rsidRPr="00F258F0">
        <w:rPr>
          <w:lang w:val="en-US"/>
        </w:rPr>
        <w:t>thiệp</w:t>
      </w:r>
      <w:proofErr w:type="spellEnd"/>
      <w:r w:rsidR="00BA40F4" w:rsidRPr="00F258F0">
        <w:rPr>
          <w:lang w:val="en-US"/>
        </w:rPr>
        <w:t xml:space="preserve"> so </w:t>
      </w:r>
      <w:proofErr w:type="spellStart"/>
      <w:r w:rsidR="00BA40F4" w:rsidRPr="00F258F0">
        <w:rPr>
          <w:lang w:val="en-US"/>
        </w:rPr>
        <w:t>với</w:t>
      </w:r>
      <w:proofErr w:type="spellEnd"/>
      <w:r w:rsidR="00BA40F4" w:rsidRPr="00F258F0">
        <w:rPr>
          <w:lang w:val="en-US"/>
        </w:rPr>
        <w:t xml:space="preserve"> </w:t>
      </w:r>
      <w:proofErr w:type="spellStart"/>
      <w:r w:rsidR="00BA40F4" w:rsidRPr="00F258F0">
        <w:rPr>
          <w:lang w:val="en-US"/>
        </w:rPr>
        <w:t>thời</w:t>
      </w:r>
      <w:proofErr w:type="spellEnd"/>
      <w:r w:rsidR="00BA40F4" w:rsidRPr="00F258F0">
        <w:rPr>
          <w:lang w:val="en-US"/>
        </w:rPr>
        <w:t xml:space="preserve"> </w:t>
      </w:r>
      <w:proofErr w:type="spellStart"/>
      <w:r w:rsidR="00BA40F4" w:rsidRPr="00F258F0">
        <w:rPr>
          <w:lang w:val="en-US"/>
        </w:rPr>
        <w:t>điểm</w:t>
      </w:r>
      <w:proofErr w:type="spellEnd"/>
      <w:r w:rsidR="00BA40F4" w:rsidRPr="00F258F0">
        <w:rPr>
          <w:lang w:val="en-US"/>
        </w:rPr>
        <w:t xml:space="preserve"> </w:t>
      </w:r>
      <w:proofErr w:type="spellStart"/>
      <w:r w:rsidR="00BA40F4" w:rsidRPr="00F258F0">
        <w:rPr>
          <w:lang w:val="en-US"/>
        </w:rPr>
        <w:t>trước</w:t>
      </w:r>
      <w:proofErr w:type="spellEnd"/>
      <w:r w:rsidR="00BA40F4" w:rsidRPr="00F258F0">
        <w:rPr>
          <w:lang w:val="en-US"/>
        </w:rPr>
        <w:t xml:space="preserve"> can </w:t>
      </w:r>
      <w:proofErr w:type="spellStart"/>
      <w:r w:rsidR="00BA40F4" w:rsidRPr="00F258F0">
        <w:rPr>
          <w:lang w:val="en-US"/>
        </w:rPr>
        <w:t>thiệp</w:t>
      </w:r>
      <w:proofErr w:type="spellEnd"/>
      <w:r w:rsidR="00BA40F4" w:rsidRPr="00F258F0">
        <w:rPr>
          <w:lang w:val="en-US"/>
        </w:rPr>
        <w:t xml:space="preserve"> (T</w:t>
      </w:r>
      <w:r w:rsidR="00BA40F4" w:rsidRPr="00F258F0">
        <w:rPr>
          <w:vertAlign w:val="subscript"/>
          <w:lang w:val="en-US"/>
        </w:rPr>
        <w:t>8</w:t>
      </w:r>
      <w:r w:rsidR="00BA40F4" w:rsidRPr="00F258F0">
        <w:rPr>
          <w:lang w:val="en-US"/>
        </w:rPr>
        <w:t>-T</w:t>
      </w:r>
      <w:r w:rsidR="00BA40F4" w:rsidRPr="00F258F0">
        <w:rPr>
          <w:vertAlign w:val="subscript"/>
          <w:lang w:val="en-US"/>
        </w:rPr>
        <w:t>0</w:t>
      </w:r>
      <w:r w:rsidR="00BA40F4" w:rsidRPr="00F258F0">
        <w:rPr>
          <w:lang w:val="en-US"/>
        </w:rPr>
        <w:t xml:space="preserve">) </w:t>
      </w:r>
      <w:proofErr w:type="spellStart"/>
      <w:r w:rsidR="00BA40F4" w:rsidRPr="00F258F0">
        <w:rPr>
          <w:lang w:val="en-US"/>
        </w:rPr>
        <w:t>cho</w:t>
      </w:r>
      <w:proofErr w:type="spellEnd"/>
      <w:r w:rsidR="00BA40F4" w:rsidRPr="00F258F0">
        <w:rPr>
          <w:lang w:val="en-US"/>
        </w:rPr>
        <w:t xml:space="preserve"> </w:t>
      </w:r>
      <w:proofErr w:type="spellStart"/>
      <w:r w:rsidR="00BA40F4" w:rsidRPr="00F258F0">
        <w:rPr>
          <w:lang w:val="en-US"/>
        </w:rPr>
        <w:t>thấy</w:t>
      </w:r>
      <w:proofErr w:type="spellEnd"/>
      <w:r w:rsidR="00BA40F4" w:rsidRPr="00F258F0">
        <w:rPr>
          <w:lang w:val="en-US"/>
        </w:rPr>
        <w:t xml:space="preserve"> ở </w:t>
      </w:r>
      <w:proofErr w:type="spellStart"/>
      <w:r w:rsidR="00BA40F4" w:rsidRPr="00F258F0">
        <w:rPr>
          <w:lang w:val="en-US"/>
        </w:rPr>
        <w:t>nhóm</w:t>
      </w:r>
      <w:proofErr w:type="spellEnd"/>
      <w:r w:rsidR="00BA40F4" w:rsidRPr="00F258F0">
        <w:rPr>
          <w:lang w:val="en-US"/>
        </w:rPr>
        <w:t xml:space="preserve"> can </w:t>
      </w:r>
      <w:proofErr w:type="spellStart"/>
      <w:r w:rsidR="00BA40F4" w:rsidRPr="00F258F0">
        <w:rPr>
          <w:lang w:val="en-US"/>
        </w:rPr>
        <w:t>thiệp</w:t>
      </w:r>
      <w:proofErr w:type="spellEnd"/>
      <w:r w:rsidR="00BA40F4" w:rsidRPr="00F258F0">
        <w:rPr>
          <w:lang w:val="en-US"/>
        </w:rPr>
        <w:t xml:space="preserve"> </w:t>
      </w:r>
      <w:proofErr w:type="spellStart"/>
      <w:r w:rsidR="00BA40F4" w:rsidRPr="00F258F0">
        <w:rPr>
          <w:lang w:val="en-US"/>
        </w:rPr>
        <w:t>tăng</w:t>
      </w:r>
      <w:proofErr w:type="spellEnd"/>
      <w:r w:rsidR="00BA40F4" w:rsidRPr="00F258F0">
        <w:rPr>
          <w:lang w:val="en-US"/>
        </w:rPr>
        <w:t xml:space="preserve"> </w:t>
      </w:r>
      <w:proofErr w:type="spellStart"/>
      <w:r w:rsidR="00BA40F4" w:rsidRPr="00F258F0">
        <w:rPr>
          <w:lang w:val="en-US"/>
        </w:rPr>
        <w:t>và</w:t>
      </w:r>
      <w:proofErr w:type="spellEnd"/>
      <w:r w:rsidR="00BA40F4" w:rsidRPr="00F258F0">
        <w:rPr>
          <w:lang w:val="en-US"/>
        </w:rPr>
        <w:t xml:space="preserve"> </w:t>
      </w:r>
      <w:proofErr w:type="spellStart"/>
      <w:r w:rsidR="00BA40F4" w:rsidRPr="00F258F0">
        <w:rPr>
          <w:lang w:val="en-US"/>
        </w:rPr>
        <w:t>cho</w:t>
      </w:r>
      <w:proofErr w:type="spellEnd"/>
      <w:r w:rsidR="00BA40F4" w:rsidRPr="00F258F0">
        <w:rPr>
          <w:lang w:val="en-US"/>
        </w:rPr>
        <w:t xml:space="preserve"> </w:t>
      </w:r>
      <w:proofErr w:type="spellStart"/>
      <w:r w:rsidR="00BA40F4" w:rsidRPr="00F258F0">
        <w:rPr>
          <w:lang w:val="en-US"/>
        </w:rPr>
        <w:t>thấy</w:t>
      </w:r>
      <w:proofErr w:type="spellEnd"/>
      <w:r w:rsidR="00BA40F4" w:rsidRPr="00F258F0">
        <w:rPr>
          <w:lang w:val="en-US"/>
        </w:rPr>
        <w:t xml:space="preserve"> </w:t>
      </w:r>
      <w:proofErr w:type="spellStart"/>
      <w:r w:rsidR="00BA40F4" w:rsidRPr="00F258F0">
        <w:rPr>
          <w:lang w:val="en-US"/>
        </w:rPr>
        <w:t>kết</w:t>
      </w:r>
      <w:proofErr w:type="spellEnd"/>
      <w:r w:rsidR="00BA40F4" w:rsidRPr="00F258F0">
        <w:rPr>
          <w:lang w:val="en-US"/>
        </w:rPr>
        <w:t xml:space="preserve"> </w:t>
      </w:r>
      <w:proofErr w:type="spellStart"/>
      <w:r w:rsidR="00BA40F4" w:rsidRPr="00F258F0">
        <w:rPr>
          <w:lang w:val="en-US"/>
        </w:rPr>
        <w:t>quả</w:t>
      </w:r>
      <w:proofErr w:type="spellEnd"/>
      <w:r w:rsidR="00BA40F4" w:rsidRPr="00F258F0">
        <w:rPr>
          <w:lang w:val="en-US"/>
        </w:rPr>
        <w:t xml:space="preserve"> </w:t>
      </w:r>
      <w:proofErr w:type="spellStart"/>
      <w:r w:rsidR="00BA40F4" w:rsidRPr="00F258F0">
        <w:rPr>
          <w:lang w:val="en-US"/>
        </w:rPr>
        <w:t>của</w:t>
      </w:r>
      <w:proofErr w:type="spellEnd"/>
      <w:r w:rsidR="00BA40F4" w:rsidRPr="00F258F0">
        <w:rPr>
          <w:lang w:val="en-US"/>
        </w:rPr>
        <w:t xml:space="preserve"> </w:t>
      </w:r>
      <w:proofErr w:type="spellStart"/>
      <w:r w:rsidR="00BA40F4" w:rsidRPr="00F258F0">
        <w:rPr>
          <w:lang w:val="en-US"/>
        </w:rPr>
        <w:t>nhóm</w:t>
      </w:r>
      <w:proofErr w:type="spellEnd"/>
      <w:r w:rsidR="00BA40F4" w:rsidRPr="00F258F0">
        <w:rPr>
          <w:lang w:val="en-US"/>
        </w:rPr>
        <w:t xml:space="preserve"> can </w:t>
      </w:r>
      <w:proofErr w:type="spellStart"/>
      <w:r w:rsidR="00BA40F4" w:rsidRPr="00F258F0">
        <w:rPr>
          <w:lang w:val="en-US"/>
        </w:rPr>
        <w:t>thiệp</w:t>
      </w:r>
      <w:proofErr w:type="spellEnd"/>
      <w:r w:rsidR="00BA40F4" w:rsidRPr="00F258F0">
        <w:rPr>
          <w:lang w:val="en-US"/>
        </w:rPr>
        <w:t xml:space="preserve"> </w:t>
      </w:r>
      <w:proofErr w:type="spellStart"/>
      <w:r w:rsidR="00BA40F4" w:rsidRPr="00F258F0">
        <w:rPr>
          <w:lang w:val="en-US"/>
        </w:rPr>
        <w:t>tốt</w:t>
      </w:r>
      <w:proofErr w:type="spellEnd"/>
      <w:r w:rsidR="00BA40F4" w:rsidRPr="00F258F0">
        <w:rPr>
          <w:lang w:val="en-US"/>
        </w:rPr>
        <w:t xml:space="preserve"> </w:t>
      </w:r>
      <w:proofErr w:type="spellStart"/>
      <w:r w:rsidR="00BA40F4" w:rsidRPr="00F258F0">
        <w:rPr>
          <w:lang w:val="en-US"/>
        </w:rPr>
        <w:t>hơn</w:t>
      </w:r>
      <w:proofErr w:type="spellEnd"/>
      <w:r w:rsidR="00BA40F4" w:rsidRPr="00F258F0">
        <w:rPr>
          <w:lang w:val="en-US"/>
        </w:rPr>
        <w:t>.</w:t>
      </w:r>
      <w:r w:rsidR="003C344F" w:rsidRPr="00F258F0">
        <w:rPr>
          <w:lang w:val="en-US"/>
        </w:rPr>
        <w:t xml:space="preserve"> </w:t>
      </w:r>
      <w:proofErr w:type="spellStart"/>
      <w:r w:rsidR="00BA40F4" w:rsidRPr="00F258F0">
        <w:rPr>
          <w:lang w:val="en-US"/>
        </w:rPr>
        <w:t>Tương</w:t>
      </w:r>
      <w:proofErr w:type="spellEnd"/>
      <w:r w:rsidR="00BA40F4" w:rsidRPr="00F258F0">
        <w:rPr>
          <w:lang w:val="en-US"/>
        </w:rPr>
        <w:t xml:space="preserve"> </w:t>
      </w:r>
      <w:proofErr w:type="spellStart"/>
      <w:r w:rsidR="00BA40F4" w:rsidRPr="00F258F0">
        <w:rPr>
          <w:lang w:val="en-US"/>
        </w:rPr>
        <w:t>tự</w:t>
      </w:r>
      <w:proofErr w:type="spellEnd"/>
      <w:r w:rsidR="00BA40F4" w:rsidRPr="00F258F0">
        <w:rPr>
          <w:lang w:val="en-US"/>
        </w:rPr>
        <w:t xml:space="preserve">, </w:t>
      </w:r>
      <w:proofErr w:type="spellStart"/>
      <w:r w:rsidR="00BA40F4" w:rsidRPr="00F258F0">
        <w:rPr>
          <w:lang w:val="en-US"/>
        </w:rPr>
        <w:t>sự</w:t>
      </w:r>
      <w:proofErr w:type="spellEnd"/>
      <w:r w:rsidR="00BA40F4" w:rsidRPr="00F258F0">
        <w:rPr>
          <w:lang w:val="en-US"/>
        </w:rPr>
        <w:t xml:space="preserve"> </w:t>
      </w:r>
      <w:proofErr w:type="spellStart"/>
      <w:r w:rsidR="00BA40F4" w:rsidRPr="00F258F0">
        <w:rPr>
          <w:lang w:val="en-US"/>
        </w:rPr>
        <w:t>thay</w:t>
      </w:r>
      <w:proofErr w:type="spellEnd"/>
      <w:r w:rsidR="00BA40F4" w:rsidRPr="00F258F0">
        <w:rPr>
          <w:lang w:val="en-US"/>
        </w:rPr>
        <w:t xml:space="preserve"> </w:t>
      </w:r>
      <w:proofErr w:type="spellStart"/>
      <w:r w:rsidR="00BA40F4" w:rsidRPr="00F258F0">
        <w:rPr>
          <w:lang w:val="en-US"/>
        </w:rPr>
        <w:t>đổi</w:t>
      </w:r>
      <w:proofErr w:type="spellEnd"/>
      <w:r w:rsidR="00BA40F4" w:rsidRPr="00F258F0">
        <w:rPr>
          <w:lang w:val="en-US"/>
        </w:rPr>
        <w:t xml:space="preserve"> </w:t>
      </w:r>
      <w:proofErr w:type="spellStart"/>
      <w:r w:rsidR="00BA40F4" w:rsidRPr="00F258F0">
        <w:rPr>
          <w:lang w:val="en-US"/>
        </w:rPr>
        <w:t>về</w:t>
      </w:r>
      <w:proofErr w:type="spellEnd"/>
      <w:r w:rsidR="00BA40F4" w:rsidRPr="00F258F0">
        <w:rPr>
          <w:lang w:val="en-US"/>
        </w:rPr>
        <w:t xml:space="preserve"> WAZ; BAZ; HAZ </w:t>
      </w:r>
      <w:proofErr w:type="spellStart"/>
      <w:r w:rsidR="00BA40F4" w:rsidRPr="00F258F0">
        <w:rPr>
          <w:lang w:val="en-US"/>
        </w:rPr>
        <w:t>sau</w:t>
      </w:r>
      <w:proofErr w:type="spellEnd"/>
      <w:r w:rsidR="00BA40F4" w:rsidRPr="00F258F0">
        <w:rPr>
          <w:lang w:val="en-US"/>
        </w:rPr>
        <w:t xml:space="preserve"> can </w:t>
      </w:r>
      <w:proofErr w:type="spellStart"/>
      <w:r w:rsidR="00BA40F4" w:rsidRPr="00F258F0">
        <w:rPr>
          <w:lang w:val="en-US"/>
        </w:rPr>
        <w:t>thiệp</w:t>
      </w:r>
      <w:proofErr w:type="spellEnd"/>
      <w:r w:rsidR="00BA40F4" w:rsidRPr="00F258F0">
        <w:rPr>
          <w:lang w:val="en-US"/>
        </w:rPr>
        <w:t xml:space="preserve">, </w:t>
      </w:r>
      <w:proofErr w:type="spellStart"/>
      <w:r w:rsidR="00BA40F4" w:rsidRPr="00F258F0">
        <w:rPr>
          <w:lang w:val="en-US"/>
        </w:rPr>
        <w:t>tại</w:t>
      </w:r>
      <w:proofErr w:type="spellEnd"/>
      <w:r w:rsidR="00BA40F4" w:rsidRPr="00F258F0">
        <w:rPr>
          <w:lang w:val="en-US"/>
        </w:rPr>
        <w:t xml:space="preserve"> </w:t>
      </w:r>
      <w:proofErr w:type="spellStart"/>
      <w:r w:rsidR="00BA40F4" w:rsidRPr="00F258F0">
        <w:rPr>
          <w:lang w:val="en-US"/>
        </w:rPr>
        <w:t>thời</w:t>
      </w:r>
      <w:proofErr w:type="spellEnd"/>
      <w:r w:rsidR="00BA40F4" w:rsidRPr="00F258F0">
        <w:rPr>
          <w:lang w:val="en-US"/>
        </w:rPr>
        <w:t xml:space="preserve"> </w:t>
      </w:r>
      <w:proofErr w:type="spellStart"/>
      <w:r w:rsidR="00BA40F4" w:rsidRPr="00F258F0">
        <w:rPr>
          <w:lang w:val="en-US"/>
        </w:rPr>
        <w:t>điểm</w:t>
      </w:r>
      <w:proofErr w:type="spellEnd"/>
      <w:r w:rsidR="00BA40F4" w:rsidRPr="00F258F0">
        <w:rPr>
          <w:lang w:val="en-US"/>
        </w:rPr>
        <w:t xml:space="preserve"> T</w:t>
      </w:r>
      <w:r w:rsidR="00BA40F4" w:rsidRPr="00F258F0">
        <w:rPr>
          <w:vertAlign w:val="subscript"/>
          <w:lang w:val="en-US"/>
        </w:rPr>
        <w:t>8</w:t>
      </w:r>
      <w:r w:rsidR="00BA40F4" w:rsidRPr="00F258F0">
        <w:rPr>
          <w:lang w:val="en-US"/>
        </w:rPr>
        <w:t xml:space="preserve"> so </w:t>
      </w:r>
      <w:proofErr w:type="spellStart"/>
      <w:r w:rsidR="00BA40F4" w:rsidRPr="00F258F0">
        <w:rPr>
          <w:lang w:val="en-US"/>
        </w:rPr>
        <w:t>với</w:t>
      </w:r>
      <w:proofErr w:type="spellEnd"/>
      <w:r w:rsidR="00BA40F4" w:rsidRPr="00F258F0">
        <w:rPr>
          <w:lang w:val="en-US"/>
        </w:rPr>
        <w:t xml:space="preserve"> T</w:t>
      </w:r>
      <w:r w:rsidR="00BA40F4" w:rsidRPr="00F258F0">
        <w:rPr>
          <w:vertAlign w:val="subscript"/>
          <w:lang w:val="en-US"/>
        </w:rPr>
        <w:t>0</w:t>
      </w:r>
      <w:r w:rsidR="00BA40F4" w:rsidRPr="00F258F0">
        <w:rPr>
          <w:lang w:val="en-US"/>
        </w:rPr>
        <w:t xml:space="preserve"> </w:t>
      </w:r>
      <w:proofErr w:type="spellStart"/>
      <w:r w:rsidR="00BA40F4" w:rsidRPr="00F258F0">
        <w:rPr>
          <w:lang w:val="en-US"/>
        </w:rPr>
        <w:lastRenderedPageBreak/>
        <w:t>của</w:t>
      </w:r>
      <w:proofErr w:type="spellEnd"/>
      <w:r w:rsidR="00BA40F4" w:rsidRPr="00F258F0">
        <w:rPr>
          <w:lang w:val="en-US"/>
        </w:rPr>
        <w:t xml:space="preserve"> </w:t>
      </w:r>
      <w:proofErr w:type="spellStart"/>
      <w:r w:rsidR="00BA40F4" w:rsidRPr="00F258F0">
        <w:rPr>
          <w:lang w:val="en-US"/>
        </w:rPr>
        <w:t>nhóm</w:t>
      </w:r>
      <w:proofErr w:type="spellEnd"/>
      <w:r w:rsidR="00BA40F4" w:rsidRPr="00F258F0">
        <w:rPr>
          <w:lang w:val="en-US"/>
        </w:rPr>
        <w:t xml:space="preserve"> can </w:t>
      </w:r>
      <w:proofErr w:type="spellStart"/>
      <w:r w:rsidR="00BA40F4" w:rsidRPr="00F258F0">
        <w:rPr>
          <w:lang w:val="en-US"/>
        </w:rPr>
        <w:t>thiệp</w:t>
      </w:r>
      <w:proofErr w:type="spellEnd"/>
      <w:r w:rsidR="00BA40F4" w:rsidRPr="00F258F0">
        <w:rPr>
          <w:lang w:val="en-US"/>
        </w:rPr>
        <w:t xml:space="preserve"> </w:t>
      </w:r>
      <w:proofErr w:type="spellStart"/>
      <w:r w:rsidR="00BA40F4" w:rsidRPr="00F258F0">
        <w:rPr>
          <w:lang w:val="en-US"/>
        </w:rPr>
        <w:t>là</w:t>
      </w:r>
      <w:proofErr w:type="spellEnd"/>
      <w:r w:rsidR="00BA40F4" w:rsidRPr="00F258F0">
        <w:rPr>
          <w:lang w:val="en-US"/>
        </w:rPr>
        <w:t xml:space="preserve"> </w:t>
      </w:r>
      <w:proofErr w:type="spellStart"/>
      <w:r w:rsidR="00BA40F4" w:rsidRPr="00F258F0">
        <w:rPr>
          <w:lang w:val="en-US"/>
        </w:rPr>
        <w:t>cao</w:t>
      </w:r>
      <w:proofErr w:type="spellEnd"/>
      <w:r w:rsidR="00BA40F4" w:rsidRPr="00F258F0">
        <w:rPr>
          <w:lang w:val="en-US"/>
        </w:rPr>
        <w:t xml:space="preserve"> </w:t>
      </w:r>
      <w:proofErr w:type="spellStart"/>
      <w:r w:rsidR="00BA40F4" w:rsidRPr="00F258F0">
        <w:rPr>
          <w:lang w:val="en-US"/>
        </w:rPr>
        <w:t>hơn</w:t>
      </w:r>
      <w:proofErr w:type="spellEnd"/>
      <w:r w:rsidR="00BA40F4" w:rsidRPr="00F258F0">
        <w:rPr>
          <w:lang w:val="en-US"/>
        </w:rPr>
        <w:t xml:space="preserve"> so </w:t>
      </w:r>
      <w:proofErr w:type="spellStart"/>
      <w:r w:rsidR="00BA40F4" w:rsidRPr="00F258F0">
        <w:rPr>
          <w:lang w:val="en-US"/>
        </w:rPr>
        <w:t>với</w:t>
      </w:r>
      <w:proofErr w:type="spellEnd"/>
      <w:r w:rsidR="00BA40F4" w:rsidRPr="00F258F0">
        <w:rPr>
          <w:lang w:val="en-US"/>
        </w:rPr>
        <w:t xml:space="preserve"> </w:t>
      </w:r>
      <w:proofErr w:type="spellStart"/>
      <w:r w:rsidR="00BA40F4" w:rsidRPr="00F258F0">
        <w:rPr>
          <w:lang w:val="en-US"/>
        </w:rPr>
        <w:t>nhóm</w:t>
      </w:r>
      <w:proofErr w:type="spellEnd"/>
      <w:r w:rsidR="00BA40F4" w:rsidRPr="00F258F0">
        <w:rPr>
          <w:lang w:val="en-US"/>
        </w:rPr>
        <w:t xml:space="preserve"> </w:t>
      </w:r>
      <w:proofErr w:type="spellStart"/>
      <w:r w:rsidR="00BA40F4" w:rsidRPr="00F258F0">
        <w:rPr>
          <w:lang w:val="en-US"/>
        </w:rPr>
        <w:t>chứng</w:t>
      </w:r>
      <w:proofErr w:type="spellEnd"/>
      <w:r w:rsidR="00BA40F4" w:rsidRPr="00F258F0">
        <w:rPr>
          <w:lang w:val="en-US"/>
        </w:rPr>
        <w:t xml:space="preserve">. </w:t>
      </w:r>
      <w:proofErr w:type="spellStart"/>
      <w:r w:rsidR="00BA40F4" w:rsidRPr="00F258F0">
        <w:rPr>
          <w:lang w:val="en-US"/>
        </w:rPr>
        <w:t>Trong</w:t>
      </w:r>
      <w:proofErr w:type="spellEnd"/>
      <w:r w:rsidR="00BA40F4" w:rsidRPr="00F258F0">
        <w:rPr>
          <w:lang w:val="en-US"/>
        </w:rPr>
        <w:t xml:space="preserve"> </w:t>
      </w:r>
      <w:proofErr w:type="spellStart"/>
      <w:r w:rsidR="00BA40F4" w:rsidRPr="00F258F0">
        <w:rPr>
          <w:lang w:val="en-US"/>
        </w:rPr>
        <w:t>các</w:t>
      </w:r>
      <w:proofErr w:type="spellEnd"/>
      <w:r w:rsidR="00BA40F4" w:rsidRPr="00F258F0">
        <w:rPr>
          <w:lang w:val="en-US"/>
        </w:rPr>
        <w:t xml:space="preserve"> </w:t>
      </w:r>
      <w:proofErr w:type="spellStart"/>
      <w:r w:rsidR="00BA40F4" w:rsidRPr="00F258F0">
        <w:rPr>
          <w:lang w:val="en-US"/>
        </w:rPr>
        <w:t>nghiên</w:t>
      </w:r>
      <w:proofErr w:type="spellEnd"/>
      <w:r w:rsidR="00BA40F4" w:rsidRPr="00F258F0">
        <w:rPr>
          <w:lang w:val="en-US"/>
        </w:rPr>
        <w:t xml:space="preserve"> </w:t>
      </w:r>
      <w:proofErr w:type="spellStart"/>
      <w:r w:rsidR="00BA40F4" w:rsidRPr="00F258F0">
        <w:rPr>
          <w:lang w:val="en-US"/>
        </w:rPr>
        <w:t>cứu</w:t>
      </w:r>
      <w:proofErr w:type="spellEnd"/>
      <w:r w:rsidR="00BA40F4" w:rsidRPr="00F258F0">
        <w:rPr>
          <w:lang w:val="en-US"/>
        </w:rPr>
        <w:t xml:space="preserve"> ở </w:t>
      </w:r>
      <w:proofErr w:type="spellStart"/>
      <w:r w:rsidR="00BA40F4" w:rsidRPr="00F258F0">
        <w:rPr>
          <w:lang w:val="en-US"/>
        </w:rPr>
        <w:t>trong</w:t>
      </w:r>
      <w:proofErr w:type="spellEnd"/>
      <w:r w:rsidR="00BA40F4" w:rsidRPr="00F258F0">
        <w:rPr>
          <w:lang w:val="en-US"/>
        </w:rPr>
        <w:t xml:space="preserve"> </w:t>
      </w:r>
      <w:proofErr w:type="spellStart"/>
      <w:r w:rsidR="00BA40F4" w:rsidRPr="00F258F0">
        <w:rPr>
          <w:lang w:val="en-US"/>
        </w:rPr>
        <w:t>nước</w:t>
      </w:r>
      <w:proofErr w:type="spellEnd"/>
      <w:r w:rsidR="00BA40F4" w:rsidRPr="00F258F0">
        <w:rPr>
          <w:lang w:val="en-US"/>
        </w:rPr>
        <w:t xml:space="preserve"> </w:t>
      </w:r>
      <w:proofErr w:type="spellStart"/>
      <w:r w:rsidR="00BA40F4" w:rsidRPr="00F258F0">
        <w:rPr>
          <w:lang w:val="en-US"/>
        </w:rPr>
        <w:t>và</w:t>
      </w:r>
      <w:proofErr w:type="spellEnd"/>
      <w:r w:rsidR="00BA40F4" w:rsidRPr="00F258F0">
        <w:rPr>
          <w:lang w:val="en-US"/>
        </w:rPr>
        <w:t xml:space="preserve"> </w:t>
      </w:r>
      <w:proofErr w:type="spellStart"/>
      <w:r w:rsidR="00BA40F4" w:rsidRPr="00F258F0">
        <w:rPr>
          <w:lang w:val="en-US"/>
        </w:rPr>
        <w:t>trên</w:t>
      </w:r>
      <w:proofErr w:type="spellEnd"/>
      <w:r w:rsidR="00BA40F4" w:rsidRPr="00F258F0">
        <w:rPr>
          <w:lang w:val="en-US"/>
        </w:rPr>
        <w:t xml:space="preserve"> </w:t>
      </w:r>
      <w:proofErr w:type="spellStart"/>
      <w:r w:rsidR="00BA40F4" w:rsidRPr="00F258F0">
        <w:rPr>
          <w:lang w:val="en-US"/>
        </w:rPr>
        <w:t>thế</w:t>
      </w:r>
      <w:proofErr w:type="spellEnd"/>
      <w:r w:rsidR="00BA40F4" w:rsidRPr="00F258F0">
        <w:rPr>
          <w:lang w:val="en-US"/>
        </w:rPr>
        <w:t xml:space="preserve"> </w:t>
      </w:r>
      <w:proofErr w:type="spellStart"/>
      <w:r w:rsidR="00BA40F4" w:rsidRPr="00F258F0">
        <w:rPr>
          <w:lang w:val="en-US"/>
        </w:rPr>
        <w:t>giới</w:t>
      </w:r>
      <w:proofErr w:type="spellEnd"/>
      <w:r w:rsidR="00BA40F4" w:rsidRPr="00F258F0">
        <w:rPr>
          <w:lang w:val="en-US"/>
        </w:rPr>
        <w:t xml:space="preserve"> </w:t>
      </w:r>
      <w:proofErr w:type="spellStart"/>
      <w:r w:rsidR="00BA40F4" w:rsidRPr="00F258F0">
        <w:rPr>
          <w:lang w:val="en-US"/>
        </w:rPr>
        <w:t>có</w:t>
      </w:r>
      <w:proofErr w:type="spellEnd"/>
      <w:r w:rsidR="00BA40F4" w:rsidRPr="00F258F0">
        <w:rPr>
          <w:lang w:val="en-US"/>
        </w:rPr>
        <w:t xml:space="preserve"> </w:t>
      </w:r>
      <w:proofErr w:type="spellStart"/>
      <w:r w:rsidR="00BA40F4" w:rsidRPr="00F258F0">
        <w:rPr>
          <w:lang w:val="en-US"/>
        </w:rPr>
        <w:t>hiệu</w:t>
      </w:r>
      <w:proofErr w:type="spellEnd"/>
      <w:r w:rsidR="00BA40F4" w:rsidRPr="00F258F0">
        <w:rPr>
          <w:lang w:val="en-US"/>
        </w:rPr>
        <w:t xml:space="preserve"> </w:t>
      </w:r>
      <w:proofErr w:type="spellStart"/>
      <w:r w:rsidR="00BA40F4" w:rsidRPr="00F258F0">
        <w:rPr>
          <w:lang w:val="en-US"/>
        </w:rPr>
        <w:t>quả</w:t>
      </w:r>
      <w:proofErr w:type="spellEnd"/>
      <w:r w:rsidR="00BA40F4" w:rsidRPr="00F258F0">
        <w:rPr>
          <w:lang w:val="en-US"/>
        </w:rPr>
        <w:t xml:space="preserve"> </w:t>
      </w:r>
      <w:proofErr w:type="spellStart"/>
      <w:r w:rsidR="00BA40F4" w:rsidRPr="00F258F0">
        <w:rPr>
          <w:lang w:val="en-US"/>
        </w:rPr>
        <w:t>một</w:t>
      </w:r>
      <w:proofErr w:type="spellEnd"/>
      <w:r w:rsidR="00BA40F4" w:rsidRPr="00F258F0">
        <w:rPr>
          <w:lang w:val="en-US"/>
        </w:rPr>
        <w:t xml:space="preserve"> </w:t>
      </w:r>
      <w:proofErr w:type="spellStart"/>
      <w:r w:rsidR="00BA40F4" w:rsidRPr="00F258F0">
        <w:rPr>
          <w:lang w:val="en-US"/>
        </w:rPr>
        <w:t>vài</w:t>
      </w:r>
      <w:proofErr w:type="spellEnd"/>
      <w:r w:rsidR="00BA40F4" w:rsidRPr="00F258F0">
        <w:rPr>
          <w:lang w:val="en-US"/>
        </w:rPr>
        <w:t xml:space="preserve"> </w:t>
      </w:r>
      <w:proofErr w:type="spellStart"/>
      <w:r w:rsidR="00BA40F4" w:rsidRPr="00F258F0">
        <w:rPr>
          <w:lang w:val="en-US"/>
        </w:rPr>
        <w:t>các</w:t>
      </w:r>
      <w:proofErr w:type="spellEnd"/>
      <w:r w:rsidR="00BA40F4" w:rsidRPr="00F258F0">
        <w:rPr>
          <w:lang w:val="en-US"/>
        </w:rPr>
        <w:t xml:space="preserve"> </w:t>
      </w:r>
      <w:proofErr w:type="spellStart"/>
      <w:r w:rsidR="00BA40F4" w:rsidRPr="00F258F0">
        <w:rPr>
          <w:lang w:val="en-US"/>
        </w:rPr>
        <w:t>chỉ</w:t>
      </w:r>
      <w:proofErr w:type="spellEnd"/>
      <w:r w:rsidR="00BA40F4" w:rsidRPr="00F258F0">
        <w:rPr>
          <w:lang w:val="en-US"/>
        </w:rPr>
        <w:t xml:space="preserve"> </w:t>
      </w:r>
      <w:proofErr w:type="spellStart"/>
      <w:r w:rsidR="00BA40F4" w:rsidRPr="00F258F0">
        <w:rPr>
          <w:lang w:val="en-US"/>
        </w:rPr>
        <w:t>số</w:t>
      </w:r>
      <w:proofErr w:type="spellEnd"/>
      <w:r w:rsidR="00BA40F4" w:rsidRPr="00F258F0">
        <w:rPr>
          <w:lang w:val="en-US"/>
        </w:rPr>
        <w:t xml:space="preserve"> </w:t>
      </w:r>
      <w:proofErr w:type="spellStart"/>
      <w:r w:rsidR="00BA40F4" w:rsidRPr="00F258F0">
        <w:rPr>
          <w:lang w:val="en-US"/>
        </w:rPr>
        <w:t>nhân</w:t>
      </w:r>
      <w:proofErr w:type="spellEnd"/>
      <w:r w:rsidR="00BA40F4" w:rsidRPr="00F258F0">
        <w:rPr>
          <w:lang w:val="en-US"/>
        </w:rPr>
        <w:t xml:space="preserve"> </w:t>
      </w:r>
      <w:proofErr w:type="spellStart"/>
      <w:r w:rsidR="00BA40F4" w:rsidRPr="00F258F0">
        <w:rPr>
          <w:lang w:val="en-US"/>
        </w:rPr>
        <w:t>trắc</w:t>
      </w:r>
      <w:proofErr w:type="spellEnd"/>
      <w:r w:rsidR="00BA40F4" w:rsidRPr="00F258F0">
        <w:rPr>
          <w:lang w:val="en-US"/>
        </w:rPr>
        <w:t xml:space="preserve">, </w:t>
      </w:r>
      <w:proofErr w:type="spellStart"/>
      <w:r w:rsidR="00BA40F4" w:rsidRPr="00F258F0">
        <w:rPr>
          <w:lang w:val="en-US"/>
        </w:rPr>
        <w:t>trong</w:t>
      </w:r>
      <w:proofErr w:type="spellEnd"/>
      <w:r w:rsidR="00BA40F4" w:rsidRPr="00F258F0">
        <w:rPr>
          <w:lang w:val="en-US"/>
        </w:rPr>
        <w:t xml:space="preserve"> </w:t>
      </w:r>
      <w:proofErr w:type="spellStart"/>
      <w:r w:rsidR="00BA40F4" w:rsidRPr="00F258F0">
        <w:rPr>
          <w:lang w:val="en-US"/>
        </w:rPr>
        <w:t>khi</w:t>
      </w:r>
      <w:proofErr w:type="spellEnd"/>
      <w:r w:rsidR="00BA40F4" w:rsidRPr="00F258F0">
        <w:rPr>
          <w:lang w:val="en-US"/>
        </w:rPr>
        <w:t xml:space="preserve"> </w:t>
      </w:r>
      <w:proofErr w:type="spellStart"/>
      <w:r w:rsidR="00BA40F4" w:rsidRPr="00F258F0">
        <w:rPr>
          <w:lang w:val="en-US"/>
        </w:rPr>
        <w:t>đó</w:t>
      </w:r>
      <w:proofErr w:type="spellEnd"/>
      <w:r w:rsidR="00BA40F4" w:rsidRPr="00F258F0">
        <w:rPr>
          <w:lang w:val="en-US"/>
        </w:rPr>
        <w:t xml:space="preserve"> </w:t>
      </w:r>
      <w:proofErr w:type="spellStart"/>
      <w:r w:rsidR="00BA40F4" w:rsidRPr="00F258F0">
        <w:rPr>
          <w:lang w:val="en-US"/>
        </w:rPr>
        <w:t>kết</w:t>
      </w:r>
      <w:proofErr w:type="spellEnd"/>
      <w:r w:rsidR="00BA40F4" w:rsidRPr="00F258F0">
        <w:rPr>
          <w:lang w:val="en-US"/>
        </w:rPr>
        <w:t xml:space="preserve"> </w:t>
      </w:r>
      <w:proofErr w:type="spellStart"/>
      <w:r w:rsidR="00BA40F4" w:rsidRPr="00F258F0">
        <w:rPr>
          <w:lang w:val="en-US"/>
        </w:rPr>
        <w:t>quả</w:t>
      </w:r>
      <w:proofErr w:type="spellEnd"/>
      <w:r w:rsidR="00BA40F4" w:rsidRPr="00F258F0">
        <w:rPr>
          <w:lang w:val="en-US"/>
        </w:rPr>
        <w:t xml:space="preserve"> </w:t>
      </w:r>
      <w:proofErr w:type="spellStart"/>
      <w:r w:rsidR="00BA40F4" w:rsidRPr="00F258F0">
        <w:rPr>
          <w:lang w:val="en-US"/>
        </w:rPr>
        <w:t>nghiên</w:t>
      </w:r>
      <w:proofErr w:type="spellEnd"/>
      <w:r w:rsidR="00BA40F4" w:rsidRPr="00F258F0">
        <w:rPr>
          <w:lang w:val="en-US"/>
        </w:rPr>
        <w:t xml:space="preserve"> </w:t>
      </w:r>
      <w:proofErr w:type="spellStart"/>
      <w:r w:rsidR="00BA40F4" w:rsidRPr="00F258F0">
        <w:rPr>
          <w:lang w:val="en-US"/>
        </w:rPr>
        <w:t>cứu</w:t>
      </w:r>
      <w:proofErr w:type="spellEnd"/>
      <w:r w:rsidR="00BA40F4" w:rsidRPr="00F258F0">
        <w:rPr>
          <w:lang w:val="en-US"/>
        </w:rPr>
        <w:t xml:space="preserve"> </w:t>
      </w:r>
      <w:proofErr w:type="spellStart"/>
      <w:r w:rsidR="00BA40F4" w:rsidRPr="00F258F0">
        <w:rPr>
          <w:lang w:val="en-US"/>
        </w:rPr>
        <w:t>của</w:t>
      </w:r>
      <w:proofErr w:type="spellEnd"/>
      <w:r w:rsidR="00BA40F4" w:rsidRPr="00F258F0">
        <w:rPr>
          <w:lang w:val="en-US"/>
        </w:rPr>
        <w:t xml:space="preserve"> </w:t>
      </w:r>
      <w:proofErr w:type="spellStart"/>
      <w:r w:rsidR="00BA40F4" w:rsidRPr="00F258F0">
        <w:rPr>
          <w:lang w:val="en-US"/>
        </w:rPr>
        <w:t>chúng</w:t>
      </w:r>
      <w:proofErr w:type="spellEnd"/>
      <w:r w:rsidR="00BA40F4" w:rsidRPr="00F258F0">
        <w:rPr>
          <w:lang w:val="en-US"/>
        </w:rPr>
        <w:t xml:space="preserve"> </w:t>
      </w:r>
      <w:proofErr w:type="spellStart"/>
      <w:r w:rsidR="00BA40F4" w:rsidRPr="00F258F0">
        <w:rPr>
          <w:lang w:val="en-US"/>
        </w:rPr>
        <w:t>tôi</w:t>
      </w:r>
      <w:proofErr w:type="spellEnd"/>
      <w:r w:rsidR="00BA40F4" w:rsidRPr="00F258F0">
        <w:rPr>
          <w:lang w:val="en-US"/>
        </w:rPr>
        <w:t xml:space="preserve"> </w:t>
      </w:r>
      <w:proofErr w:type="spellStart"/>
      <w:r w:rsidR="00BA40F4" w:rsidRPr="00F258F0">
        <w:rPr>
          <w:lang w:val="en-US"/>
        </w:rPr>
        <w:t>có</w:t>
      </w:r>
      <w:proofErr w:type="spellEnd"/>
      <w:r w:rsidR="00BA40F4" w:rsidRPr="00F258F0">
        <w:rPr>
          <w:lang w:val="en-US"/>
        </w:rPr>
        <w:t xml:space="preserve"> </w:t>
      </w:r>
      <w:proofErr w:type="spellStart"/>
      <w:r w:rsidR="00BA40F4" w:rsidRPr="00F258F0">
        <w:rPr>
          <w:lang w:val="en-US"/>
        </w:rPr>
        <w:t>sự</w:t>
      </w:r>
      <w:proofErr w:type="spellEnd"/>
      <w:r w:rsidR="00BA40F4" w:rsidRPr="00F258F0">
        <w:rPr>
          <w:lang w:val="en-US"/>
        </w:rPr>
        <w:t xml:space="preserve"> </w:t>
      </w:r>
      <w:proofErr w:type="spellStart"/>
      <w:r w:rsidR="00BA40F4" w:rsidRPr="00F258F0">
        <w:rPr>
          <w:lang w:val="en-US"/>
        </w:rPr>
        <w:t>cải</w:t>
      </w:r>
      <w:proofErr w:type="spellEnd"/>
      <w:r w:rsidR="00BA40F4" w:rsidRPr="00F258F0">
        <w:rPr>
          <w:lang w:val="en-US"/>
        </w:rPr>
        <w:t xml:space="preserve"> </w:t>
      </w:r>
      <w:proofErr w:type="spellStart"/>
      <w:r w:rsidR="00BA40F4" w:rsidRPr="00F258F0">
        <w:rPr>
          <w:lang w:val="en-US"/>
        </w:rPr>
        <w:t>thiện</w:t>
      </w:r>
      <w:proofErr w:type="spellEnd"/>
      <w:r w:rsidR="00BA40F4" w:rsidRPr="00F258F0">
        <w:rPr>
          <w:lang w:val="en-US"/>
        </w:rPr>
        <w:t xml:space="preserve"> </w:t>
      </w:r>
      <w:proofErr w:type="spellStart"/>
      <w:r w:rsidR="00BA40F4" w:rsidRPr="00F258F0">
        <w:rPr>
          <w:lang w:val="en-US"/>
        </w:rPr>
        <w:t>tất</w:t>
      </w:r>
      <w:proofErr w:type="spellEnd"/>
      <w:r w:rsidR="00BA40F4" w:rsidRPr="00F258F0">
        <w:rPr>
          <w:lang w:val="en-US"/>
        </w:rPr>
        <w:t xml:space="preserve"> </w:t>
      </w:r>
      <w:proofErr w:type="spellStart"/>
      <w:r w:rsidR="00BA40F4" w:rsidRPr="00F258F0">
        <w:rPr>
          <w:lang w:val="en-US"/>
        </w:rPr>
        <w:t>cả</w:t>
      </w:r>
      <w:proofErr w:type="spellEnd"/>
      <w:r w:rsidR="00BA40F4" w:rsidRPr="00F258F0">
        <w:rPr>
          <w:lang w:val="en-US"/>
        </w:rPr>
        <w:t xml:space="preserve"> </w:t>
      </w:r>
      <w:proofErr w:type="spellStart"/>
      <w:r w:rsidR="00BA40F4" w:rsidRPr="00F258F0">
        <w:rPr>
          <w:lang w:val="en-US"/>
        </w:rPr>
        <w:t>các</w:t>
      </w:r>
      <w:proofErr w:type="spellEnd"/>
      <w:r w:rsidR="00BA40F4" w:rsidRPr="00F258F0">
        <w:rPr>
          <w:lang w:val="en-US"/>
        </w:rPr>
        <w:t xml:space="preserve"> </w:t>
      </w:r>
      <w:proofErr w:type="spellStart"/>
      <w:r w:rsidR="00BA40F4" w:rsidRPr="00F258F0">
        <w:rPr>
          <w:lang w:val="en-US"/>
        </w:rPr>
        <w:t>chỉ</w:t>
      </w:r>
      <w:proofErr w:type="spellEnd"/>
      <w:r w:rsidR="00BA40F4" w:rsidRPr="00F258F0">
        <w:rPr>
          <w:lang w:val="en-US"/>
        </w:rPr>
        <w:t xml:space="preserve"> </w:t>
      </w:r>
      <w:proofErr w:type="spellStart"/>
      <w:r w:rsidR="00BA40F4" w:rsidRPr="00F258F0">
        <w:rPr>
          <w:lang w:val="en-US"/>
        </w:rPr>
        <w:t>số</w:t>
      </w:r>
      <w:proofErr w:type="spellEnd"/>
      <w:r w:rsidR="00BA40F4" w:rsidRPr="00F258F0">
        <w:rPr>
          <w:lang w:val="en-US"/>
        </w:rPr>
        <w:t xml:space="preserve"> </w:t>
      </w:r>
      <w:proofErr w:type="spellStart"/>
      <w:r w:rsidR="00BA40F4" w:rsidRPr="00F258F0">
        <w:rPr>
          <w:lang w:val="en-US"/>
        </w:rPr>
        <w:t>nhân</w:t>
      </w:r>
      <w:proofErr w:type="spellEnd"/>
      <w:r w:rsidR="00BA40F4" w:rsidRPr="00F258F0">
        <w:rPr>
          <w:lang w:val="en-US"/>
        </w:rPr>
        <w:t xml:space="preserve"> </w:t>
      </w:r>
      <w:proofErr w:type="spellStart"/>
      <w:r w:rsidR="00BA40F4" w:rsidRPr="00F258F0">
        <w:rPr>
          <w:lang w:val="en-US"/>
        </w:rPr>
        <w:t>trắc</w:t>
      </w:r>
      <w:proofErr w:type="spellEnd"/>
      <w:r w:rsidR="00BA40F4" w:rsidRPr="00F258F0">
        <w:rPr>
          <w:lang w:val="en-US"/>
        </w:rPr>
        <w:t xml:space="preserve">: </w:t>
      </w:r>
      <w:proofErr w:type="spellStart"/>
      <w:r w:rsidR="00BA40F4" w:rsidRPr="00F258F0">
        <w:rPr>
          <w:lang w:val="en-US"/>
        </w:rPr>
        <w:t>cân</w:t>
      </w:r>
      <w:proofErr w:type="spellEnd"/>
      <w:r w:rsidR="00BA40F4" w:rsidRPr="00F258F0">
        <w:rPr>
          <w:lang w:val="en-US"/>
        </w:rPr>
        <w:t xml:space="preserve"> </w:t>
      </w:r>
      <w:proofErr w:type="spellStart"/>
      <w:r w:rsidR="00BA40F4" w:rsidRPr="00F258F0">
        <w:rPr>
          <w:lang w:val="en-US"/>
        </w:rPr>
        <w:t>nặng</w:t>
      </w:r>
      <w:proofErr w:type="spellEnd"/>
      <w:r w:rsidR="00BA40F4" w:rsidRPr="00F258F0">
        <w:rPr>
          <w:lang w:val="en-US"/>
        </w:rPr>
        <w:t xml:space="preserve">, </w:t>
      </w:r>
      <w:proofErr w:type="spellStart"/>
      <w:r w:rsidR="00BA40F4" w:rsidRPr="00F258F0">
        <w:rPr>
          <w:lang w:val="en-US"/>
        </w:rPr>
        <w:t>chiều</w:t>
      </w:r>
      <w:proofErr w:type="spellEnd"/>
      <w:r w:rsidR="00BA40F4" w:rsidRPr="00F258F0">
        <w:rPr>
          <w:lang w:val="en-US"/>
        </w:rPr>
        <w:t xml:space="preserve"> </w:t>
      </w:r>
      <w:proofErr w:type="spellStart"/>
      <w:r w:rsidR="00BA40F4" w:rsidRPr="00F258F0">
        <w:rPr>
          <w:lang w:val="en-US"/>
        </w:rPr>
        <w:t>cao</w:t>
      </w:r>
      <w:proofErr w:type="spellEnd"/>
      <w:r w:rsidR="00BA40F4" w:rsidRPr="00F258F0">
        <w:rPr>
          <w:lang w:val="en-US"/>
        </w:rPr>
        <w:t xml:space="preserve"> </w:t>
      </w:r>
      <w:proofErr w:type="spellStart"/>
      <w:r w:rsidR="00BA40F4" w:rsidRPr="00F258F0">
        <w:rPr>
          <w:lang w:val="en-US"/>
        </w:rPr>
        <w:t>và</w:t>
      </w:r>
      <w:proofErr w:type="spellEnd"/>
      <w:r w:rsidR="00BA40F4" w:rsidRPr="00F258F0">
        <w:rPr>
          <w:lang w:val="en-US"/>
        </w:rPr>
        <w:t xml:space="preserve"> </w:t>
      </w:r>
      <w:proofErr w:type="spellStart"/>
      <w:r w:rsidR="00BA40F4" w:rsidRPr="00F258F0">
        <w:rPr>
          <w:lang w:val="en-US"/>
        </w:rPr>
        <w:t>các</w:t>
      </w:r>
      <w:proofErr w:type="spellEnd"/>
      <w:r w:rsidR="00BA40F4" w:rsidRPr="00F258F0">
        <w:rPr>
          <w:lang w:val="en-US"/>
        </w:rPr>
        <w:t xml:space="preserve"> </w:t>
      </w:r>
      <w:proofErr w:type="spellStart"/>
      <w:r w:rsidR="00BA40F4" w:rsidRPr="00F258F0">
        <w:rPr>
          <w:lang w:val="en-US"/>
        </w:rPr>
        <w:t>chỉ</w:t>
      </w:r>
      <w:proofErr w:type="spellEnd"/>
      <w:r w:rsidR="00BA40F4" w:rsidRPr="00F258F0">
        <w:rPr>
          <w:lang w:val="en-US"/>
        </w:rPr>
        <w:t xml:space="preserve"> </w:t>
      </w:r>
      <w:proofErr w:type="spellStart"/>
      <w:r w:rsidR="00BA40F4" w:rsidRPr="00F258F0">
        <w:rPr>
          <w:lang w:val="en-US"/>
        </w:rPr>
        <w:t>số</w:t>
      </w:r>
      <w:proofErr w:type="spellEnd"/>
      <w:r w:rsidR="00BA40F4" w:rsidRPr="00F258F0">
        <w:rPr>
          <w:lang w:val="en-US"/>
        </w:rPr>
        <w:t xml:space="preserve"> </w:t>
      </w:r>
      <w:proofErr w:type="spellStart"/>
      <w:r w:rsidR="00BA40F4" w:rsidRPr="00F258F0">
        <w:rPr>
          <w:lang w:val="en-US"/>
        </w:rPr>
        <w:t>Zscore</w:t>
      </w:r>
      <w:proofErr w:type="spellEnd"/>
      <w:r w:rsidR="00BA40F4" w:rsidRPr="00F258F0">
        <w:rPr>
          <w:lang w:val="en-US"/>
        </w:rPr>
        <w:t xml:space="preserve">. </w:t>
      </w:r>
      <w:proofErr w:type="spellStart"/>
      <w:r w:rsidR="00BA40F4" w:rsidRPr="00F258F0">
        <w:rPr>
          <w:lang w:val="en-US"/>
        </w:rPr>
        <w:t>Trong</w:t>
      </w:r>
      <w:proofErr w:type="spellEnd"/>
      <w:r w:rsidR="00BA40F4" w:rsidRPr="00F258F0">
        <w:rPr>
          <w:lang w:val="en-US"/>
        </w:rPr>
        <w:t xml:space="preserve"> </w:t>
      </w:r>
      <w:proofErr w:type="spellStart"/>
      <w:r w:rsidR="00BA40F4" w:rsidRPr="00F258F0">
        <w:rPr>
          <w:lang w:val="en-US"/>
        </w:rPr>
        <w:t>nghiên</w:t>
      </w:r>
      <w:proofErr w:type="spellEnd"/>
      <w:r w:rsidR="00BA40F4" w:rsidRPr="00F258F0">
        <w:rPr>
          <w:lang w:val="en-US"/>
        </w:rPr>
        <w:t xml:space="preserve"> </w:t>
      </w:r>
      <w:proofErr w:type="spellStart"/>
      <w:r w:rsidR="00BA40F4" w:rsidRPr="00F258F0">
        <w:rPr>
          <w:lang w:val="en-US"/>
        </w:rPr>
        <w:t>cứu</w:t>
      </w:r>
      <w:proofErr w:type="spellEnd"/>
      <w:r w:rsidR="00BA40F4" w:rsidRPr="00F258F0">
        <w:rPr>
          <w:lang w:val="en-US"/>
        </w:rPr>
        <w:t xml:space="preserve"> </w:t>
      </w:r>
      <w:proofErr w:type="spellStart"/>
      <w:r w:rsidR="00BA40F4" w:rsidRPr="00F258F0">
        <w:rPr>
          <w:lang w:val="en-US"/>
        </w:rPr>
        <w:t>này</w:t>
      </w:r>
      <w:proofErr w:type="spellEnd"/>
      <w:r w:rsidR="00BA40F4" w:rsidRPr="00F258F0">
        <w:rPr>
          <w:lang w:val="en-US"/>
        </w:rPr>
        <w:t xml:space="preserve">, qua </w:t>
      </w:r>
      <w:proofErr w:type="spellStart"/>
      <w:r w:rsidR="00BA40F4" w:rsidRPr="00F258F0">
        <w:rPr>
          <w:lang w:val="en-US"/>
        </w:rPr>
        <w:t>phân</w:t>
      </w:r>
      <w:proofErr w:type="spellEnd"/>
      <w:r w:rsidR="00BA40F4" w:rsidRPr="00F258F0">
        <w:rPr>
          <w:lang w:val="en-US"/>
        </w:rPr>
        <w:t xml:space="preserve"> </w:t>
      </w:r>
      <w:proofErr w:type="spellStart"/>
      <w:r w:rsidR="00BA40F4" w:rsidRPr="00F258F0">
        <w:rPr>
          <w:lang w:val="en-US"/>
        </w:rPr>
        <w:t>tích</w:t>
      </w:r>
      <w:proofErr w:type="spellEnd"/>
      <w:r w:rsidR="00BA40F4" w:rsidRPr="00F258F0">
        <w:rPr>
          <w:lang w:val="en-US"/>
        </w:rPr>
        <w:t xml:space="preserve"> </w:t>
      </w:r>
      <w:proofErr w:type="spellStart"/>
      <w:r w:rsidR="00BA40F4" w:rsidRPr="00F258F0">
        <w:rPr>
          <w:lang w:val="en-US"/>
        </w:rPr>
        <w:t>khẩu</w:t>
      </w:r>
      <w:proofErr w:type="spellEnd"/>
      <w:r w:rsidR="00BA40F4" w:rsidRPr="00F258F0">
        <w:rPr>
          <w:lang w:val="en-US"/>
        </w:rPr>
        <w:t xml:space="preserve"> </w:t>
      </w:r>
      <w:proofErr w:type="spellStart"/>
      <w:r w:rsidR="00BA40F4" w:rsidRPr="00F258F0">
        <w:rPr>
          <w:lang w:val="en-US"/>
        </w:rPr>
        <w:t>phần</w:t>
      </w:r>
      <w:proofErr w:type="spellEnd"/>
      <w:r w:rsidR="00BA40F4" w:rsidRPr="00F258F0">
        <w:rPr>
          <w:lang w:val="en-US"/>
        </w:rPr>
        <w:t xml:space="preserve"> </w:t>
      </w:r>
      <w:proofErr w:type="spellStart"/>
      <w:r w:rsidR="00BA40F4" w:rsidRPr="00F258F0">
        <w:rPr>
          <w:lang w:val="en-US"/>
        </w:rPr>
        <w:t>trước</w:t>
      </w:r>
      <w:proofErr w:type="spellEnd"/>
      <w:r w:rsidR="00BA40F4" w:rsidRPr="00F258F0">
        <w:rPr>
          <w:lang w:val="en-US"/>
        </w:rPr>
        <w:t xml:space="preserve"> </w:t>
      </w:r>
      <w:proofErr w:type="spellStart"/>
      <w:r w:rsidR="00BA40F4" w:rsidRPr="00F258F0">
        <w:rPr>
          <w:lang w:val="en-US"/>
        </w:rPr>
        <w:t>và</w:t>
      </w:r>
      <w:proofErr w:type="spellEnd"/>
      <w:r w:rsidR="00BA40F4" w:rsidRPr="00F258F0">
        <w:rPr>
          <w:lang w:val="en-US"/>
        </w:rPr>
        <w:t xml:space="preserve"> </w:t>
      </w:r>
      <w:proofErr w:type="spellStart"/>
      <w:r w:rsidR="00BA40F4" w:rsidRPr="00F258F0">
        <w:rPr>
          <w:lang w:val="en-US"/>
        </w:rPr>
        <w:t>sau</w:t>
      </w:r>
      <w:proofErr w:type="spellEnd"/>
      <w:r w:rsidR="00BA40F4" w:rsidRPr="00F258F0">
        <w:rPr>
          <w:lang w:val="en-US"/>
        </w:rPr>
        <w:t xml:space="preserve"> can </w:t>
      </w:r>
      <w:proofErr w:type="spellStart"/>
      <w:r w:rsidR="00BA40F4" w:rsidRPr="00F258F0">
        <w:rPr>
          <w:lang w:val="en-US"/>
        </w:rPr>
        <w:t>thiệp</w:t>
      </w:r>
      <w:proofErr w:type="spellEnd"/>
      <w:r w:rsidR="00BA40F4" w:rsidRPr="00F258F0">
        <w:rPr>
          <w:lang w:val="en-US"/>
        </w:rPr>
        <w:t xml:space="preserve"> (</w:t>
      </w:r>
      <w:proofErr w:type="spellStart"/>
      <w:r w:rsidR="00BA40F4" w:rsidRPr="00F258F0">
        <w:rPr>
          <w:lang w:val="en-US"/>
        </w:rPr>
        <w:t>chưa</w:t>
      </w:r>
      <w:proofErr w:type="spellEnd"/>
      <w:r w:rsidR="00BA40F4" w:rsidRPr="00F258F0">
        <w:rPr>
          <w:lang w:val="en-US"/>
        </w:rPr>
        <w:t xml:space="preserve"> bao </w:t>
      </w:r>
      <w:proofErr w:type="spellStart"/>
      <w:r w:rsidR="00BA40F4" w:rsidRPr="00F258F0">
        <w:rPr>
          <w:lang w:val="en-US"/>
        </w:rPr>
        <w:t>gồm</w:t>
      </w:r>
      <w:proofErr w:type="spellEnd"/>
      <w:r w:rsidR="00BA40F4" w:rsidRPr="00F258F0">
        <w:rPr>
          <w:lang w:val="en-US"/>
        </w:rPr>
        <w:t xml:space="preserve"> </w:t>
      </w:r>
      <w:proofErr w:type="spellStart"/>
      <w:r w:rsidR="00BA40F4" w:rsidRPr="00F258F0">
        <w:rPr>
          <w:lang w:val="en-US"/>
        </w:rPr>
        <w:t>các</w:t>
      </w:r>
      <w:proofErr w:type="spellEnd"/>
      <w:r w:rsidR="00BA40F4" w:rsidRPr="00F258F0">
        <w:rPr>
          <w:lang w:val="en-US"/>
        </w:rPr>
        <w:t xml:space="preserve"> </w:t>
      </w:r>
      <w:proofErr w:type="spellStart"/>
      <w:r w:rsidR="00BA40F4" w:rsidRPr="00F258F0">
        <w:rPr>
          <w:lang w:val="en-US"/>
        </w:rPr>
        <w:t>chất</w:t>
      </w:r>
      <w:proofErr w:type="spellEnd"/>
      <w:r w:rsidR="00BA40F4" w:rsidRPr="00F258F0">
        <w:rPr>
          <w:lang w:val="en-US"/>
        </w:rPr>
        <w:t xml:space="preserve"> </w:t>
      </w:r>
      <w:proofErr w:type="spellStart"/>
      <w:r w:rsidR="00BA40F4" w:rsidRPr="00F258F0">
        <w:rPr>
          <w:lang w:val="en-US"/>
        </w:rPr>
        <w:t>trong</w:t>
      </w:r>
      <w:proofErr w:type="spellEnd"/>
      <w:r w:rsidR="00BA40F4" w:rsidRPr="00F258F0">
        <w:rPr>
          <w:lang w:val="en-US"/>
        </w:rPr>
        <w:t xml:space="preserve"> </w:t>
      </w:r>
      <w:proofErr w:type="spellStart"/>
      <w:r w:rsidR="00BA40F4" w:rsidRPr="00F258F0">
        <w:rPr>
          <w:lang w:val="en-US"/>
        </w:rPr>
        <w:t>gói</w:t>
      </w:r>
      <w:proofErr w:type="spellEnd"/>
      <w:r w:rsidR="00BA40F4" w:rsidRPr="00F258F0">
        <w:rPr>
          <w:lang w:val="en-US"/>
        </w:rPr>
        <w:t xml:space="preserve"> </w:t>
      </w:r>
      <w:proofErr w:type="spellStart"/>
      <w:r w:rsidR="00BA40F4" w:rsidRPr="00F258F0">
        <w:rPr>
          <w:lang w:val="en-US"/>
        </w:rPr>
        <w:t>bột</w:t>
      </w:r>
      <w:proofErr w:type="spellEnd"/>
      <w:r w:rsidR="00BA40F4" w:rsidRPr="00F258F0">
        <w:rPr>
          <w:lang w:val="en-US"/>
        </w:rPr>
        <w:t xml:space="preserve"> </w:t>
      </w:r>
      <w:proofErr w:type="spellStart"/>
      <w:r w:rsidR="00BA40F4" w:rsidRPr="00F258F0">
        <w:rPr>
          <w:lang w:val="en-US"/>
        </w:rPr>
        <w:t>cải</w:t>
      </w:r>
      <w:proofErr w:type="spellEnd"/>
      <w:r w:rsidR="00BA40F4" w:rsidRPr="00F258F0">
        <w:rPr>
          <w:lang w:val="en-US"/>
        </w:rPr>
        <w:t xml:space="preserve"> </w:t>
      </w:r>
      <w:proofErr w:type="spellStart"/>
      <w:r w:rsidR="00BA40F4" w:rsidRPr="00F258F0">
        <w:rPr>
          <w:lang w:val="en-US"/>
        </w:rPr>
        <w:t>xoăn</w:t>
      </w:r>
      <w:proofErr w:type="spellEnd"/>
      <w:r w:rsidR="00BA40F4" w:rsidRPr="00F258F0">
        <w:rPr>
          <w:lang w:val="en-US"/>
        </w:rPr>
        <w:t xml:space="preserve">) </w:t>
      </w:r>
      <w:proofErr w:type="spellStart"/>
      <w:r w:rsidR="00BA40F4" w:rsidRPr="00F258F0">
        <w:rPr>
          <w:lang w:val="en-US"/>
        </w:rPr>
        <w:t>kết</w:t>
      </w:r>
      <w:proofErr w:type="spellEnd"/>
      <w:r w:rsidR="00BA40F4" w:rsidRPr="00F258F0">
        <w:rPr>
          <w:lang w:val="en-US"/>
        </w:rPr>
        <w:t xml:space="preserve"> </w:t>
      </w:r>
      <w:proofErr w:type="spellStart"/>
      <w:r w:rsidR="00BA40F4" w:rsidRPr="00F258F0">
        <w:rPr>
          <w:lang w:val="en-US"/>
        </w:rPr>
        <w:t>quả</w:t>
      </w:r>
      <w:proofErr w:type="spellEnd"/>
      <w:r w:rsidR="00BA40F4" w:rsidRPr="00F258F0">
        <w:rPr>
          <w:lang w:val="en-US"/>
        </w:rPr>
        <w:t xml:space="preserve"> </w:t>
      </w:r>
      <w:proofErr w:type="spellStart"/>
      <w:r w:rsidR="00BA40F4" w:rsidRPr="00F258F0">
        <w:rPr>
          <w:lang w:val="en-US"/>
        </w:rPr>
        <w:t>cho</w:t>
      </w:r>
      <w:proofErr w:type="spellEnd"/>
      <w:r w:rsidR="00BA40F4" w:rsidRPr="00F258F0">
        <w:rPr>
          <w:lang w:val="en-US"/>
        </w:rPr>
        <w:t xml:space="preserve"> </w:t>
      </w:r>
      <w:proofErr w:type="spellStart"/>
      <w:r w:rsidR="00BA40F4" w:rsidRPr="00F258F0">
        <w:rPr>
          <w:lang w:val="en-US"/>
        </w:rPr>
        <w:t>thấy</w:t>
      </w:r>
      <w:proofErr w:type="spellEnd"/>
      <w:r w:rsidR="00BA40F4" w:rsidRPr="00F258F0">
        <w:rPr>
          <w:lang w:val="en-US"/>
        </w:rPr>
        <w:t xml:space="preserve"> </w:t>
      </w:r>
      <w:proofErr w:type="spellStart"/>
      <w:r w:rsidR="00BA40F4" w:rsidRPr="00F258F0">
        <w:rPr>
          <w:lang w:val="en-US"/>
        </w:rPr>
        <w:t>khẩu</w:t>
      </w:r>
      <w:proofErr w:type="spellEnd"/>
      <w:r w:rsidR="00BA40F4" w:rsidRPr="00F258F0">
        <w:rPr>
          <w:lang w:val="en-US"/>
        </w:rPr>
        <w:t xml:space="preserve"> </w:t>
      </w:r>
      <w:proofErr w:type="spellStart"/>
      <w:r w:rsidR="00BA40F4" w:rsidRPr="00F258F0">
        <w:rPr>
          <w:lang w:val="en-US"/>
        </w:rPr>
        <w:t>phần</w:t>
      </w:r>
      <w:proofErr w:type="spellEnd"/>
      <w:r w:rsidR="00BA40F4" w:rsidRPr="00F258F0">
        <w:rPr>
          <w:lang w:val="en-US"/>
        </w:rPr>
        <w:t xml:space="preserve"> </w:t>
      </w:r>
      <w:proofErr w:type="spellStart"/>
      <w:r w:rsidR="00BA40F4" w:rsidRPr="00F258F0">
        <w:rPr>
          <w:lang w:val="en-US"/>
        </w:rPr>
        <w:t>năng</w:t>
      </w:r>
      <w:proofErr w:type="spellEnd"/>
      <w:r w:rsidR="00BA40F4" w:rsidRPr="00F258F0">
        <w:rPr>
          <w:lang w:val="en-US"/>
        </w:rPr>
        <w:t xml:space="preserve"> </w:t>
      </w:r>
      <w:proofErr w:type="spellStart"/>
      <w:r w:rsidR="00BA40F4" w:rsidRPr="00F258F0">
        <w:rPr>
          <w:lang w:val="en-US"/>
        </w:rPr>
        <w:t>lượng</w:t>
      </w:r>
      <w:proofErr w:type="spellEnd"/>
      <w:r w:rsidR="00BA40F4" w:rsidRPr="00F258F0">
        <w:rPr>
          <w:lang w:val="en-US"/>
        </w:rPr>
        <w:t xml:space="preserve">, </w:t>
      </w:r>
      <w:proofErr w:type="spellStart"/>
      <w:r w:rsidR="00BA40F4" w:rsidRPr="00F258F0">
        <w:rPr>
          <w:lang w:val="en-US"/>
        </w:rPr>
        <w:t>khẩu</w:t>
      </w:r>
      <w:proofErr w:type="spellEnd"/>
      <w:r w:rsidR="00BA40F4" w:rsidRPr="00F258F0">
        <w:rPr>
          <w:lang w:val="en-US"/>
        </w:rPr>
        <w:t xml:space="preserve"> </w:t>
      </w:r>
      <w:proofErr w:type="spellStart"/>
      <w:r w:rsidR="00BA40F4" w:rsidRPr="00F258F0">
        <w:rPr>
          <w:lang w:val="en-US"/>
        </w:rPr>
        <w:t>phần</w:t>
      </w:r>
      <w:proofErr w:type="spellEnd"/>
      <w:r w:rsidR="00BA40F4" w:rsidRPr="00F258F0">
        <w:rPr>
          <w:lang w:val="en-US"/>
        </w:rPr>
        <w:t xml:space="preserve"> protein, lipid </w:t>
      </w:r>
      <w:proofErr w:type="spellStart"/>
      <w:r w:rsidR="00BA40F4" w:rsidRPr="00F258F0">
        <w:rPr>
          <w:lang w:val="en-US"/>
        </w:rPr>
        <w:t>và</w:t>
      </w:r>
      <w:proofErr w:type="spellEnd"/>
      <w:r w:rsidR="00BA40F4" w:rsidRPr="00F258F0">
        <w:rPr>
          <w:lang w:val="en-US"/>
        </w:rPr>
        <w:t xml:space="preserve"> </w:t>
      </w:r>
      <w:proofErr w:type="spellStart"/>
      <w:r w:rsidR="00BA40F4" w:rsidRPr="00F258F0">
        <w:rPr>
          <w:lang w:val="en-US"/>
        </w:rPr>
        <w:t>glucid</w:t>
      </w:r>
      <w:proofErr w:type="spellEnd"/>
      <w:r w:rsidR="00BA40F4" w:rsidRPr="00F258F0">
        <w:rPr>
          <w:lang w:val="en-US"/>
        </w:rPr>
        <w:t xml:space="preserve"> </w:t>
      </w:r>
      <w:proofErr w:type="spellStart"/>
      <w:r w:rsidR="00BA40F4" w:rsidRPr="00F258F0">
        <w:rPr>
          <w:lang w:val="en-US"/>
        </w:rPr>
        <w:t>không</w:t>
      </w:r>
      <w:proofErr w:type="spellEnd"/>
      <w:r w:rsidR="00BA40F4" w:rsidRPr="00F258F0">
        <w:rPr>
          <w:lang w:val="en-US"/>
        </w:rPr>
        <w:t xml:space="preserve"> </w:t>
      </w:r>
      <w:proofErr w:type="spellStart"/>
      <w:r w:rsidR="00BA40F4" w:rsidRPr="00F258F0">
        <w:rPr>
          <w:lang w:val="en-US"/>
        </w:rPr>
        <w:t>có</w:t>
      </w:r>
      <w:proofErr w:type="spellEnd"/>
      <w:r w:rsidR="00BA40F4" w:rsidRPr="00F258F0">
        <w:rPr>
          <w:lang w:val="en-US"/>
        </w:rPr>
        <w:t xml:space="preserve"> </w:t>
      </w:r>
      <w:proofErr w:type="spellStart"/>
      <w:r w:rsidR="00BA40F4" w:rsidRPr="00F258F0">
        <w:rPr>
          <w:lang w:val="en-US"/>
        </w:rPr>
        <w:t>sự</w:t>
      </w:r>
      <w:proofErr w:type="spellEnd"/>
      <w:r w:rsidR="00BA40F4" w:rsidRPr="00F258F0">
        <w:rPr>
          <w:lang w:val="en-US"/>
        </w:rPr>
        <w:t xml:space="preserve"> </w:t>
      </w:r>
      <w:proofErr w:type="spellStart"/>
      <w:r w:rsidR="00BA40F4" w:rsidRPr="00F258F0">
        <w:rPr>
          <w:lang w:val="en-US"/>
        </w:rPr>
        <w:t>khác</w:t>
      </w:r>
      <w:proofErr w:type="spellEnd"/>
      <w:r w:rsidR="00BA40F4" w:rsidRPr="00F258F0">
        <w:rPr>
          <w:lang w:val="en-US"/>
        </w:rPr>
        <w:t xml:space="preserve"> </w:t>
      </w:r>
      <w:proofErr w:type="spellStart"/>
      <w:r w:rsidR="00BA40F4" w:rsidRPr="00F258F0">
        <w:rPr>
          <w:lang w:val="en-US"/>
        </w:rPr>
        <w:t>biệt</w:t>
      </w:r>
      <w:proofErr w:type="spellEnd"/>
      <w:r w:rsidR="00BA40F4" w:rsidRPr="00F258F0">
        <w:rPr>
          <w:lang w:val="en-US"/>
        </w:rPr>
        <w:t xml:space="preserve"> </w:t>
      </w:r>
      <w:proofErr w:type="spellStart"/>
      <w:r w:rsidR="00BA40F4" w:rsidRPr="00F258F0">
        <w:rPr>
          <w:lang w:val="en-US"/>
        </w:rPr>
        <w:t>giữa</w:t>
      </w:r>
      <w:proofErr w:type="spellEnd"/>
      <w:r w:rsidR="00BA40F4" w:rsidRPr="00F258F0">
        <w:rPr>
          <w:lang w:val="en-US"/>
        </w:rPr>
        <w:t xml:space="preserve"> </w:t>
      </w:r>
      <w:proofErr w:type="spellStart"/>
      <w:r w:rsidR="00BA40F4" w:rsidRPr="00F258F0">
        <w:rPr>
          <w:lang w:val="en-US"/>
        </w:rPr>
        <w:t>nhóm</w:t>
      </w:r>
      <w:proofErr w:type="spellEnd"/>
      <w:r w:rsidR="00BA40F4" w:rsidRPr="00F258F0">
        <w:rPr>
          <w:lang w:val="en-US"/>
        </w:rPr>
        <w:t xml:space="preserve"> can </w:t>
      </w:r>
      <w:proofErr w:type="spellStart"/>
      <w:r w:rsidR="00BA40F4" w:rsidRPr="00F258F0">
        <w:rPr>
          <w:lang w:val="en-US"/>
        </w:rPr>
        <w:t>thiệp</w:t>
      </w:r>
      <w:proofErr w:type="spellEnd"/>
      <w:r w:rsidR="00BA40F4" w:rsidRPr="00F258F0">
        <w:rPr>
          <w:lang w:val="en-US"/>
        </w:rPr>
        <w:t xml:space="preserve"> </w:t>
      </w:r>
      <w:proofErr w:type="spellStart"/>
      <w:r w:rsidR="00BA40F4" w:rsidRPr="00F258F0">
        <w:rPr>
          <w:lang w:val="en-US"/>
        </w:rPr>
        <w:t>và</w:t>
      </w:r>
      <w:proofErr w:type="spellEnd"/>
      <w:r w:rsidR="00BA40F4" w:rsidRPr="00F258F0">
        <w:rPr>
          <w:lang w:val="en-US"/>
        </w:rPr>
        <w:t xml:space="preserve"> </w:t>
      </w:r>
      <w:proofErr w:type="spellStart"/>
      <w:r w:rsidR="00BA40F4" w:rsidRPr="00F258F0">
        <w:rPr>
          <w:lang w:val="en-US"/>
        </w:rPr>
        <w:t>nhóm</w:t>
      </w:r>
      <w:proofErr w:type="spellEnd"/>
      <w:r w:rsidR="00BA40F4" w:rsidRPr="00F258F0">
        <w:rPr>
          <w:lang w:val="en-US"/>
        </w:rPr>
        <w:t xml:space="preserve"> </w:t>
      </w:r>
      <w:proofErr w:type="spellStart"/>
      <w:r w:rsidR="00BA40F4" w:rsidRPr="00F258F0">
        <w:rPr>
          <w:lang w:val="en-US"/>
        </w:rPr>
        <w:t>chứng</w:t>
      </w:r>
      <w:proofErr w:type="spellEnd"/>
      <w:r w:rsidR="00BA40F4" w:rsidRPr="00F258F0">
        <w:rPr>
          <w:lang w:val="en-US"/>
        </w:rPr>
        <w:t xml:space="preserve">; </w:t>
      </w:r>
      <w:proofErr w:type="spellStart"/>
      <w:r w:rsidR="00BA40F4" w:rsidRPr="00F258F0">
        <w:rPr>
          <w:lang w:val="en-US"/>
        </w:rPr>
        <w:t>đồng</w:t>
      </w:r>
      <w:proofErr w:type="spellEnd"/>
      <w:r w:rsidR="00BA40F4" w:rsidRPr="00F258F0">
        <w:rPr>
          <w:lang w:val="en-US"/>
        </w:rPr>
        <w:t xml:space="preserve"> </w:t>
      </w:r>
      <w:proofErr w:type="spellStart"/>
      <w:r w:rsidR="00BA40F4" w:rsidRPr="00F258F0">
        <w:rPr>
          <w:lang w:val="en-US"/>
        </w:rPr>
        <w:t>thời</w:t>
      </w:r>
      <w:proofErr w:type="spellEnd"/>
      <w:r w:rsidR="00BA40F4" w:rsidRPr="00F258F0">
        <w:rPr>
          <w:lang w:val="en-US"/>
        </w:rPr>
        <w:t xml:space="preserve"> </w:t>
      </w:r>
      <w:proofErr w:type="spellStart"/>
      <w:r w:rsidR="00BA40F4" w:rsidRPr="00F258F0">
        <w:rPr>
          <w:lang w:val="en-US"/>
        </w:rPr>
        <w:t>khẩu</w:t>
      </w:r>
      <w:proofErr w:type="spellEnd"/>
      <w:r w:rsidR="00BA40F4" w:rsidRPr="00F258F0">
        <w:rPr>
          <w:lang w:val="en-US"/>
        </w:rPr>
        <w:t xml:space="preserve"> </w:t>
      </w:r>
      <w:proofErr w:type="spellStart"/>
      <w:r w:rsidR="00BA40F4" w:rsidRPr="00F258F0">
        <w:rPr>
          <w:lang w:val="en-US"/>
        </w:rPr>
        <w:t>phần</w:t>
      </w:r>
      <w:proofErr w:type="spellEnd"/>
      <w:r w:rsidR="00BA40F4" w:rsidRPr="00F258F0">
        <w:rPr>
          <w:lang w:val="en-US"/>
        </w:rPr>
        <w:t xml:space="preserve"> </w:t>
      </w:r>
      <w:proofErr w:type="spellStart"/>
      <w:r w:rsidR="00BA40F4" w:rsidRPr="00F258F0">
        <w:rPr>
          <w:lang w:val="en-US"/>
        </w:rPr>
        <w:t>về</w:t>
      </w:r>
      <w:proofErr w:type="spellEnd"/>
      <w:r w:rsidR="00BA40F4" w:rsidRPr="00F258F0">
        <w:rPr>
          <w:lang w:val="en-US"/>
        </w:rPr>
        <w:t xml:space="preserve"> </w:t>
      </w:r>
      <w:proofErr w:type="spellStart"/>
      <w:r w:rsidR="00BA40F4" w:rsidRPr="00F258F0">
        <w:rPr>
          <w:lang w:val="en-US"/>
        </w:rPr>
        <w:t>các</w:t>
      </w:r>
      <w:proofErr w:type="spellEnd"/>
      <w:r w:rsidR="00BA40F4" w:rsidRPr="00F258F0">
        <w:rPr>
          <w:lang w:val="en-US"/>
        </w:rPr>
        <w:t xml:space="preserve"> vitamin </w:t>
      </w:r>
      <w:proofErr w:type="spellStart"/>
      <w:r w:rsidR="00BA40F4" w:rsidRPr="00F258F0">
        <w:rPr>
          <w:lang w:val="en-US"/>
        </w:rPr>
        <w:t>và</w:t>
      </w:r>
      <w:proofErr w:type="spellEnd"/>
      <w:r w:rsidR="00BA40F4" w:rsidRPr="00F258F0">
        <w:rPr>
          <w:lang w:val="en-US"/>
        </w:rPr>
        <w:t xml:space="preserve"> </w:t>
      </w:r>
      <w:proofErr w:type="spellStart"/>
      <w:r w:rsidR="00BA40F4" w:rsidRPr="00F258F0">
        <w:rPr>
          <w:lang w:val="en-US"/>
        </w:rPr>
        <w:t>khoáng</w:t>
      </w:r>
      <w:proofErr w:type="spellEnd"/>
      <w:r w:rsidR="00BA40F4" w:rsidRPr="00F258F0">
        <w:rPr>
          <w:lang w:val="en-US"/>
        </w:rPr>
        <w:t xml:space="preserve"> </w:t>
      </w:r>
      <w:proofErr w:type="spellStart"/>
      <w:r w:rsidR="00BA40F4" w:rsidRPr="00F258F0">
        <w:rPr>
          <w:lang w:val="en-US"/>
        </w:rPr>
        <w:t>chất</w:t>
      </w:r>
      <w:proofErr w:type="spellEnd"/>
      <w:r w:rsidR="00BA40F4" w:rsidRPr="00F258F0">
        <w:rPr>
          <w:lang w:val="en-US"/>
        </w:rPr>
        <w:t xml:space="preserve"> </w:t>
      </w:r>
      <w:proofErr w:type="spellStart"/>
      <w:r w:rsidR="00BA40F4" w:rsidRPr="00F258F0">
        <w:rPr>
          <w:lang w:val="en-US"/>
        </w:rPr>
        <w:t>không</w:t>
      </w:r>
      <w:proofErr w:type="spellEnd"/>
      <w:r w:rsidR="00BA40F4" w:rsidRPr="00F258F0">
        <w:rPr>
          <w:lang w:val="en-US"/>
        </w:rPr>
        <w:t xml:space="preserve"> </w:t>
      </w:r>
      <w:proofErr w:type="spellStart"/>
      <w:r w:rsidR="00BA40F4" w:rsidRPr="00F258F0">
        <w:rPr>
          <w:lang w:val="en-US"/>
        </w:rPr>
        <w:t>có</w:t>
      </w:r>
      <w:proofErr w:type="spellEnd"/>
      <w:r w:rsidR="00BA40F4" w:rsidRPr="00F258F0">
        <w:rPr>
          <w:lang w:val="en-US"/>
        </w:rPr>
        <w:t xml:space="preserve"> </w:t>
      </w:r>
      <w:proofErr w:type="spellStart"/>
      <w:r w:rsidR="00BA40F4" w:rsidRPr="00F258F0">
        <w:rPr>
          <w:lang w:val="en-US"/>
        </w:rPr>
        <w:t>sự</w:t>
      </w:r>
      <w:proofErr w:type="spellEnd"/>
      <w:r w:rsidR="00BA40F4" w:rsidRPr="00F258F0">
        <w:rPr>
          <w:lang w:val="en-US"/>
        </w:rPr>
        <w:t xml:space="preserve"> </w:t>
      </w:r>
      <w:proofErr w:type="spellStart"/>
      <w:r w:rsidR="00BA40F4" w:rsidRPr="00F258F0">
        <w:rPr>
          <w:lang w:val="en-US"/>
        </w:rPr>
        <w:t>khác</w:t>
      </w:r>
      <w:proofErr w:type="spellEnd"/>
      <w:r w:rsidR="00BA40F4" w:rsidRPr="00F258F0">
        <w:rPr>
          <w:lang w:val="en-US"/>
        </w:rPr>
        <w:t xml:space="preserve"> </w:t>
      </w:r>
      <w:proofErr w:type="spellStart"/>
      <w:r w:rsidR="00BA40F4" w:rsidRPr="00F258F0">
        <w:rPr>
          <w:lang w:val="en-US"/>
        </w:rPr>
        <w:t>biệt</w:t>
      </w:r>
      <w:proofErr w:type="spellEnd"/>
      <w:r w:rsidR="00BA40F4" w:rsidRPr="00F258F0">
        <w:rPr>
          <w:lang w:val="en-US"/>
        </w:rPr>
        <w:t xml:space="preserve"> </w:t>
      </w:r>
      <w:proofErr w:type="spellStart"/>
      <w:r w:rsidR="00BA40F4" w:rsidRPr="00F258F0">
        <w:rPr>
          <w:lang w:val="en-US"/>
        </w:rPr>
        <w:t>giữa</w:t>
      </w:r>
      <w:proofErr w:type="spellEnd"/>
      <w:r w:rsidR="00BA40F4" w:rsidRPr="00F258F0">
        <w:rPr>
          <w:lang w:val="en-US"/>
        </w:rPr>
        <w:t xml:space="preserve"> 2 </w:t>
      </w:r>
      <w:proofErr w:type="spellStart"/>
      <w:r w:rsidR="00BA40F4" w:rsidRPr="00F258F0">
        <w:rPr>
          <w:lang w:val="en-US"/>
        </w:rPr>
        <w:t>nhóm</w:t>
      </w:r>
      <w:proofErr w:type="spellEnd"/>
      <w:r w:rsidR="00BA40F4" w:rsidRPr="00F258F0">
        <w:rPr>
          <w:lang w:val="en-US"/>
        </w:rPr>
        <w:t xml:space="preserve">. </w:t>
      </w:r>
      <w:proofErr w:type="spellStart"/>
      <w:r w:rsidR="00BA40F4" w:rsidRPr="00F258F0">
        <w:rPr>
          <w:lang w:val="en-US"/>
        </w:rPr>
        <w:t>Kết</w:t>
      </w:r>
      <w:proofErr w:type="spellEnd"/>
      <w:r w:rsidR="00BA40F4" w:rsidRPr="00F258F0">
        <w:rPr>
          <w:lang w:val="en-US"/>
        </w:rPr>
        <w:t xml:space="preserve"> </w:t>
      </w:r>
      <w:proofErr w:type="spellStart"/>
      <w:r w:rsidR="00BA40F4" w:rsidRPr="00F258F0">
        <w:rPr>
          <w:lang w:val="en-US"/>
        </w:rPr>
        <w:t>quả</w:t>
      </w:r>
      <w:proofErr w:type="spellEnd"/>
      <w:r w:rsidR="00BA40F4" w:rsidRPr="00F258F0">
        <w:rPr>
          <w:lang w:val="en-US"/>
        </w:rPr>
        <w:t xml:space="preserve"> </w:t>
      </w:r>
      <w:proofErr w:type="spellStart"/>
      <w:r w:rsidR="00BA40F4" w:rsidRPr="00F258F0">
        <w:rPr>
          <w:lang w:val="en-US"/>
        </w:rPr>
        <w:t>thu</w:t>
      </w:r>
      <w:proofErr w:type="spellEnd"/>
      <w:r w:rsidR="00BA40F4" w:rsidRPr="00F258F0">
        <w:rPr>
          <w:lang w:val="en-US"/>
        </w:rPr>
        <w:t xml:space="preserve"> </w:t>
      </w:r>
      <w:proofErr w:type="spellStart"/>
      <w:r w:rsidR="00BA40F4" w:rsidRPr="00F258F0">
        <w:rPr>
          <w:lang w:val="en-US"/>
        </w:rPr>
        <w:t>được</w:t>
      </w:r>
      <w:proofErr w:type="spellEnd"/>
      <w:r w:rsidR="00BA40F4" w:rsidRPr="00F258F0">
        <w:rPr>
          <w:lang w:val="en-US"/>
        </w:rPr>
        <w:t xml:space="preserve"> </w:t>
      </w:r>
      <w:proofErr w:type="spellStart"/>
      <w:r w:rsidR="00BA40F4" w:rsidRPr="00F258F0">
        <w:rPr>
          <w:lang w:val="en-US"/>
        </w:rPr>
        <w:t>có</w:t>
      </w:r>
      <w:proofErr w:type="spellEnd"/>
      <w:r w:rsidR="00BA40F4" w:rsidRPr="00F258F0">
        <w:rPr>
          <w:lang w:val="en-US"/>
        </w:rPr>
        <w:t xml:space="preserve"> </w:t>
      </w:r>
      <w:proofErr w:type="spellStart"/>
      <w:r w:rsidR="00BA40F4" w:rsidRPr="00F258F0">
        <w:rPr>
          <w:lang w:val="en-US"/>
        </w:rPr>
        <w:t>sự</w:t>
      </w:r>
      <w:proofErr w:type="spellEnd"/>
      <w:r w:rsidR="00BA40F4" w:rsidRPr="00F258F0">
        <w:rPr>
          <w:lang w:val="en-US"/>
        </w:rPr>
        <w:t xml:space="preserve"> </w:t>
      </w:r>
      <w:proofErr w:type="spellStart"/>
      <w:r w:rsidR="00BA40F4" w:rsidRPr="00F258F0">
        <w:rPr>
          <w:lang w:val="en-US"/>
        </w:rPr>
        <w:t>tăng</w:t>
      </w:r>
      <w:proofErr w:type="spellEnd"/>
      <w:r w:rsidR="00BA40F4" w:rsidRPr="00F258F0">
        <w:rPr>
          <w:lang w:val="en-US"/>
        </w:rPr>
        <w:t xml:space="preserve"> </w:t>
      </w:r>
      <w:proofErr w:type="spellStart"/>
      <w:r w:rsidR="00BA40F4" w:rsidRPr="00F258F0">
        <w:rPr>
          <w:lang w:val="en-US"/>
        </w:rPr>
        <w:t>cân</w:t>
      </w:r>
      <w:proofErr w:type="spellEnd"/>
      <w:r w:rsidR="00BA40F4" w:rsidRPr="00F258F0">
        <w:rPr>
          <w:lang w:val="en-US"/>
        </w:rPr>
        <w:t xml:space="preserve"> </w:t>
      </w:r>
      <w:proofErr w:type="spellStart"/>
      <w:r w:rsidR="00BA40F4" w:rsidRPr="00F258F0">
        <w:rPr>
          <w:lang w:val="en-US"/>
        </w:rPr>
        <w:t>nặng</w:t>
      </w:r>
      <w:proofErr w:type="spellEnd"/>
      <w:r w:rsidR="00BA40F4" w:rsidRPr="00F258F0">
        <w:rPr>
          <w:lang w:val="en-US"/>
        </w:rPr>
        <w:t xml:space="preserve">, </w:t>
      </w:r>
      <w:proofErr w:type="spellStart"/>
      <w:r w:rsidR="00BA40F4" w:rsidRPr="00F258F0">
        <w:rPr>
          <w:lang w:val="en-US"/>
        </w:rPr>
        <w:t>chiều</w:t>
      </w:r>
      <w:proofErr w:type="spellEnd"/>
      <w:r w:rsidR="00BA40F4" w:rsidRPr="00F258F0">
        <w:rPr>
          <w:lang w:val="en-US"/>
        </w:rPr>
        <w:t xml:space="preserve"> </w:t>
      </w:r>
      <w:proofErr w:type="spellStart"/>
      <w:r w:rsidR="00BA40F4" w:rsidRPr="00F258F0">
        <w:rPr>
          <w:lang w:val="en-US"/>
        </w:rPr>
        <w:t>cao</w:t>
      </w:r>
      <w:proofErr w:type="spellEnd"/>
      <w:r w:rsidR="00BA40F4" w:rsidRPr="00F258F0">
        <w:rPr>
          <w:lang w:val="en-US"/>
        </w:rPr>
        <w:t xml:space="preserve"> </w:t>
      </w:r>
      <w:proofErr w:type="spellStart"/>
      <w:r w:rsidR="00BA40F4" w:rsidRPr="00F258F0">
        <w:rPr>
          <w:lang w:val="en-US"/>
        </w:rPr>
        <w:t>và</w:t>
      </w:r>
      <w:proofErr w:type="spellEnd"/>
      <w:r w:rsidR="00BA40F4" w:rsidRPr="00F258F0">
        <w:rPr>
          <w:lang w:val="en-US"/>
        </w:rPr>
        <w:t xml:space="preserve"> </w:t>
      </w:r>
      <w:proofErr w:type="spellStart"/>
      <w:r w:rsidR="00BA40F4" w:rsidRPr="00F258F0">
        <w:rPr>
          <w:lang w:val="en-US"/>
        </w:rPr>
        <w:t>các</w:t>
      </w:r>
      <w:proofErr w:type="spellEnd"/>
      <w:r w:rsidR="00BA40F4" w:rsidRPr="00F258F0">
        <w:rPr>
          <w:lang w:val="en-US"/>
        </w:rPr>
        <w:t xml:space="preserve"> </w:t>
      </w:r>
      <w:proofErr w:type="spellStart"/>
      <w:r w:rsidR="00BA40F4" w:rsidRPr="00F258F0">
        <w:rPr>
          <w:lang w:val="en-US"/>
        </w:rPr>
        <w:t>chỉ</w:t>
      </w:r>
      <w:proofErr w:type="spellEnd"/>
      <w:r w:rsidR="00BA40F4" w:rsidRPr="00F258F0">
        <w:rPr>
          <w:lang w:val="en-US"/>
        </w:rPr>
        <w:t xml:space="preserve"> </w:t>
      </w:r>
      <w:proofErr w:type="spellStart"/>
      <w:r w:rsidR="00BA40F4" w:rsidRPr="00F258F0">
        <w:rPr>
          <w:lang w:val="en-US"/>
        </w:rPr>
        <w:t>số</w:t>
      </w:r>
      <w:proofErr w:type="spellEnd"/>
      <w:r w:rsidR="00BA40F4" w:rsidRPr="00F258F0">
        <w:rPr>
          <w:lang w:val="en-US"/>
        </w:rPr>
        <w:t xml:space="preserve"> </w:t>
      </w:r>
      <w:proofErr w:type="spellStart"/>
      <w:r w:rsidR="00BA40F4" w:rsidRPr="00F258F0">
        <w:rPr>
          <w:lang w:val="en-US"/>
        </w:rPr>
        <w:t>nhân</w:t>
      </w:r>
      <w:proofErr w:type="spellEnd"/>
      <w:r w:rsidR="00BA40F4" w:rsidRPr="00F258F0">
        <w:rPr>
          <w:lang w:val="en-US"/>
        </w:rPr>
        <w:t xml:space="preserve"> </w:t>
      </w:r>
      <w:proofErr w:type="spellStart"/>
      <w:r w:rsidR="00BA40F4" w:rsidRPr="00F258F0">
        <w:rPr>
          <w:lang w:val="en-US"/>
        </w:rPr>
        <w:t>trắc</w:t>
      </w:r>
      <w:proofErr w:type="spellEnd"/>
      <w:r w:rsidR="00BA40F4" w:rsidRPr="00F258F0">
        <w:rPr>
          <w:lang w:val="en-US"/>
        </w:rPr>
        <w:t xml:space="preserve"> ở </w:t>
      </w:r>
      <w:proofErr w:type="spellStart"/>
      <w:r w:rsidR="00BA40F4" w:rsidRPr="00F258F0">
        <w:rPr>
          <w:lang w:val="en-US"/>
        </w:rPr>
        <w:t>nhóm</w:t>
      </w:r>
      <w:proofErr w:type="spellEnd"/>
      <w:r w:rsidR="00BA40F4" w:rsidRPr="00F258F0">
        <w:rPr>
          <w:lang w:val="en-US"/>
        </w:rPr>
        <w:t xml:space="preserve"> can </w:t>
      </w:r>
      <w:proofErr w:type="spellStart"/>
      <w:r w:rsidR="00BA40F4" w:rsidRPr="00F258F0">
        <w:rPr>
          <w:lang w:val="en-US"/>
        </w:rPr>
        <w:t>thiệp</w:t>
      </w:r>
      <w:proofErr w:type="spellEnd"/>
      <w:r w:rsidR="00BA40F4" w:rsidRPr="00F258F0">
        <w:rPr>
          <w:lang w:val="en-US"/>
        </w:rPr>
        <w:t xml:space="preserve"> </w:t>
      </w:r>
      <w:proofErr w:type="spellStart"/>
      <w:r w:rsidR="00BA40F4" w:rsidRPr="00F258F0">
        <w:rPr>
          <w:lang w:val="en-US"/>
        </w:rPr>
        <w:t>cao</w:t>
      </w:r>
      <w:proofErr w:type="spellEnd"/>
      <w:r w:rsidR="00BA40F4" w:rsidRPr="00F258F0">
        <w:rPr>
          <w:lang w:val="en-US"/>
        </w:rPr>
        <w:t xml:space="preserve"> </w:t>
      </w:r>
      <w:proofErr w:type="spellStart"/>
      <w:r w:rsidR="00BA40F4" w:rsidRPr="00F258F0">
        <w:rPr>
          <w:lang w:val="en-US"/>
        </w:rPr>
        <w:t>hơn</w:t>
      </w:r>
      <w:proofErr w:type="spellEnd"/>
      <w:r w:rsidR="00BA40F4" w:rsidRPr="00F258F0">
        <w:rPr>
          <w:lang w:val="en-US"/>
        </w:rPr>
        <w:t xml:space="preserve"> </w:t>
      </w:r>
      <w:proofErr w:type="spellStart"/>
      <w:r w:rsidR="00BA40F4" w:rsidRPr="00F258F0">
        <w:rPr>
          <w:lang w:val="en-US"/>
        </w:rPr>
        <w:t>nhóm</w:t>
      </w:r>
      <w:proofErr w:type="spellEnd"/>
      <w:r w:rsidR="00BA40F4" w:rsidRPr="00F258F0">
        <w:rPr>
          <w:lang w:val="en-US"/>
        </w:rPr>
        <w:t xml:space="preserve"> </w:t>
      </w:r>
      <w:proofErr w:type="spellStart"/>
      <w:r w:rsidR="00BA40F4" w:rsidRPr="00F258F0">
        <w:rPr>
          <w:lang w:val="en-US"/>
        </w:rPr>
        <w:t>chứng</w:t>
      </w:r>
      <w:proofErr w:type="spellEnd"/>
      <w:r w:rsidR="00BA40F4" w:rsidRPr="00F258F0">
        <w:rPr>
          <w:lang w:val="en-US"/>
        </w:rPr>
        <w:t xml:space="preserve">; </w:t>
      </w:r>
      <w:proofErr w:type="spellStart"/>
      <w:r w:rsidR="00BA40F4" w:rsidRPr="00F258F0">
        <w:rPr>
          <w:lang w:val="en-US"/>
        </w:rPr>
        <w:t>điều</w:t>
      </w:r>
      <w:proofErr w:type="spellEnd"/>
      <w:r w:rsidR="00BA40F4" w:rsidRPr="00F258F0">
        <w:rPr>
          <w:lang w:val="en-US"/>
        </w:rPr>
        <w:t xml:space="preserve"> </w:t>
      </w:r>
      <w:proofErr w:type="spellStart"/>
      <w:r w:rsidR="00BA40F4" w:rsidRPr="00F258F0">
        <w:rPr>
          <w:lang w:val="en-US"/>
        </w:rPr>
        <w:t>này</w:t>
      </w:r>
      <w:proofErr w:type="spellEnd"/>
      <w:r w:rsidR="00BA40F4" w:rsidRPr="00F258F0">
        <w:rPr>
          <w:lang w:val="en-US"/>
        </w:rPr>
        <w:t xml:space="preserve"> </w:t>
      </w:r>
      <w:proofErr w:type="spellStart"/>
      <w:r w:rsidR="00BA40F4" w:rsidRPr="00F258F0">
        <w:rPr>
          <w:lang w:val="en-US"/>
        </w:rPr>
        <w:t>có</w:t>
      </w:r>
      <w:proofErr w:type="spellEnd"/>
      <w:r w:rsidR="00BA40F4" w:rsidRPr="00F258F0">
        <w:rPr>
          <w:lang w:val="en-US"/>
        </w:rPr>
        <w:t xml:space="preserve"> </w:t>
      </w:r>
      <w:proofErr w:type="spellStart"/>
      <w:r w:rsidR="00BA40F4" w:rsidRPr="00F258F0">
        <w:rPr>
          <w:lang w:val="en-US"/>
        </w:rPr>
        <w:t>thể</w:t>
      </w:r>
      <w:proofErr w:type="spellEnd"/>
      <w:r w:rsidR="00BA40F4" w:rsidRPr="00F258F0">
        <w:rPr>
          <w:lang w:val="en-US"/>
        </w:rPr>
        <w:t xml:space="preserve"> do </w:t>
      </w:r>
      <w:proofErr w:type="spellStart"/>
      <w:r w:rsidR="00BA40F4" w:rsidRPr="00F258F0">
        <w:rPr>
          <w:lang w:val="en-US"/>
        </w:rPr>
        <w:t>vai</w:t>
      </w:r>
      <w:proofErr w:type="spellEnd"/>
      <w:r w:rsidR="00BA40F4" w:rsidRPr="00F258F0">
        <w:rPr>
          <w:lang w:val="en-US"/>
        </w:rPr>
        <w:t xml:space="preserve"> </w:t>
      </w:r>
      <w:proofErr w:type="spellStart"/>
      <w:r w:rsidR="00BA40F4" w:rsidRPr="00F258F0">
        <w:rPr>
          <w:lang w:val="en-US"/>
        </w:rPr>
        <w:t>trò</w:t>
      </w:r>
      <w:proofErr w:type="spellEnd"/>
      <w:r w:rsidR="00BA40F4" w:rsidRPr="00F258F0">
        <w:rPr>
          <w:lang w:val="en-US"/>
        </w:rPr>
        <w:t xml:space="preserve"> </w:t>
      </w:r>
      <w:proofErr w:type="spellStart"/>
      <w:r w:rsidR="00BA40F4" w:rsidRPr="00F258F0">
        <w:rPr>
          <w:lang w:val="en-US"/>
        </w:rPr>
        <w:t>của</w:t>
      </w:r>
      <w:proofErr w:type="spellEnd"/>
      <w:r w:rsidR="00BA40F4" w:rsidRPr="00F258F0">
        <w:rPr>
          <w:lang w:val="en-US"/>
        </w:rPr>
        <w:t xml:space="preserve"> </w:t>
      </w:r>
      <w:proofErr w:type="spellStart"/>
      <w:r w:rsidR="00BA40F4" w:rsidRPr="00F258F0">
        <w:rPr>
          <w:lang w:val="en-US"/>
        </w:rPr>
        <w:t>các</w:t>
      </w:r>
      <w:proofErr w:type="spellEnd"/>
      <w:r w:rsidR="00BA40F4" w:rsidRPr="00F258F0">
        <w:rPr>
          <w:lang w:val="en-US"/>
        </w:rPr>
        <w:t xml:space="preserve"> </w:t>
      </w:r>
      <w:proofErr w:type="spellStart"/>
      <w:r w:rsidR="00BA40F4" w:rsidRPr="00F258F0">
        <w:rPr>
          <w:lang w:val="en-US"/>
        </w:rPr>
        <w:t>thành</w:t>
      </w:r>
      <w:proofErr w:type="spellEnd"/>
      <w:r w:rsidR="00BA40F4" w:rsidRPr="00F258F0">
        <w:rPr>
          <w:lang w:val="en-US"/>
        </w:rPr>
        <w:t xml:space="preserve"> </w:t>
      </w:r>
      <w:proofErr w:type="spellStart"/>
      <w:r w:rsidR="00BA40F4" w:rsidRPr="00F258F0">
        <w:rPr>
          <w:lang w:val="en-US"/>
        </w:rPr>
        <w:t>phần</w:t>
      </w:r>
      <w:proofErr w:type="spellEnd"/>
      <w:r w:rsidR="00BA40F4" w:rsidRPr="00F258F0">
        <w:rPr>
          <w:lang w:val="en-US"/>
        </w:rPr>
        <w:t xml:space="preserve"> vitamin </w:t>
      </w:r>
      <w:proofErr w:type="spellStart"/>
      <w:r w:rsidR="00BA40F4" w:rsidRPr="00F258F0">
        <w:rPr>
          <w:lang w:val="en-US"/>
        </w:rPr>
        <w:t>và</w:t>
      </w:r>
      <w:proofErr w:type="spellEnd"/>
      <w:r w:rsidR="00BA40F4" w:rsidRPr="00F258F0">
        <w:rPr>
          <w:lang w:val="en-US"/>
        </w:rPr>
        <w:t xml:space="preserve"> </w:t>
      </w:r>
      <w:proofErr w:type="spellStart"/>
      <w:r w:rsidR="00BA40F4" w:rsidRPr="00F258F0">
        <w:rPr>
          <w:lang w:val="en-US"/>
        </w:rPr>
        <w:t>khoáng</w:t>
      </w:r>
      <w:proofErr w:type="spellEnd"/>
      <w:r w:rsidR="00BA40F4" w:rsidRPr="00F258F0">
        <w:rPr>
          <w:lang w:val="en-US"/>
        </w:rPr>
        <w:t xml:space="preserve"> </w:t>
      </w:r>
      <w:proofErr w:type="spellStart"/>
      <w:r w:rsidR="00BA40F4" w:rsidRPr="00F258F0">
        <w:rPr>
          <w:lang w:val="en-US"/>
        </w:rPr>
        <w:t>chất</w:t>
      </w:r>
      <w:proofErr w:type="spellEnd"/>
      <w:r w:rsidR="00BA40F4" w:rsidRPr="00F258F0">
        <w:rPr>
          <w:lang w:val="en-US"/>
        </w:rPr>
        <w:t xml:space="preserve">. </w:t>
      </w:r>
      <w:proofErr w:type="spellStart"/>
      <w:r w:rsidR="00BA40F4" w:rsidRPr="00F258F0">
        <w:rPr>
          <w:lang w:val="en-US"/>
        </w:rPr>
        <w:t>Thành</w:t>
      </w:r>
      <w:proofErr w:type="spellEnd"/>
      <w:r w:rsidR="00BA40F4" w:rsidRPr="00F258F0">
        <w:rPr>
          <w:lang w:val="en-US"/>
        </w:rPr>
        <w:t xml:space="preserve"> </w:t>
      </w:r>
      <w:proofErr w:type="spellStart"/>
      <w:r w:rsidR="00BA40F4" w:rsidRPr="00F258F0">
        <w:rPr>
          <w:lang w:val="en-US"/>
        </w:rPr>
        <w:t>phần</w:t>
      </w:r>
      <w:proofErr w:type="spellEnd"/>
      <w:r w:rsidR="00BA40F4" w:rsidRPr="00F258F0">
        <w:rPr>
          <w:lang w:val="en-US"/>
        </w:rPr>
        <w:t xml:space="preserve"> </w:t>
      </w:r>
      <w:proofErr w:type="spellStart"/>
      <w:r w:rsidR="00BA40F4" w:rsidRPr="00F258F0">
        <w:rPr>
          <w:lang w:val="en-US"/>
        </w:rPr>
        <w:t>bột</w:t>
      </w:r>
      <w:proofErr w:type="spellEnd"/>
      <w:r w:rsidR="00BA40F4" w:rsidRPr="00F258F0">
        <w:rPr>
          <w:lang w:val="en-US"/>
        </w:rPr>
        <w:t xml:space="preserve"> </w:t>
      </w:r>
      <w:proofErr w:type="spellStart"/>
      <w:r w:rsidR="00BA40F4" w:rsidRPr="00F258F0">
        <w:rPr>
          <w:lang w:val="en-US"/>
        </w:rPr>
        <w:t>cải</w:t>
      </w:r>
      <w:proofErr w:type="spellEnd"/>
      <w:r w:rsidR="00BA40F4" w:rsidRPr="00F258F0">
        <w:rPr>
          <w:lang w:val="en-US"/>
        </w:rPr>
        <w:t xml:space="preserve"> </w:t>
      </w:r>
      <w:proofErr w:type="spellStart"/>
      <w:r w:rsidR="00BA40F4" w:rsidRPr="00F258F0">
        <w:rPr>
          <w:lang w:val="en-US"/>
        </w:rPr>
        <w:t>xoăn</w:t>
      </w:r>
      <w:proofErr w:type="spellEnd"/>
      <w:r w:rsidR="00BA40F4" w:rsidRPr="00F258F0">
        <w:rPr>
          <w:lang w:val="en-US"/>
        </w:rPr>
        <w:t xml:space="preserve"> </w:t>
      </w:r>
      <w:proofErr w:type="spellStart"/>
      <w:r w:rsidR="00BA40F4" w:rsidRPr="00F258F0">
        <w:rPr>
          <w:lang w:val="en-US"/>
        </w:rPr>
        <w:t>có</w:t>
      </w:r>
      <w:proofErr w:type="spellEnd"/>
      <w:r w:rsidR="00BA40F4" w:rsidRPr="00F258F0">
        <w:rPr>
          <w:lang w:val="en-US"/>
        </w:rPr>
        <w:t xml:space="preserve"> </w:t>
      </w:r>
      <w:proofErr w:type="spellStart"/>
      <w:r w:rsidR="00BA40F4" w:rsidRPr="00F258F0">
        <w:rPr>
          <w:lang w:val="en-US"/>
        </w:rPr>
        <w:t>bổ</w:t>
      </w:r>
      <w:proofErr w:type="spellEnd"/>
      <w:r w:rsidR="00BA40F4" w:rsidRPr="00F258F0">
        <w:rPr>
          <w:lang w:val="en-US"/>
        </w:rPr>
        <w:t xml:space="preserve"> sung </w:t>
      </w:r>
      <w:proofErr w:type="spellStart"/>
      <w:r w:rsidR="00BA40F4" w:rsidRPr="00F258F0">
        <w:rPr>
          <w:lang w:val="en-US"/>
        </w:rPr>
        <w:t>làm</w:t>
      </w:r>
      <w:proofErr w:type="spellEnd"/>
      <w:r w:rsidR="00BA40F4" w:rsidRPr="00F258F0">
        <w:rPr>
          <w:lang w:val="en-US"/>
        </w:rPr>
        <w:t xml:space="preserve"> </w:t>
      </w:r>
      <w:proofErr w:type="spellStart"/>
      <w:r w:rsidR="00BA40F4" w:rsidRPr="00F258F0">
        <w:rPr>
          <w:lang w:val="en-US"/>
        </w:rPr>
        <w:t>tăng</w:t>
      </w:r>
      <w:proofErr w:type="spellEnd"/>
      <w:r w:rsidR="00BA40F4" w:rsidRPr="00F258F0">
        <w:rPr>
          <w:lang w:val="en-US"/>
        </w:rPr>
        <w:t xml:space="preserve"> </w:t>
      </w:r>
      <w:proofErr w:type="spellStart"/>
      <w:r w:rsidR="00BA40F4" w:rsidRPr="00F258F0">
        <w:rPr>
          <w:lang w:val="en-US"/>
        </w:rPr>
        <w:t>các</w:t>
      </w:r>
      <w:proofErr w:type="spellEnd"/>
      <w:r w:rsidR="00BA40F4" w:rsidRPr="00F258F0">
        <w:rPr>
          <w:lang w:val="en-US"/>
        </w:rPr>
        <w:t xml:space="preserve"> </w:t>
      </w:r>
      <w:proofErr w:type="spellStart"/>
      <w:r w:rsidR="00BA40F4" w:rsidRPr="00F258F0">
        <w:rPr>
          <w:lang w:val="en-US"/>
        </w:rPr>
        <w:t>thành</w:t>
      </w:r>
      <w:proofErr w:type="spellEnd"/>
      <w:r w:rsidR="00BA40F4" w:rsidRPr="00F258F0">
        <w:rPr>
          <w:lang w:val="en-US"/>
        </w:rPr>
        <w:t xml:space="preserve"> </w:t>
      </w:r>
      <w:proofErr w:type="spellStart"/>
      <w:r w:rsidR="00BA40F4" w:rsidRPr="00F258F0">
        <w:rPr>
          <w:lang w:val="en-US"/>
        </w:rPr>
        <w:t>phần</w:t>
      </w:r>
      <w:proofErr w:type="spellEnd"/>
      <w:r w:rsidR="00BA40F4" w:rsidRPr="00F258F0">
        <w:rPr>
          <w:lang w:val="en-US"/>
        </w:rPr>
        <w:t xml:space="preserve"> vi </w:t>
      </w:r>
      <w:proofErr w:type="spellStart"/>
      <w:r w:rsidR="00BA40F4" w:rsidRPr="00F258F0">
        <w:rPr>
          <w:lang w:val="en-US"/>
        </w:rPr>
        <w:t>chất</w:t>
      </w:r>
      <w:proofErr w:type="spellEnd"/>
      <w:r w:rsidR="00BA40F4" w:rsidRPr="00F258F0">
        <w:rPr>
          <w:lang w:val="en-US"/>
        </w:rPr>
        <w:t xml:space="preserve">, </w:t>
      </w:r>
      <w:proofErr w:type="spellStart"/>
      <w:r w:rsidR="00BA40F4" w:rsidRPr="00F258F0">
        <w:rPr>
          <w:lang w:val="en-US"/>
        </w:rPr>
        <w:t>đặc</w:t>
      </w:r>
      <w:proofErr w:type="spellEnd"/>
      <w:r w:rsidR="00BA40F4" w:rsidRPr="00F258F0">
        <w:rPr>
          <w:lang w:val="en-US"/>
        </w:rPr>
        <w:t xml:space="preserve"> </w:t>
      </w:r>
      <w:proofErr w:type="spellStart"/>
      <w:r w:rsidR="00BA40F4" w:rsidRPr="00F258F0">
        <w:rPr>
          <w:lang w:val="en-US"/>
        </w:rPr>
        <w:t>biệt</w:t>
      </w:r>
      <w:proofErr w:type="spellEnd"/>
      <w:r w:rsidR="00BA40F4" w:rsidRPr="00F258F0">
        <w:rPr>
          <w:lang w:val="en-US"/>
        </w:rPr>
        <w:t xml:space="preserve"> </w:t>
      </w:r>
      <w:proofErr w:type="spellStart"/>
      <w:r w:rsidR="00BA40F4" w:rsidRPr="00F258F0">
        <w:rPr>
          <w:lang w:val="en-US"/>
        </w:rPr>
        <w:t>là</w:t>
      </w:r>
      <w:proofErr w:type="spellEnd"/>
      <w:r w:rsidR="00BA40F4" w:rsidRPr="00F258F0">
        <w:rPr>
          <w:lang w:val="en-US"/>
        </w:rPr>
        <w:t xml:space="preserve"> vitamin A </w:t>
      </w:r>
      <w:proofErr w:type="spellStart"/>
      <w:r w:rsidR="00BA40F4" w:rsidRPr="00F258F0">
        <w:rPr>
          <w:lang w:val="en-US"/>
        </w:rPr>
        <w:t>và</w:t>
      </w:r>
      <w:proofErr w:type="spellEnd"/>
      <w:r w:rsidR="00BA40F4" w:rsidRPr="00F258F0">
        <w:rPr>
          <w:lang w:val="en-US"/>
        </w:rPr>
        <w:t xml:space="preserve"> </w:t>
      </w:r>
      <w:proofErr w:type="spellStart"/>
      <w:r w:rsidR="00BA40F4" w:rsidRPr="00F258F0">
        <w:rPr>
          <w:lang w:val="en-US"/>
        </w:rPr>
        <w:t>sắt</w:t>
      </w:r>
      <w:proofErr w:type="spellEnd"/>
      <w:r w:rsidR="00BA40F4" w:rsidRPr="00F258F0">
        <w:rPr>
          <w:lang w:val="en-US"/>
        </w:rPr>
        <w:t xml:space="preserve">, </w:t>
      </w:r>
      <w:proofErr w:type="spellStart"/>
      <w:r w:rsidR="00BA40F4" w:rsidRPr="00F258F0">
        <w:rPr>
          <w:lang w:val="en-US"/>
        </w:rPr>
        <w:t>sự</w:t>
      </w:r>
      <w:proofErr w:type="spellEnd"/>
      <w:r w:rsidR="00BA40F4" w:rsidRPr="00F258F0">
        <w:rPr>
          <w:lang w:val="en-US"/>
        </w:rPr>
        <w:t xml:space="preserve"> </w:t>
      </w:r>
      <w:proofErr w:type="spellStart"/>
      <w:r w:rsidR="00BA40F4" w:rsidRPr="00F258F0">
        <w:rPr>
          <w:lang w:val="en-US"/>
        </w:rPr>
        <w:t>kết</w:t>
      </w:r>
      <w:proofErr w:type="spellEnd"/>
      <w:r w:rsidR="00BA40F4" w:rsidRPr="00F258F0">
        <w:rPr>
          <w:lang w:val="en-US"/>
        </w:rPr>
        <w:t xml:space="preserve"> </w:t>
      </w:r>
      <w:proofErr w:type="spellStart"/>
      <w:r w:rsidR="00BA40F4" w:rsidRPr="00F258F0">
        <w:rPr>
          <w:lang w:val="en-US"/>
        </w:rPr>
        <w:t>hợp</w:t>
      </w:r>
      <w:proofErr w:type="spellEnd"/>
      <w:r w:rsidR="00BA40F4" w:rsidRPr="00F258F0">
        <w:rPr>
          <w:lang w:val="en-US"/>
        </w:rPr>
        <w:t xml:space="preserve"> </w:t>
      </w:r>
      <w:proofErr w:type="spellStart"/>
      <w:r w:rsidR="00BA40F4" w:rsidRPr="00F258F0">
        <w:rPr>
          <w:lang w:val="en-US"/>
        </w:rPr>
        <w:t>này</w:t>
      </w:r>
      <w:proofErr w:type="spellEnd"/>
      <w:r w:rsidR="00BA40F4" w:rsidRPr="00F258F0">
        <w:rPr>
          <w:lang w:val="en-US"/>
        </w:rPr>
        <w:t xml:space="preserve"> </w:t>
      </w:r>
      <w:proofErr w:type="spellStart"/>
      <w:r w:rsidR="00BA40F4" w:rsidRPr="00F258F0">
        <w:rPr>
          <w:lang w:val="en-US"/>
        </w:rPr>
        <w:t>làm</w:t>
      </w:r>
      <w:proofErr w:type="spellEnd"/>
      <w:r w:rsidR="00BA40F4" w:rsidRPr="00F258F0">
        <w:rPr>
          <w:lang w:val="en-US"/>
        </w:rPr>
        <w:t xml:space="preserve"> </w:t>
      </w:r>
      <w:proofErr w:type="spellStart"/>
      <w:r w:rsidR="00BA40F4" w:rsidRPr="00F258F0">
        <w:rPr>
          <w:lang w:val="en-US"/>
        </w:rPr>
        <w:t>tăng</w:t>
      </w:r>
      <w:proofErr w:type="spellEnd"/>
      <w:r w:rsidR="00BA40F4" w:rsidRPr="00F258F0">
        <w:rPr>
          <w:lang w:val="en-US"/>
        </w:rPr>
        <w:t xml:space="preserve"> </w:t>
      </w:r>
      <w:proofErr w:type="spellStart"/>
      <w:r w:rsidR="00BA40F4" w:rsidRPr="00F258F0">
        <w:rPr>
          <w:lang w:val="en-US"/>
        </w:rPr>
        <w:t>hiệu</w:t>
      </w:r>
      <w:proofErr w:type="spellEnd"/>
      <w:r w:rsidR="00BA40F4" w:rsidRPr="00F258F0">
        <w:rPr>
          <w:lang w:val="en-US"/>
        </w:rPr>
        <w:t xml:space="preserve"> </w:t>
      </w:r>
      <w:proofErr w:type="spellStart"/>
      <w:r w:rsidR="00BA40F4" w:rsidRPr="00F258F0">
        <w:rPr>
          <w:lang w:val="en-US"/>
        </w:rPr>
        <w:t>quả</w:t>
      </w:r>
      <w:proofErr w:type="spellEnd"/>
      <w:r w:rsidR="00BA40F4" w:rsidRPr="00F258F0">
        <w:rPr>
          <w:lang w:val="en-US"/>
        </w:rPr>
        <w:t xml:space="preserve"> can </w:t>
      </w:r>
      <w:proofErr w:type="spellStart"/>
      <w:r w:rsidR="00BA40F4" w:rsidRPr="00F258F0">
        <w:rPr>
          <w:lang w:val="en-US"/>
        </w:rPr>
        <w:t>thiệp</w:t>
      </w:r>
      <w:proofErr w:type="spellEnd"/>
      <w:r w:rsidR="00BA40F4" w:rsidRPr="00F258F0">
        <w:rPr>
          <w:lang w:val="en-US"/>
        </w:rPr>
        <w:t xml:space="preserve">. </w:t>
      </w:r>
      <w:proofErr w:type="spellStart"/>
      <w:r w:rsidR="00BA40F4" w:rsidRPr="00F258F0">
        <w:rPr>
          <w:lang w:val="en-US"/>
        </w:rPr>
        <w:t>Hầu</w:t>
      </w:r>
      <w:proofErr w:type="spellEnd"/>
      <w:r w:rsidR="00BA40F4" w:rsidRPr="00F258F0">
        <w:rPr>
          <w:lang w:val="en-US"/>
        </w:rPr>
        <w:t xml:space="preserve"> </w:t>
      </w:r>
      <w:proofErr w:type="spellStart"/>
      <w:r w:rsidR="00BA40F4" w:rsidRPr="00F258F0">
        <w:rPr>
          <w:lang w:val="en-US"/>
        </w:rPr>
        <w:t>hết</w:t>
      </w:r>
      <w:proofErr w:type="spellEnd"/>
      <w:r w:rsidR="00BA40F4" w:rsidRPr="00F258F0">
        <w:rPr>
          <w:lang w:val="en-US"/>
        </w:rPr>
        <w:t xml:space="preserve"> </w:t>
      </w:r>
      <w:proofErr w:type="spellStart"/>
      <w:r w:rsidR="00BA40F4" w:rsidRPr="00F258F0">
        <w:rPr>
          <w:lang w:val="en-US"/>
        </w:rPr>
        <w:t>các</w:t>
      </w:r>
      <w:proofErr w:type="spellEnd"/>
      <w:r w:rsidR="00BA40F4" w:rsidRPr="00F258F0">
        <w:rPr>
          <w:lang w:val="en-US"/>
        </w:rPr>
        <w:t xml:space="preserve"> vitamin </w:t>
      </w:r>
      <w:proofErr w:type="spellStart"/>
      <w:r w:rsidR="00BA40F4" w:rsidRPr="00F258F0">
        <w:rPr>
          <w:lang w:val="en-US"/>
        </w:rPr>
        <w:t>và</w:t>
      </w:r>
      <w:proofErr w:type="spellEnd"/>
      <w:r w:rsidR="00BA40F4" w:rsidRPr="00F258F0">
        <w:rPr>
          <w:lang w:val="en-US"/>
        </w:rPr>
        <w:t xml:space="preserve"> </w:t>
      </w:r>
      <w:proofErr w:type="spellStart"/>
      <w:r w:rsidR="00BA40F4" w:rsidRPr="00F258F0">
        <w:rPr>
          <w:lang w:val="en-US"/>
        </w:rPr>
        <w:t>khoáng</w:t>
      </w:r>
      <w:proofErr w:type="spellEnd"/>
      <w:r w:rsidR="00BA40F4" w:rsidRPr="00F258F0">
        <w:rPr>
          <w:lang w:val="en-US"/>
        </w:rPr>
        <w:t xml:space="preserve"> </w:t>
      </w:r>
      <w:proofErr w:type="spellStart"/>
      <w:r w:rsidR="00BA40F4" w:rsidRPr="00F258F0">
        <w:rPr>
          <w:lang w:val="en-US"/>
        </w:rPr>
        <w:t>chất</w:t>
      </w:r>
      <w:proofErr w:type="spellEnd"/>
      <w:r w:rsidR="00BA40F4" w:rsidRPr="00F258F0">
        <w:rPr>
          <w:lang w:val="en-US"/>
        </w:rPr>
        <w:t xml:space="preserve"> </w:t>
      </w:r>
      <w:proofErr w:type="spellStart"/>
      <w:r w:rsidR="00BA40F4" w:rsidRPr="00F258F0">
        <w:rPr>
          <w:lang w:val="en-US"/>
        </w:rPr>
        <w:t>tham</w:t>
      </w:r>
      <w:proofErr w:type="spellEnd"/>
      <w:r w:rsidR="00BA40F4" w:rsidRPr="00F258F0">
        <w:rPr>
          <w:lang w:val="en-US"/>
        </w:rPr>
        <w:t xml:space="preserve"> </w:t>
      </w:r>
      <w:proofErr w:type="spellStart"/>
      <w:r w:rsidR="00BA40F4" w:rsidRPr="00F258F0">
        <w:rPr>
          <w:lang w:val="en-US"/>
        </w:rPr>
        <w:t>gia</w:t>
      </w:r>
      <w:proofErr w:type="spellEnd"/>
      <w:r w:rsidR="00BA40F4" w:rsidRPr="00F258F0">
        <w:rPr>
          <w:lang w:val="en-US"/>
        </w:rPr>
        <w:t xml:space="preserve"> </w:t>
      </w:r>
      <w:proofErr w:type="spellStart"/>
      <w:r w:rsidR="00BA40F4" w:rsidRPr="00F258F0">
        <w:rPr>
          <w:lang w:val="en-US"/>
        </w:rPr>
        <w:t>vào</w:t>
      </w:r>
      <w:proofErr w:type="spellEnd"/>
      <w:r w:rsidR="00BA40F4" w:rsidRPr="00F258F0">
        <w:rPr>
          <w:lang w:val="en-US"/>
        </w:rPr>
        <w:t xml:space="preserve"> </w:t>
      </w:r>
      <w:proofErr w:type="spellStart"/>
      <w:r w:rsidR="00BA40F4" w:rsidRPr="00F258F0">
        <w:rPr>
          <w:lang w:val="en-US"/>
        </w:rPr>
        <w:t>hầu</w:t>
      </w:r>
      <w:proofErr w:type="spellEnd"/>
      <w:r w:rsidR="00BA40F4" w:rsidRPr="00F258F0">
        <w:rPr>
          <w:lang w:val="en-US"/>
        </w:rPr>
        <w:t xml:space="preserve"> </w:t>
      </w:r>
      <w:proofErr w:type="spellStart"/>
      <w:r w:rsidR="00BA40F4" w:rsidRPr="00F258F0">
        <w:rPr>
          <w:lang w:val="en-US"/>
        </w:rPr>
        <w:t>hết</w:t>
      </w:r>
      <w:proofErr w:type="spellEnd"/>
      <w:r w:rsidR="00BA40F4" w:rsidRPr="00F258F0">
        <w:rPr>
          <w:lang w:val="en-US"/>
        </w:rPr>
        <w:t xml:space="preserve"> </w:t>
      </w:r>
      <w:proofErr w:type="spellStart"/>
      <w:r w:rsidR="00BA40F4" w:rsidRPr="00F258F0">
        <w:rPr>
          <w:lang w:val="en-US"/>
        </w:rPr>
        <w:t>các</w:t>
      </w:r>
      <w:proofErr w:type="spellEnd"/>
      <w:r w:rsidR="00BA40F4" w:rsidRPr="00F258F0">
        <w:rPr>
          <w:lang w:val="en-US"/>
        </w:rPr>
        <w:t xml:space="preserve"> </w:t>
      </w:r>
      <w:proofErr w:type="spellStart"/>
      <w:r w:rsidR="00BA40F4" w:rsidRPr="00F258F0">
        <w:rPr>
          <w:lang w:val="en-US"/>
        </w:rPr>
        <w:t>quá</w:t>
      </w:r>
      <w:proofErr w:type="spellEnd"/>
      <w:r w:rsidR="00BA40F4" w:rsidRPr="00F258F0">
        <w:rPr>
          <w:lang w:val="en-US"/>
        </w:rPr>
        <w:t xml:space="preserve"> </w:t>
      </w:r>
      <w:proofErr w:type="spellStart"/>
      <w:r w:rsidR="00BA40F4" w:rsidRPr="00F258F0">
        <w:rPr>
          <w:lang w:val="en-US"/>
        </w:rPr>
        <w:t>trình</w:t>
      </w:r>
      <w:proofErr w:type="spellEnd"/>
      <w:r w:rsidR="00BA40F4" w:rsidRPr="00F258F0">
        <w:rPr>
          <w:lang w:val="en-US"/>
        </w:rPr>
        <w:t xml:space="preserve"> </w:t>
      </w:r>
      <w:proofErr w:type="spellStart"/>
      <w:r w:rsidR="00BA40F4" w:rsidRPr="00F258F0">
        <w:rPr>
          <w:lang w:val="en-US"/>
        </w:rPr>
        <w:t>chuyển</w:t>
      </w:r>
      <w:proofErr w:type="spellEnd"/>
      <w:r w:rsidR="00BA40F4" w:rsidRPr="00F258F0">
        <w:rPr>
          <w:lang w:val="en-US"/>
        </w:rPr>
        <w:t xml:space="preserve"> </w:t>
      </w:r>
      <w:proofErr w:type="spellStart"/>
      <w:r w:rsidR="00BA40F4" w:rsidRPr="00F258F0">
        <w:rPr>
          <w:lang w:val="en-US"/>
        </w:rPr>
        <w:t>hóa</w:t>
      </w:r>
      <w:proofErr w:type="spellEnd"/>
      <w:r w:rsidR="00BA40F4" w:rsidRPr="00F258F0">
        <w:rPr>
          <w:lang w:val="en-US"/>
        </w:rPr>
        <w:t xml:space="preserve"> </w:t>
      </w:r>
      <w:proofErr w:type="spellStart"/>
      <w:r w:rsidR="00BA40F4" w:rsidRPr="00F258F0">
        <w:rPr>
          <w:lang w:val="en-US"/>
        </w:rPr>
        <w:t>của</w:t>
      </w:r>
      <w:proofErr w:type="spellEnd"/>
      <w:r w:rsidR="00BA40F4" w:rsidRPr="00F258F0">
        <w:rPr>
          <w:lang w:val="en-US"/>
        </w:rPr>
        <w:t xml:space="preserve"> </w:t>
      </w:r>
      <w:proofErr w:type="spellStart"/>
      <w:r w:rsidR="00BA40F4" w:rsidRPr="00F258F0">
        <w:rPr>
          <w:lang w:val="en-US"/>
        </w:rPr>
        <w:t>cơ</w:t>
      </w:r>
      <w:proofErr w:type="spellEnd"/>
      <w:r w:rsidR="00BA40F4" w:rsidRPr="00F258F0">
        <w:rPr>
          <w:lang w:val="en-US"/>
        </w:rPr>
        <w:t xml:space="preserve"> </w:t>
      </w:r>
      <w:proofErr w:type="spellStart"/>
      <w:r w:rsidR="00BA40F4" w:rsidRPr="00F258F0">
        <w:rPr>
          <w:lang w:val="en-US"/>
        </w:rPr>
        <w:t>thể</w:t>
      </w:r>
      <w:proofErr w:type="spellEnd"/>
      <w:r w:rsidR="00BA40F4" w:rsidRPr="00F258F0">
        <w:rPr>
          <w:lang w:val="en-US"/>
        </w:rPr>
        <w:t xml:space="preserve">, do </w:t>
      </w:r>
      <w:proofErr w:type="spellStart"/>
      <w:r w:rsidR="00BA40F4" w:rsidRPr="00F258F0">
        <w:rPr>
          <w:lang w:val="en-US"/>
        </w:rPr>
        <w:t>nó</w:t>
      </w:r>
      <w:proofErr w:type="spellEnd"/>
      <w:r w:rsidR="00BA40F4" w:rsidRPr="00F258F0">
        <w:rPr>
          <w:lang w:val="en-US"/>
        </w:rPr>
        <w:t xml:space="preserve"> </w:t>
      </w:r>
      <w:proofErr w:type="spellStart"/>
      <w:r w:rsidR="00BA40F4" w:rsidRPr="00F258F0">
        <w:rPr>
          <w:lang w:val="en-US"/>
        </w:rPr>
        <w:t>có</w:t>
      </w:r>
      <w:proofErr w:type="spellEnd"/>
      <w:r w:rsidR="00BA40F4" w:rsidRPr="00F258F0">
        <w:rPr>
          <w:lang w:val="en-US"/>
        </w:rPr>
        <w:t xml:space="preserve"> </w:t>
      </w:r>
      <w:proofErr w:type="spellStart"/>
      <w:r w:rsidR="00BA40F4" w:rsidRPr="00F258F0">
        <w:rPr>
          <w:lang w:val="en-US"/>
        </w:rPr>
        <w:t>vai</w:t>
      </w:r>
      <w:proofErr w:type="spellEnd"/>
      <w:r w:rsidR="00BA40F4" w:rsidRPr="00F258F0">
        <w:rPr>
          <w:lang w:val="en-US"/>
        </w:rPr>
        <w:t xml:space="preserve"> </w:t>
      </w:r>
      <w:proofErr w:type="spellStart"/>
      <w:r w:rsidR="00BA40F4" w:rsidRPr="00F258F0">
        <w:rPr>
          <w:lang w:val="en-US"/>
        </w:rPr>
        <w:t>trò</w:t>
      </w:r>
      <w:proofErr w:type="spellEnd"/>
      <w:r w:rsidR="00BA40F4" w:rsidRPr="00F258F0">
        <w:rPr>
          <w:lang w:val="en-US"/>
        </w:rPr>
        <w:t xml:space="preserve"> </w:t>
      </w:r>
      <w:proofErr w:type="spellStart"/>
      <w:r w:rsidR="00BA40F4" w:rsidRPr="00F258F0">
        <w:rPr>
          <w:lang w:val="en-US"/>
        </w:rPr>
        <w:t>trực</w:t>
      </w:r>
      <w:proofErr w:type="spellEnd"/>
      <w:r w:rsidR="00BA40F4" w:rsidRPr="00F258F0">
        <w:rPr>
          <w:lang w:val="en-US"/>
        </w:rPr>
        <w:t xml:space="preserve"> </w:t>
      </w:r>
      <w:proofErr w:type="spellStart"/>
      <w:r w:rsidR="00BA40F4" w:rsidRPr="00F258F0">
        <w:rPr>
          <w:lang w:val="en-US"/>
        </w:rPr>
        <w:t>tiếp</w:t>
      </w:r>
      <w:proofErr w:type="spellEnd"/>
      <w:r w:rsidR="00BA40F4" w:rsidRPr="00F258F0">
        <w:rPr>
          <w:lang w:val="en-US"/>
        </w:rPr>
        <w:t xml:space="preserve"> </w:t>
      </w:r>
      <w:proofErr w:type="spellStart"/>
      <w:r w:rsidR="00BA40F4" w:rsidRPr="00F258F0">
        <w:rPr>
          <w:lang w:val="en-US"/>
        </w:rPr>
        <w:t>hoặc</w:t>
      </w:r>
      <w:proofErr w:type="spellEnd"/>
      <w:r w:rsidR="00BA40F4" w:rsidRPr="00F258F0">
        <w:rPr>
          <w:lang w:val="en-US"/>
        </w:rPr>
        <w:t xml:space="preserve"> </w:t>
      </w:r>
      <w:proofErr w:type="spellStart"/>
      <w:r w:rsidR="00BA40F4" w:rsidRPr="00F258F0">
        <w:rPr>
          <w:lang w:val="en-US"/>
        </w:rPr>
        <w:t>gián</w:t>
      </w:r>
      <w:proofErr w:type="spellEnd"/>
      <w:r w:rsidR="00BA40F4" w:rsidRPr="00F258F0">
        <w:rPr>
          <w:lang w:val="en-US"/>
        </w:rPr>
        <w:t xml:space="preserve"> </w:t>
      </w:r>
      <w:proofErr w:type="spellStart"/>
      <w:r w:rsidR="00BA40F4" w:rsidRPr="00F258F0">
        <w:rPr>
          <w:lang w:val="en-US"/>
        </w:rPr>
        <w:t>tiếp</w:t>
      </w:r>
      <w:proofErr w:type="spellEnd"/>
      <w:r w:rsidR="00BA40F4" w:rsidRPr="00F258F0">
        <w:rPr>
          <w:lang w:val="en-US"/>
        </w:rPr>
        <w:t xml:space="preserve"> </w:t>
      </w:r>
      <w:proofErr w:type="spellStart"/>
      <w:r w:rsidR="00BA40F4" w:rsidRPr="00F258F0">
        <w:rPr>
          <w:lang w:val="en-US"/>
        </w:rPr>
        <w:t>liên</w:t>
      </w:r>
      <w:proofErr w:type="spellEnd"/>
      <w:r w:rsidR="00BA40F4" w:rsidRPr="00F258F0">
        <w:rPr>
          <w:lang w:val="en-US"/>
        </w:rPr>
        <w:t xml:space="preserve"> </w:t>
      </w:r>
      <w:proofErr w:type="spellStart"/>
      <w:r w:rsidR="00BA40F4" w:rsidRPr="00F258F0">
        <w:rPr>
          <w:lang w:val="en-US"/>
        </w:rPr>
        <w:t>quan</w:t>
      </w:r>
      <w:proofErr w:type="spellEnd"/>
      <w:r w:rsidR="00BA40F4" w:rsidRPr="00F258F0">
        <w:rPr>
          <w:lang w:val="en-US"/>
        </w:rPr>
        <w:t xml:space="preserve"> </w:t>
      </w:r>
      <w:proofErr w:type="spellStart"/>
      <w:r w:rsidR="00BA40F4" w:rsidRPr="00F258F0">
        <w:rPr>
          <w:lang w:val="en-US"/>
        </w:rPr>
        <w:t>đến</w:t>
      </w:r>
      <w:proofErr w:type="spellEnd"/>
      <w:r w:rsidR="00BA40F4" w:rsidRPr="00F258F0">
        <w:rPr>
          <w:lang w:val="en-US"/>
        </w:rPr>
        <w:t xml:space="preserve"> </w:t>
      </w:r>
      <w:proofErr w:type="spellStart"/>
      <w:r w:rsidR="00BA40F4" w:rsidRPr="00F258F0">
        <w:rPr>
          <w:lang w:val="en-US"/>
        </w:rPr>
        <w:t>tăng</w:t>
      </w:r>
      <w:proofErr w:type="spellEnd"/>
      <w:r w:rsidR="00BA40F4" w:rsidRPr="00F258F0">
        <w:rPr>
          <w:lang w:val="en-US"/>
        </w:rPr>
        <w:t xml:space="preserve"> </w:t>
      </w:r>
      <w:proofErr w:type="spellStart"/>
      <w:r w:rsidR="00BA40F4" w:rsidRPr="00F258F0">
        <w:rPr>
          <w:lang w:val="en-US"/>
        </w:rPr>
        <w:t>trưởng</w:t>
      </w:r>
      <w:proofErr w:type="spellEnd"/>
      <w:r w:rsidR="00BA40F4" w:rsidRPr="00F258F0">
        <w:rPr>
          <w:lang w:val="en-US"/>
        </w:rPr>
        <w:t xml:space="preserve"> </w:t>
      </w:r>
      <w:proofErr w:type="spellStart"/>
      <w:r w:rsidR="00BA40F4" w:rsidRPr="00F258F0">
        <w:rPr>
          <w:lang w:val="en-US"/>
        </w:rPr>
        <w:t>của</w:t>
      </w:r>
      <w:proofErr w:type="spellEnd"/>
      <w:r w:rsidR="00BA40F4" w:rsidRPr="00F258F0">
        <w:rPr>
          <w:lang w:val="en-US"/>
        </w:rPr>
        <w:t xml:space="preserve"> </w:t>
      </w:r>
      <w:proofErr w:type="spellStart"/>
      <w:r w:rsidR="00BA40F4" w:rsidRPr="00F258F0">
        <w:rPr>
          <w:lang w:val="en-US"/>
        </w:rPr>
        <w:t>cơ</w:t>
      </w:r>
      <w:proofErr w:type="spellEnd"/>
      <w:r w:rsidR="00BA40F4" w:rsidRPr="00F258F0">
        <w:rPr>
          <w:lang w:val="en-US"/>
        </w:rPr>
        <w:t xml:space="preserve"> </w:t>
      </w:r>
      <w:proofErr w:type="spellStart"/>
      <w:r w:rsidR="00BA40F4" w:rsidRPr="00F258F0">
        <w:rPr>
          <w:lang w:val="en-US"/>
        </w:rPr>
        <w:t>thể</w:t>
      </w:r>
      <w:proofErr w:type="spellEnd"/>
      <w:r w:rsidR="00BA40F4" w:rsidRPr="00F258F0">
        <w:rPr>
          <w:lang w:val="en-US"/>
        </w:rPr>
        <w:t xml:space="preserve">, </w:t>
      </w:r>
      <w:proofErr w:type="spellStart"/>
      <w:r w:rsidR="00BA40F4" w:rsidRPr="00F258F0">
        <w:rPr>
          <w:lang w:val="en-US"/>
        </w:rPr>
        <w:t>những</w:t>
      </w:r>
      <w:proofErr w:type="spellEnd"/>
      <w:r w:rsidR="00BA40F4" w:rsidRPr="00F258F0">
        <w:rPr>
          <w:lang w:val="en-US"/>
        </w:rPr>
        <w:t xml:space="preserve"> </w:t>
      </w:r>
      <w:proofErr w:type="spellStart"/>
      <w:r w:rsidR="00BA40F4" w:rsidRPr="00F258F0">
        <w:rPr>
          <w:lang w:val="en-US"/>
        </w:rPr>
        <w:t>tác</w:t>
      </w:r>
      <w:proofErr w:type="spellEnd"/>
      <w:r w:rsidR="00BA40F4" w:rsidRPr="00F258F0">
        <w:rPr>
          <w:lang w:val="en-US"/>
        </w:rPr>
        <w:t xml:space="preserve"> </w:t>
      </w:r>
      <w:proofErr w:type="spellStart"/>
      <w:r w:rsidR="00BA40F4" w:rsidRPr="00F258F0">
        <w:rPr>
          <w:lang w:val="en-US"/>
        </w:rPr>
        <w:t>động</w:t>
      </w:r>
      <w:proofErr w:type="spellEnd"/>
      <w:r w:rsidR="00BA40F4" w:rsidRPr="00F258F0">
        <w:rPr>
          <w:lang w:val="en-US"/>
        </w:rPr>
        <w:t xml:space="preserve"> </w:t>
      </w:r>
      <w:proofErr w:type="spellStart"/>
      <w:r w:rsidR="00BA40F4" w:rsidRPr="00F258F0">
        <w:rPr>
          <w:lang w:val="en-US"/>
        </w:rPr>
        <w:t>trực</w:t>
      </w:r>
      <w:proofErr w:type="spellEnd"/>
      <w:r w:rsidR="00BA40F4" w:rsidRPr="00F258F0">
        <w:rPr>
          <w:lang w:val="en-US"/>
        </w:rPr>
        <w:t xml:space="preserve"> </w:t>
      </w:r>
      <w:proofErr w:type="spellStart"/>
      <w:r w:rsidR="00BA40F4" w:rsidRPr="00F258F0">
        <w:rPr>
          <w:lang w:val="en-US"/>
        </w:rPr>
        <w:t>tiếp</w:t>
      </w:r>
      <w:proofErr w:type="spellEnd"/>
      <w:r w:rsidR="00BA40F4" w:rsidRPr="00F258F0">
        <w:rPr>
          <w:lang w:val="en-US"/>
        </w:rPr>
        <w:t xml:space="preserve"> </w:t>
      </w:r>
      <w:proofErr w:type="spellStart"/>
      <w:r w:rsidR="00BA40F4" w:rsidRPr="00F258F0">
        <w:rPr>
          <w:lang w:val="en-US"/>
        </w:rPr>
        <w:t>đến</w:t>
      </w:r>
      <w:proofErr w:type="spellEnd"/>
      <w:r w:rsidR="00BA40F4" w:rsidRPr="00F258F0">
        <w:rPr>
          <w:lang w:val="en-US"/>
        </w:rPr>
        <w:t xml:space="preserve"> </w:t>
      </w:r>
      <w:proofErr w:type="spellStart"/>
      <w:r w:rsidR="00BA40F4" w:rsidRPr="00F258F0">
        <w:rPr>
          <w:lang w:val="en-US"/>
        </w:rPr>
        <w:t>tăng</w:t>
      </w:r>
      <w:proofErr w:type="spellEnd"/>
      <w:r w:rsidR="00BA40F4" w:rsidRPr="00F258F0">
        <w:rPr>
          <w:lang w:val="en-US"/>
        </w:rPr>
        <w:t xml:space="preserve"> </w:t>
      </w:r>
      <w:proofErr w:type="spellStart"/>
      <w:r w:rsidR="00BA40F4" w:rsidRPr="00F258F0">
        <w:rPr>
          <w:lang w:val="en-US"/>
        </w:rPr>
        <w:t>cân</w:t>
      </w:r>
      <w:proofErr w:type="spellEnd"/>
      <w:r w:rsidR="00BA40F4" w:rsidRPr="00F258F0">
        <w:rPr>
          <w:lang w:val="en-US"/>
        </w:rPr>
        <w:t xml:space="preserve"> </w:t>
      </w:r>
      <w:proofErr w:type="spellStart"/>
      <w:r w:rsidR="00BA40F4" w:rsidRPr="00F258F0">
        <w:rPr>
          <w:lang w:val="en-US"/>
        </w:rPr>
        <w:t>nặng</w:t>
      </w:r>
      <w:proofErr w:type="spellEnd"/>
      <w:r w:rsidR="00BA40F4" w:rsidRPr="00F258F0">
        <w:rPr>
          <w:lang w:val="en-US"/>
        </w:rPr>
        <w:t xml:space="preserve"> </w:t>
      </w:r>
      <w:proofErr w:type="spellStart"/>
      <w:r w:rsidR="00BA40F4" w:rsidRPr="00F258F0">
        <w:rPr>
          <w:lang w:val="en-US"/>
        </w:rPr>
        <w:t>và</w:t>
      </w:r>
      <w:proofErr w:type="spellEnd"/>
      <w:r w:rsidR="00BA40F4" w:rsidRPr="00F258F0">
        <w:rPr>
          <w:lang w:val="en-US"/>
        </w:rPr>
        <w:t xml:space="preserve"> </w:t>
      </w:r>
      <w:proofErr w:type="spellStart"/>
      <w:r w:rsidR="00BA40F4" w:rsidRPr="00F258F0">
        <w:rPr>
          <w:lang w:val="en-US"/>
        </w:rPr>
        <w:t>chiều</w:t>
      </w:r>
      <w:proofErr w:type="spellEnd"/>
      <w:r w:rsidR="00BA40F4" w:rsidRPr="00F258F0">
        <w:rPr>
          <w:lang w:val="en-US"/>
        </w:rPr>
        <w:t xml:space="preserve"> </w:t>
      </w:r>
      <w:proofErr w:type="spellStart"/>
      <w:r w:rsidR="00BA40F4" w:rsidRPr="00F258F0">
        <w:rPr>
          <w:lang w:val="en-US"/>
        </w:rPr>
        <w:t>cao</w:t>
      </w:r>
      <w:proofErr w:type="spellEnd"/>
      <w:r w:rsidR="00BA40F4" w:rsidRPr="00F258F0">
        <w:rPr>
          <w:lang w:val="en-US"/>
        </w:rPr>
        <w:t xml:space="preserve"> </w:t>
      </w:r>
      <w:proofErr w:type="spellStart"/>
      <w:r w:rsidR="00BA40F4" w:rsidRPr="00F258F0">
        <w:rPr>
          <w:lang w:val="en-US"/>
        </w:rPr>
        <w:t>của</w:t>
      </w:r>
      <w:proofErr w:type="spellEnd"/>
      <w:r w:rsidR="00BA40F4" w:rsidRPr="00F258F0">
        <w:rPr>
          <w:lang w:val="en-US"/>
        </w:rPr>
        <w:t xml:space="preserve"> </w:t>
      </w:r>
      <w:proofErr w:type="spellStart"/>
      <w:r w:rsidR="00BA40F4" w:rsidRPr="00F258F0">
        <w:rPr>
          <w:lang w:val="en-US"/>
        </w:rPr>
        <w:t>trẻ</w:t>
      </w:r>
      <w:proofErr w:type="spellEnd"/>
      <w:r w:rsidR="00BA40F4" w:rsidRPr="00F258F0">
        <w:rPr>
          <w:lang w:val="en-US"/>
        </w:rPr>
        <w:t xml:space="preserve"> </w:t>
      </w:r>
      <w:proofErr w:type="spellStart"/>
      <w:r w:rsidR="00BA40F4" w:rsidRPr="00F258F0">
        <w:rPr>
          <w:lang w:val="en-US"/>
        </w:rPr>
        <w:t>là</w:t>
      </w:r>
      <w:proofErr w:type="spellEnd"/>
      <w:r w:rsidR="00BA40F4" w:rsidRPr="00F258F0">
        <w:rPr>
          <w:lang w:val="en-US"/>
        </w:rPr>
        <w:t xml:space="preserve"> do </w:t>
      </w:r>
      <w:proofErr w:type="spellStart"/>
      <w:r w:rsidR="00BA40F4" w:rsidRPr="00F258F0">
        <w:rPr>
          <w:lang w:val="en-US"/>
        </w:rPr>
        <w:t>khi</w:t>
      </w:r>
      <w:proofErr w:type="spellEnd"/>
      <w:r w:rsidR="00BA40F4" w:rsidRPr="00F258F0">
        <w:rPr>
          <w:lang w:val="en-US"/>
        </w:rPr>
        <w:t xml:space="preserve"> </w:t>
      </w:r>
      <w:proofErr w:type="spellStart"/>
      <w:r w:rsidR="00BA40F4" w:rsidRPr="00F258F0">
        <w:rPr>
          <w:lang w:val="en-US"/>
        </w:rPr>
        <w:t>bổ</w:t>
      </w:r>
      <w:proofErr w:type="spellEnd"/>
      <w:r w:rsidR="00BA40F4" w:rsidRPr="00F258F0">
        <w:rPr>
          <w:lang w:val="en-US"/>
        </w:rPr>
        <w:t xml:space="preserve"> sung vi </w:t>
      </w:r>
      <w:proofErr w:type="spellStart"/>
      <w:r w:rsidR="00BA40F4" w:rsidRPr="00F258F0">
        <w:rPr>
          <w:lang w:val="en-US"/>
        </w:rPr>
        <w:t>chất</w:t>
      </w:r>
      <w:proofErr w:type="spellEnd"/>
      <w:r w:rsidR="00BA40F4" w:rsidRPr="00F258F0">
        <w:rPr>
          <w:lang w:val="en-US"/>
        </w:rPr>
        <w:t xml:space="preserve"> </w:t>
      </w:r>
      <w:proofErr w:type="spellStart"/>
      <w:r w:rsidR="00BA40F4" w:rsidRPr="00F258F0">
        <w:rPr>
          <w:lang w:val="en-US"/>
        </w:rPr>
        <w:t>đã</w:t>
      </w:r>
      <w:proofErr w:type="spellEnd"/>
      <w:r w:rsidR="00BA40F4" w:rsidRPr="00F258F0">
        <w:rPr>
          <w:lang w:val="en-US"/>
        </w:rPr>
        <w:t xml:space="preserve"> </w:t>
      </w:r>
      <w:proofErr w:type="spellStart"/>
      <w:r w:rsidR="00BA40F4" w:rsidRPr="00F258F0">
        <w:rPr>
          <w:lang w:val="en-US"/>
        </w:rPr>
        <w:t>cải</w:t>
      </w:r>
      <w:proofErr w:type="spellEnd"/>
      <w:r w:rsidR="00BA40F4" w:rsidRPr="00F258F0">
        <w:rPr>
          <w:lang w:val="en-US"/>
        </w:rPr>
        <w:t xml:space="preserve"> </w:t>
      </w:r>
      <w:proofErr w:type="spellStart"/>
      <w:r w:rsidR="00BA40F4" w:rsidRPr="00F258F0">
        <w:rPr>
          <w:lang w:val="en-US"/>
        </w:rPr>
        <w:t>thiện</w:t>
      </w:r>
      <w:proofErr w:type="spellEnd"/>
      <w:r w:rsidR="00BA40F4" w:rsidRPr="00F258F0">
        <w:rPr>
          <w:lang w:val="en-US"/>
        </w:rPr>
        <w:t xml:space="preserve"> </w:t>
      </w:r>
      <w:proofErr w:type="spellStart"/>
      <w:r w:rsidR="00BA40F4" w:rsidRPr="00F258F0">
        <w:rPr>
          <w:lang w:val="en-US"/>
        </w:rPr>
        <w:t>nồng</w:t>
      </w:r>
      <w:proofErr w:type="spellEnd"/>
      <w:r w:rsidR="00BA40F4" w:rsidRPr="00F258F0">
        <w:rPr>
          <w:lang w:val="en-US"/>
        </w:rPr>
        <w:t xml:space="preserve"> </w:t>
      </w:r>
      <w:proofErr w:type="spellStart"/>
      <w:r w:rsidR="00BA40F4" w:rsidRPr="00F258F0">
        <w:rPr>
          <w:lang w:val="en-US"/>
        </w:rPr>
        <w:t>độ</w:t>
      </w:r>
      <w:proofErr w:type="spellEnd"/>
      <w:r w:rsidR="00BA40F4" w:rsidRPr="00F258F0">
        <w:rPr>
          <w:lang w:val="en-US"/>
        </w:rPr>
        <w:t xml:space="preserve"> vitamin </w:t>
      </w:r>
      <w:proofErr w:type="spellStart"/>
      <w:r w:rsidR="00BA40F4" w:rsidRPr="00F258F0">
        <w:rPr>
          <w:lang w:val="en-US"/>
        </w:rPr>
        <w:t>và</w:t>
      </w:r>
      <w:proofErr w:type="spellEnd"/>
      <w:r w:rsidR="00BA40F4" w:rsidRPr="00F258F0">
        <w:rPr>
          <w:lang w:val="en-US"/>
        </w:rPr>
        <w:t xml:space="preserve"> </w:t>
      </w:r>
      <w:proofErr w:type="spellStart"/>
      <w:r w:rsidR="00BA40F4" w:rsidRPr="00F258F0">
        <w:rPr>
          <w:lang w:val="en-US"/>
        </w:rPr>
        <w:t>chất</w:t>
      </w:r>
      <w:proofErr w:type="spellEnd"/>
      <w:r w:rsidR="00BA40F4" w:rsidRPr="00F258F0">
        <w:rPr>
          <w:lang w:val="en-US"/>
        </w:rPr>
        <w:t xml:space="preserve"> </w:t>
      </w:r>
      <w:proofErr w:type="spellStart"/>
      <w:r w:rsidR="00BA40F4" w:rsidRPr="00F258F0">
        <w:rPr>
          <w:lang w:val="en-US"/>
        </w:rPr>
        <w:t>khoáng</w:t>
      </w:r>
      <w:proofErr w:type="spellEnd"/>
      <w:r w:rsidR="00BA40F4" w:rsidRPr="00F258F0">
        <w:rPr>
          <w:lang w:val="en-US"/>
        </w:rPr>
        <w:t xml:space="preserve"> </w:t>
      </w:r>
      <w:proofErr w:type="spellStart"/>
      <w:r w:rsidR="00BA40F4" w:rsidRPr="00F258F0">
        <w:rPr>
          <w:lang w:val="en-US"/>
        </w:rPr>
        <w:t>trong</w:t>
      </w:r>
      <w:proofErr w:type="spellEnd"/>
      <w:r w:rsidR="00BA40F4" w:rsidRPr="00F258F0">
        <w:rPr>
          <w:lang w:val="en-US"/>
        </w:rPr>
        <w:t xml:space="preserve"> </w:t>
      </w:r>
      <w:proofErr w:type="spellStart"/>
      <w:r w:rsidR="00BA40F4" w:rsidRPr="00F258F0">
        <w:rPr>
          <w:lang w:val="en-US"/>
        </w:rPr>
        <w:t>huyết</w:t>
      </w:r>
      <w:proofErr w:type="spellEnd"/>
      <w:r w:rsidR="00BA40F4" w:rsidRPr="00F258F0">
        <w:rPr>
          <w:lang w:val="en-US"/>
        </w:rPr>
        <w:t xml:space="preserve"> </w:t>
      </w:r>
      <w:proofErr w:type="spellStart"/>
      <w:r w:rsidR="00BA40F4" w:rsidRPr="00F258F0">
        <w:rPr>
          <w:lang w:val="en-US"/>
        </w:rPr>
        <w:t>thanh</w:t>
      </w:r>
      <w:proofErr w:type="spellEnd"/>
      <w:r w:rsidR="00BA40F4" w:rsidRPr="00F258F0">
        <w:rPr>
          <w:lang w:val="en-US"/>
        </w:rPr>
        <w:t xml:space="preserve">. </w:t>
      </w:r>
    </w:p>
    <w:p w14:paraId="18390E67" w14:textId="6FA40412" w:rsidR="003C344F" w:rsidRPr="00F258F0" w:rsidRDefault="00BA40F4" w:rsidP="00DB00F4">
      <w:pPr>
        <w:spacing w:line="264" w:lineRule="auto"/>
        <w:ind w:firstLine="539"/>
        <w:rPr>
          <w:rFonts w:eastAsia="Calibri" w:cs="Times New Roman"/>
        </w:rPr>
      </w:pPr>
      <w:bookmarkStart w:id="196" w:name="_Toc88402322"/>
      <w:bookmarkStart w:id="197" w:name="_Toc91250956"/>
      <w:r w:rsidRPr="00F258F0">
        <w:rPr>
          <w:b/>
          <w:bCs/>
          <w:i/>
          <w:iCs/>
        </w:rPr>
        <w:t>Hiệu quả lực bóp tay</w:t>
      </w:r>
      <w:bookmarkEnd w:id="196"/>
      <w:bookmarkEnd w:id="197"/>
      <w:r w:rsidR="00BD7D91" w:rsidRPr="00F258F0">
        <w:rPr>
          <w:b/>
          <w:bCs/>
          <w:i/>
          <w:iCs/>
          <w:lang w:val="en-US"/>
        </w:rPr>
        <w:t xml:space="preserve">: </w:t>
      </w:r>
      <w:proofErr w:type="spellStart"/>
      <w:r w:rsidRPr="00F258F0">
        <w:rPr>
          <w:rFonts w:eastAsia="Calibri" w:cs="Times New Roman"/>
          <w:lang w:val="en-US"/>
        </w:rPr>
        <w:t>Đo</w:t>
      </w:r>
      <w:proofErr w:type="spellEnd"/>
      <w:r w:rsidRPr="00F258F0">
        <w:rPr>
          <w:rFonts w:eastAsia="Calibri" w:cs="Times New Roman"/>
          <w:lang w:val="en-US"/>
        </w:rPr>
        <w:t xml:space="preserve"> </w:t>
      </w:r>
      <w:proofErr w:type="spellStart"/>
      <w:r w:rsidRPr="00F258F0">
        <w:rPr>
          <w:rFonts w:eastAsia="Calibri" w:cs="Times New Roman"/>
          <w:lang w:val="en-US"/>
        </w:rPr>
        <w:t>lực</w:t>
      </w:r>
      <w:proofErr w:type="spellEnd"/>
      <w:r w:rsidRPr="00F258F0">
        <w:rPr>
          <w:rFonts w:eastAsia="Calibri" w:cs="Times New Roman"/>
          <w:lang w:val="en-US"/>
        </w:rPr>
        <w:t xml:space="preserve"> </w:t>
      </w:r>
      <w:proofErr w:type="spellStart"/>
      <w:r w:rsidRPr="00F258F0">
        <w:rPr>
          <w:rFonts w:eastAsia="Calibri" w:cs="Times New Roman"/>
          <w:lang w:val="en-US"/>
        </w:rPr>
        <w:t>bóp</w:t>
      </w:r>
      <w:proofErr w:type="spellEnd"/>
      <w:r w:rsidRPr="00F258F0">
        <w:rPr>
          <w:rFonts w:eastAsia="Calibri" w:cs="Times New Roman"/>
          <w:lang w:val="en-US"/>
        </w:rPr>
        <w:t xml:space="preserve"> </w:t>
      </w:r>
      <w:proofErr w:type="spellStart"/>
      <w:r w:rsidRPr="00F258F0">
        <w:rPr>
          <w:rFonts w:eastAsia="Calibri" w:cs="Times New Roman"/>
          <w:lang w:val="en-US"/>
        </w:rPr>
        <w:t>tay</w:t>
      </w:r>
      <w:proofErr w:type="spellEnd"/>
      <w:r w:rsidRPr="00F258F0">
        <w:rPr>
          <w:rFonts w:eastAsia="Calibri" w:cs="Times New Roman"/>
          <w:lang w:val="en-US"/>
        </w:rPr>
        <w:t xml:space="preserve"> </w:t>
      </w:r>
      <w:proofErr w:type="spellStart"/>
      <w:r w:rsidRPr="00F258F0">
        <w:rPr>
          <w:rFonts w:eastAsia="Calibri" w:cs="Times New Roman"/>
          <w:lang w:val="en-US"/>
        </w:rPr>
        <w:t>là</w:t>
      </w:r>
      <w:proofErr w:type="spellEnd"/>
      <w:r w:rsidRPr="00F258F0">
        <w:rPr>
          <w:rFonts w:eastAsia="Calibri" w:cs="Times New Roman"/>
          <w:lang w:val="en-US"/>
        </w:rPr>
        <w:t xml:space="preserve"> </w:t>
      </w:r>
      <w:proofErr w:type="spellStart"/>
      <w:r w:rsidRPr="00F258F0">
        <w:rPr>
          <w:rFonts w:eastAsia="Calibri" w:cs="Times New Roman"/>
          <w:lang w:val="en-US"/>
        </w:rPr>
        <w:t>một</w:t>
      </w:r>
      <w:proofErr w:type="spellEnd"/>
      <w:r w:rsidRPr="00F258F0">
        <w:rPr>
          <w:rFonts w:eastAsia="Calibri" w:cs="Times New Roman"/>
          <w:lang w:val="en-US"/>
        </w:rPr>
        <w:t xml:space="preserve"> </w:t>
      </w:r>
      <w:proofErr w:type="spellStart"/>
      <w:r w:rsidRPr="00F258F0">
        <w:rPr>
          <w:rFonts w:eastAsia="Calibri" w:cs="Times New Roman"/>
          <w:lang w:val="en-US"/>
        </w:rPr>
        <w:t>phép</w:t>
      </w:r>
      <w:proofErr w:type="spellEnd"/>
      <w:r w:rsidRPr="00F258F0">
        <w:rPr>
          <w:rFonts w:eastAsia="Calibri" w:cs="Times New Roman"/>
          <w:lang w:val="en-US"/>
        </w:rPr>
        <w:t xml:space="preserve"> </w:t>
      </w:r>
      <w:proofErr w:type="spellStart"/>
      <w:r w:rsidRPr="00F258F0">
        <w:rPr>
          <w:rFonts w:eastAsia="Calibri" w:cs="Times New Roman"/>
          <w:lang w:val="en-US"/>
        </w:rPr>
        <w:t>đo</w:t>
      </w:r>
      <w:proofErr w:type="spellEnd"/>
      <w:r w:rsidRPr="00F258F0">
        <w:rPr>
          <w:rFonts w:eastAsia="Calibri" w:cs="Times New Roman"/>
          <w:lang w:val="en-US"/>
        </w:rPr>
        <w:t xml:space="preserve"> </w:t>
      </w:r>
      <w:proofErr w:type="spellStart"/>
      <w:r w:rsidRPr="00F258F0">
        <w:rPr>
          <w:rFonts w:eastAsia="Calibri" w:cs="Times New Roman"/>
          <w:lang w:val="en-US"/>
        </w:rPr>
        <w:t>đơn</w:t>
      </w:r>
      <w:proofErr w:type="spellEnd"/>
      <w:r w:rsidRPr="00F258F0">
        <w:rPr>
          <w:rFonts w:eastAsia="Calibri" w:cs="Times New Roman"/>
          <w:lang w:val="en-US"/>
        </w:rPr>
        <w:t xml:space="preserve"> </w:t>
      </w:r>
      <w:proofErr w:type="spellStart"/>
      <w:r w:rsidRPr="00F258F0">
        <w:rPr>
          <w:rFonts w:eastAsia="Calibri" w:cs="Times New Roman"/>
          <w:lang w:val="en-US"/>
        </w:rPr>
        <w:t>giản</w:t>
      </w:r>
      <w:proofErr w:type="spellEnd"/>
      <w:r w:rsidRPr="00F258F0">
        <w:rPr>
          <w:rFonts w:eastAsia="Calibri" w:cs="Times New Roman"/>
          <w:lang w:val="en-US"/>
        </w:rPr>
        <w:t xml:space="preserve"> </w:t>
      </w:r>
      <w:proofErr w:type="spellStart"/>
      <w:r w:rsidRPr="00F258F0">
        <w:rPr>
          <w:rFonts w:eastAsia="Calibri" w:cs="Times New Roman"/>
          <w:lang w:val="en-US"/>
        </w:rPr>
        <w:t>và</w:t>
      </w:r>
      <w:proofErr w:type="spellEnd"/>
      <w:r w:rsidRPr="00F258F0">
        <w:rPr>
          <w:rFonts w:eastAsia="Calibri" w:cs="Times New Roman"/>
          <w:lang w:val="en-US"/>
        </w:rPr>
        <w:t xml:space="preserve"> </w:t>
      </w:r>
      <w:proofErr w:type="spellStart"/>
      <w:r w:rsidRPr="00F258F0">
        <w:rPr>
          <w:rFonts w:eastAsia="Calibri" w:cs="Times New Roman"/>
          <w:lang w:val="en-US"/>
        </w:rPr>
        <w:t>đáng</w:t>
      </w:r>
      <w:proofErr w:type="spellEnd"/>
      <w:r w:rsidRPr="00F258F0">
        <w:rPr>
          <w:rFonts w:eastAsia="Calibri" w:cs="Times New Roman"/>
          <w:lang w:val="en-US"/>
        </w:rPr>
        <w:t xml:space="preserve"> tin </w:t>
      </w:r>
      <w:proofErr w:type="spellStart"/>
      <w:r w:rsidRPr="00F258F0">
        <w:rPr>
          <w:rFonts w:eastAsia="Calibri" w:cs="Times New Roman"/>
          <w:lang w:val="en-US"/>
        </w:rPr>
        <w:t>cậy</w:t>
      </w:r>
      <w:proofErr w:type="spellEnd"/>
      <w:r w:rsidRPr="00F258F0">
        <w:rPr>
          <w:rFonts w:eastAsia="Calibri" w:cs="Times New Roman"/>
          <w:lang w:val="en-US"/>
        </w:rPr>
        <w:t xml:space="preserve"> </w:t>
      </w:r>
      <w:proofErr w:type="spellStart"/>
      <w:r w:rsidRPr="00F258F0">
        <w:rPr>
          <w:rFonts w:eastAsia="Calibri" w:cs="Times New Roman"/>
          <w:lang w:val="en-US"/>
        </w:rPr>
        <w:t>về</w:t>
      </w:r>
      <w:proofErr w:type="spellEnd"/>
      <w:r w:rsidRPr="00F258F0">
        <w:rPr>
          <w:rFonts w:eastAsia="Calibri" w:cs="Times New Roman"/>
          <w:lang w:val="en-US"/>
        </w:rPr>
        <w:t xml:space="preserve"> </w:t>
      </w:r>
      <w:proofErr w:type="spellStart"/>
      <w:r w:rsidRPr="00F258F0">
        <w:rPr>
          <w:rFonts w:eastAsia="Calibri" w:cs="Times New Roman"/>
          <w:lang w:val="en-US"/>
        </w:rPr>
        <w:t>cơ</w:t>
      </w:r>
      <w:proofErr w:type="spellEnd"/>
      <w:r w:rsidRPr="00F258F0">
        <w:rPr>
          <w:rFonts w:eastAsia="Calibri" w:cs="Times New Roman"/>
          <w:lang w:val="en-US"/>
        </w:rPr>
        <w:t xml:space="preserve"> </w:t>
      </w:r>
      <w:proofErr w:type="spellStart"/>
      <w:r w:rsidRPr="00F258F0">
        <w:rPr>
          <w:rFonts w:eastAsia="Calibri" w:cs="Times New Roman"/>
          <w:lang w:val="en-US"/>
        </w:rPr>
        <w:t>lực</w:t>
      </w:r>
      <w:proofErr w:type="spellEnd"/>
      <w:r w:rsidRPr="00F258F0">
        <w:rPr>
          <w:rFonts w:eastAsia="Calibri" w:cs="Times New Roman"/>
          <w:lang w:val="en-US"/>
        </w:rPr>
        <w:t xml:space="preserve">, </w:t>
      </w:r>
      <w:proofErr w:type="spellStart"/>
      <w:r w:rsidRPr="00F258F0">
        <w:rPr>
          <w:rFonts w:eastAsia="Calibri" w:cs="Times New Roman"/>
          <w:lang w:val="en-US"/>
        </w:rPr>
        <w:t>là</w:t>
      </w:r>
      <w:proofErr w:type="spellEnd"/>
      <w:r w:rsidRPr="00F258F0">
        <w:rPr>
          <w:rFonts w:eastAsia="Calibri" w:cs="Times New Roman"/>
          <w:lang w:val="en-US"/>
        </w:rPr>
        <w:t xml:space="preserve"> </w:t>
      </w:r>
      <w:proofErr w:type="spellStart"/>
      <w:r w:rsidRPr="00F258F0">
        <w:rPr>
          <w:rFonts w:eastAsia="Calibri" w:cs="Times New Roman"/>
          <w:lang w:val="en-US"/>
        </w:rPr>
        <w:t>một</w:t>
      </w:r>
      <w:proofErr w:type="spellEnd"/>
      <w:r w:rsidRPr="00F258F0">
        <w:rPr>
          <w:rFonts w:eastAsia="Calibri" w:cs="Times New Roman"/>
          <w:lang w:val="en-US"/>
        </w:rPr>
        <w:t xml:space="preserve"> </w:t>
      </w:r>
      <w:proofErr w:type="spellStart"/>
      <w:r w:rsidRPr="00F258F0">
        <w:rPr>
          <w:rFonts w:eastAsia="Calibri" w:cs="Times New Roman"/>
          <w:lang w:val="en-US"/>
        </w:rPr>
        <w:t>phương</w:t>
      </w:r>
      <w:proofErr w:type="spellEnd"/>
      <w:r w:rsidRPr="00F258F0">
        <w:rPr>
          <w:rFonts w:eastAsia="Calibri" w:cs="Times New Roman"/>
          <w:lang w:val="en-US"/>
        </w:rPr>
        <w:t xml:space="preserve"> </w:t>
      </w:r>
      <w:proofErr w:type="spellStart"/>
      <w:r w:rsidRPr="00F258F0">
        <w:rPr>
          <w:rFonts w:eastAsia="Calibri" w:cs="Times New Roman"/>
          <w:lang w:val="en-US"/>
        </w:rPr>
        <w:t>pháp</w:t>
      </w:r>
      <w:proofErr w:type="spellEnd"/>
      <w:r w:rsidRPr="00F258F0">
        <w:rPr>
          <w:rFonts w:eastAsia="Calibri" w:cs="Times New Roman"/>
          <w:lang w:val="en-US"/>
        </w:rPr>
        <w:t xml:space="preserve"> </w:t>
      </w:r>
      <w:proofErr w:type="spellStart"/>
      <w:r w:rsidRPr="00F258F0">
        <w:rPr>
          <w:rFonts w:eastAsia="Calibri" w:cs="Times New Roman"/>
          <w:lang w:val="en-US"/>
        </w:rPr>
        <w:t>quan</w:t>
      </w:r>
      <w:proofErr w:type="spellEnd"/>
      <w:r w:rsidRPr="00F258F0">
        <w:rPr>
          <w:rFonts w:eastAsia="Calibri" w:cs="Times New Roman"/>
          <w:lang w:val="en-US"/>
        </w:rPr>
        <w:t xml:space="preserve"> </w:t>
      </w:r>
      <w:proofErr w:type="spellStart"/>
      <w:r w:rsidRPr="00F258F0">
        <w:rPr>
          <w:rFonts w:eastAsia="Calibri" w:cs="Times New Roman"/>
          <w:lang w:val="en-US"/>
        </w:rPr>
        <w:t>trọng</w:t>
      </w:r>
      <w:proofErr w:type="spellEnd"/>
      <w:r w:rsidRPr="00F258F0">
        <w:rPr>
          <w:rFonts w:eastAsia="Calibri" w:cs="Times New Roman"/>
          <w:lang w:val="en-US"/>
        </w:rPr>
        <w:t xml:space="preserve"> </w:t>
      </w:r>
      <w:proofErr w:type="spellStart"/>
      <w:r w:rsidRPr="00F258F0">
        <w:rPr>
          <w:rFonts w:eastAsia="Calibri" w:cs="Times New Roman"/>
          <w:lang w:val="en-US"/>
        </w:rPr>
        <w:t>để</w:t>
      </w:r>
      <w:proofErr w:type="spellEnd"/>
      <w:r w:rsidRPr="00F258F0">
        <w:rPr>
          <w:rFonts w:eastAsia="Calibri" w:cs="Times New Roman"/>
          <w:lang w:val="en-US"/>
        </w:rPr>
        <w:t xml:space="preserve"> </w:t>
      </w:r>
      <w:proofErr w:type="spellStart"/>
      <w:r w:rsidRPr="00F258F0">
        <w:rPr>
          <w:rFonts w:eastAsia="Calibri" w:cs="Times New Roman"/>
          <w:lang w:val="en-US"/>
        </w:rPr>
        <w:t>chẩn</w:t>
      </w:r>
      <w:proofErr w:type="spellEnd"/>
      <w:r w:rsidRPr="00F258F0">
        <w:rPr>
          <w:rFonts w:eastAsia="Calibri" w:cs="Times New Roman"/>
          <w:lang w:val="en-US"/>
        </w:rPr>
        <w:t xml:space="preserve"> </w:t>
      </w:r>
      <w:proofErr w:type="spellStart"/>
      <w:r w:rsidRPr="00F258F0">
        <w:rPr>
          <w:rFonts w:eastAsia="Calibri" w:cs="Times New Roman"/>
          <w:lang w:val="en-US"/>
        </w:rPr>
        <w:t>đoán</w:t>
      </w:r>
      <w:proofErr w:type="spellEnd"/>
      <w:r w:rsidRPr="00F258F0">
        <w:rPr>
          <w:rFonts w:eastAsia="Calibri" w:cs="Times New Roman"/>
          <w:lang w:val="en-US"/>
        </w:rPr>
        <w:t xml:space="preserve"> </w:t>
      </w:r>
      <w:proofErr w:type="spellStart"/>
      <w:r w:rsidRPr="00F258F0">
        <w:rPr>
          <w:rFonts w:eastAsia="Calibri" w:cs="Times New Roman"/>
          <w:lang w:val="en-US"/>
        </w:rPr>
        <w:t>bệnh</w:t>
      </w:r>
      <w:proofErr w:type="spellEnd"/>
      <w:r w:rsidRPr="00F258F0">
        <w:rPr>
          <w:rFonts w:eastAsia="Calibri" w:cs="Times New Roman"/>
          <w:lang w:val="en-US"/>
        </w:rPr>
        <w:t xml:space="preserve"> </w:t>
      </w:r>
      <w:proofErr w:type="spellStart"/>
      <w:r w:rsidRPr="00F258F0">
        <w:rPr>
          <w:rFonts w:eastAsia="Calibri" w:cs="Times New Roman"/>
          <w:lang w:val="en-US"/>
        </w:rPr>
        <w:t>suy</w:t>
      </w:r>
      <w:proofErr w:type="spellEnd"/>
      <w:r w:rsidRPr="00F258F0">
        <w:rPr>
          <w:rFonts w:eastAsia="Calibri" w:cs="Times New Roman"/>
          <w:lang w:val="en-US"/>
        </w:rPr>
        <w:t xml:space="preserve"> </w:t>
      </w:r>
      <w:proofErr w:type="spellStart"/>
      <w:r w:rsidRPr="00F258F0">
        <w:rPr>
          <w:rFonts w:eastAsia="Calibri" w:cs="Times New Roman"/>
          <w:lang w:val="en-US"/>
        </w:rPr>
        <w:t>mòn</w:t>
      </w:r>
      <w:proofErr w:type="spellEnd"/>
      <w:r w:rsidRPr="00F258F0">
        <w:rPr>
          <w:rFonts w:eastAsia="Calibri" w:cs="Times New Roman"/>
          <w:lang w:val="en-US"/>
        </w:rPr>
        <w:t xml:space="preserve"> </w:t>
      </w:r>
      <w:proofErr w:type="spellStart"/>
      <w:r w:rsidRPr="00F258F0">
        <w:rPr>
          <w:rFonts w:eastAsia="Calibri" w:cs="Times New Roman"/>
          <w:lang w:val="en-US"/>
        </w:rPr>
        <w:t>cơ</w:t>
      </w:r>
      <w:proofErr w:type="spellEnd"/>
      <w:r w:rsidRPr="00F258F0">
        <w:rPr>
          <w:rFonts w:eastAsia="Calibri" w:cs="Times New Roman"/>
          <w:lang w:val="en-US"/>
        </w:rPr>
        <w:t xml:space="preserve"> </w:t>
      </w:r>
      <w:proofErr w:type="spellStart"/>
      <w:r w:rsidRPr="00F258F0">
        <w:rPr>
          <w:rFonts w:eastAsia="Calibri" w:cs="Times New Roman"/>
          <w:lang w:val="en-US"/>
        </w:rPr>
        <w:t>và</w:t>
      </w:r>
      <w:proofErr w:type="spellEnd"/>
      <w:r w:rsidRPr="00F258F0">
        <w:rPr>
          <w:rFonts w:eastAsia="Calibri" w:cs="Times New Roman"/>
          <w:lang w:val="en-US"/>
        </w:rPr>
        <w:t xml:space="preserve"> </w:t>
      </w:r>
      <w:proofErr w:type="spellStart"/>
      <w:r w:rsidRPr="00F258F0">
        <w:rPr>
          <w:rFonts w:eastAsia="Calibri" w:cs="Times New Roman"/>
          <w:lang w:val="en-US"/>
        </w:rPr>
        <w:t>được</w:t>
      </w:r>
      <w:proofErr w:type="spellEnd"/>
      <w:r w:rsidRPr="00F258F0">
        <w:rPr>
          <w:rFonts w:eastAsia="Calibri" w:cs="Times New Roman"/>
          <w:lang w:val="en-US"/>
        </w:rPr>
        <w:t xml:space="preserve"> </w:t>
      </w:r>
      <w:proofErr w:type="spellStart"/>
      <w:r w:rsidRPr="00F258F0">
        <w:rPr>
          <w:rFonts w:eastAsia="Calibri" w:cs="Times New Roman"/>
          <w:lang w:val="en-US"/>
        </w:rPr>
        <w:t>sử</w:t>
      </w:r>
      <w:proofErr w:type="spellEnd"/>
      <w:r w:rsidRPr="00F258F0">
        <w:rPr>
          <w:rFonts w:eastAsia="Calibri" w:cs="Times New Roman"/>
          <w:lang w:val="en-US"/>
        </w:rPr>
        <w:t xml:space="preserve"> </w:t>
      </w:r>
      <w:proofErr w:type="spellStart"/>
      <w:r w:rsidRPr="00F258F0">
        <w:rPr>
          <w:rFonts w:eastAsia="Calibri" w:cs="Times New Roman"/>
          <w:lang w:val="en-US"/>
        </w:rPr>
        <w:t>dụng</w:t>
      </w:r>
      <w:proofErr w:type="spellEnd"/>
      <w:r w:rsidRPr="00F258F0">
        <w:rPr>
          <w:rFonts w:eastAsia="Calibri" w:cs="Times New Roman"/>
          <w:lang w:val="en-US"/>
        </w:rPr>
        <w:t xml:space="preserve"> </w:t>
      </w:r>
      <w:proofErr w:type="spellStart"/>
      <w:r w:rsidRPr="00F258F0">
        <w:rPr>
          <w:rFonts w:eastAsia="Calibri" w:cs="Times New Roman"/>
          <w:lang w:val="en-US"/>
        </w:rPr>
        <w:t>rộng</w:t>
      </w:r>
      <w:proofErr w:type="spellEnd"/>
      <w:r w:rsidRPr="00F258F0">
        <w:rPr>
          <w:rFonts w:eastAsia="Calibri" w:cs="Times New Roman"/>
          <w:lang w:val="en-US"/>
        </w:rPr>
        <w:t xml:space="preserve"> </w:t>
      </w:r>
      <w:proofErr w:type="spellStart"/>
      <w:r w:rsidRPr="00F258F0">
        <w:rPr>
          <w:rFonts w:eastAsia="Calibri" w:cs="Times New Roman"/>
          <w:lang w:val="en-US"/>
        </w:rPr>
        <w:t>rãi</w:t>
      </w:r>
      <w:proofErr w:type="spellEnd"/>
      <w:r w:rsidRPr="00F258F0">
        <w:rPr>
          <w:rFonts w:eastAsia="Calibri" w:cs="Times New Roman"/>
          <w:lang w:val="en-US"/>
        </w:rPr>
        <w:t xml:space="preserve"> </w:t>
      </w:r>
      <w:proofErr w:type="spellStart"/>
      <w:r w:rsidRPr="00F258F0">
        <w:rPr>
          <w:rFonts w:eastAsia="Calibri" w:cs="Times New Roman"/>
          <w:lang w:val="en-US"/>
        </w:rPr>
        <w:t>như</w:t>
      </w:r>
      <w:proofErr w:type="spellEnd"/>
      <w:r w:rsidRPr="00F258F0">
        <w:rPr>
          <w:rFonts w:eastAsia="Calibri" w:cs="Times New Roman"/>
          <w:lang w:val="en-US"/>
        </w:rPr>
        <w:t xml:space="preserve"> </w:t>
      </w:r>
      <w:proofErr w:type="spellStart"/>
      <w:r w:rsidRPr="00F258F0">
        <w:rPr>
          <w:rFonts w:eastAsia="Calibri" w:cs="Times New Roman"/>
          <w:lang w:val="en-US"/>
        </w:rPr>
        <w:t>một</w:t>
      </w:r>
      <w:proofErr w:type="spellEnd"/>
      <w:r w:rsidRPr="00F258F0">
        <w:rPr>
          <w:rFonts w:eastAsia="Calibri" w:cs="Times New Roman"/>
          <w:lang w:val="en-US"/>
        </w:rPr>
        <w:t xml:space="preserve"> </w:t>
      </w:r>
      <w:proofErr w:type="spellStart"/>
      <w:r w:rsidRPr="00F258F0">
        <w:rPr>
          <w:rFonts w:eastAsia="Calibri" w:cs="Times New Roman"/>
          <w:lang w:val="en-US"/>
        </w:rPr>
        <w:t>chỉ</w:t>
      </w:r>
      <w:proofErr w:type="spellEnd"/>
      <w:r w:rsidRPr="00F258F0">
        <w:rPr>
          <w:rFonts w:eastAsia="Calibri" w:cs="Times New Roman"/>
          <w:lang w:val="en-US"/>
        </w:rPr>
        <w:t xml:space="preserve"> </w:t>
      </w:r>
      <w:proofErr w:type="spellStart"/>
      <w:r w:rsidRPr="00F258F0">
        <w:rPr>
          <w:rFonts w:eastAsia="Calibri" w:cs="Times New Roman"/>
          <w:lang w:val="en-US"/>
        </w:rPr>
        <w:t>số</w:t>
      </w:r>
      <w:proofErr w:type="spellEnd"/>
      <w:r w:rsidRPr="00F258F0">
        <w:rPr>
          <w:rFonts w:eastAsia="Calibri" w:cs="Times New Roman"/>
          <w:lang w:val="en-US"/>
        </w:rPr>
        <w:t xml:space="preserve"> </w:t>
      </w:r>
      <w:proofErr w:type="spellStart"/>
      <w:r w:rsidRPr="00F258F0">
        <w:rPr>
          <w:rFonts w:eastAsia="Calibri" w:cs="Times New Roman"/>
          <w:lang w:val="en-US"/>
        </w:rPr>
        <w:t>duy</w:t>
      </w:r>
      <w:proofErr w:type="spellEnd"/>
      <w:r w:rsidRPr="00F258F0">
        <w:rPr>
          <w:rFonts w:eastAsia="Calibri" w:cs="Times New Roman"/>
          <w:lang w:val="en-US"/>
        </w:rPr>
        <w:t xml:space="preserve"> </w:t>
      </w:r>
      <w:proofErr w:type="spellStart"/>
      <w:r w:rsidRPr="00F258F0">
        <w:rPr>
          <w:rFonts w:eastAsia="Calibri" w:cs="Times New Roman"/>
          <w:lang w:val="en-US"/>
        </w:rPr>
        <w:t>nhất</w:t>
      </w:r>
      <w:proofErr w:type="spellEnd"/>
      <w:r w:rsidRPr="00F258F0">
        <w:rPr>
          <w:rFonts w:eastAsia="Calibri" w:cs="Times New Roman"/>
          <w:lang w:val="en-US"/>
        </w:rPr>
        <w:t xml:space="preserve"> </w:t>
      </w:r>
      <w:proofErr w:type="spellStart"/>
      <w:r w:rsidRPr="00F258F0">
        <w:rPr>
          <w:rFonts w:eastAsia="Calibri" w:cs="Times New Roman"/>
          <w:lang w:val="en-US"/>
        </w:rPr>
        <w:t>để</w:t>
      </w:r>
      <w:proofErr w:type="spellEnd"/>
      <w:r w:rsidRPr="00F258F0">
        <w:rPr>
          <w:rFonts w:eastAsia="Calibri" w:cs="Times New Roman"/>
          <w:lang w:val="en-US"/>
        </w:rPr>
        <w:t xml:space="preserve"> </w:t>
      </w:r>
      <w:proofErr w:type="spellStart"/>
      <w:r w:rsidRPr="00F258F0">
        <w:rPr>
          <w:rFonts w:eastAsia="Calibri" w:cs="Times New Roman"/>
          <w:lang w:val="en-US"/>
        </w:rPr>
        <w:t>đại</w:t>
      </w:r>
      <w:proofErr w:type="spellEnd"/>
      <w:r w:rsidRPr="00F258F0">
        <w:rPr>
          <w:rFonts w:eastAsia="Calibri" w:cs="Times New Roman"/>
          <w:lang w:val="en-US"/>
        </w:rPr>
        <w:t xml:space="preserve"> </w:t>
      </w:r>
      <w:proofErr w:type="spellStart"/>
      <w:r w:rsidRPr="00F258F0">
        <w:rPr>
          <w:rFonts w:eastAsia="Calibri" w:cs="Times New Roman"/>
          <w:lang w:val="en-US"/>
        </w:rPr>
        <w:t>diện</w:t>
      </w:r>
      <w:proofErr w:type="spellEnd"/>
      <w:r w:rsidRPr="00F258F0">
        <w:rPr>
          <w:rFonts w:eastAsia="Calibri" w:cs="Times New Roman"/>
          <w:lang w:val="en-US"/>
        </w:rPr>
        <w:t xml:space="preserve"> </w:t>
      </w:r>
      <w:proofErr w:type="spellStart"/>
      <w:r w:rsidRPr="00F258F0">
        <w:rPr>
          <w:rFonts w:eastAsia="Calibri" w:cs="Times New Roman"/>
          <w:lang w:val="en-US"/>
        </w:rPr>
        <w:t>cho</w:t>
      </w:r>
      <w:proofErr w:type="spellEnd"/>
      <w:r w:rsidRPr="00F258F0">
        <w:rPr>
          <w:rFonts w:eastAsia="Calibri" w:cs="Times New Roman"/>
          <w:lang w:val="en-US"/>
        </w:rPr>
        <w:t xml:space="preserve"> </w:t>
      </w:r>
      <w:proofErr w:type="spellStart"/>
      <w:r w:rsidRPr="00F258F0">
        <w:rPr>
          <w:rFonts w:eastAsia="Calibri" w:cs="Times New Roman"/>
          <w:lang w:val="en-US"/>
        </w:rPr>
        <w:t>sức</w:t>
      </w:r>
      <w:proofErr w:type="spellEnd"/>
      <w:r w:rsidRPr="00F258F0">
        <w:rPr>
          <w:rFonts w:eastAsia="Calibri" w:cs="Times New Roman"/>
          <w:lang w:val="en-US"/>
        </w:rPr>
        <w:t xml:space="preserve"> </w:t>
      </w:r>
      <w:proofErr w:type="spellStart"/>
      <w:r w:rsidRPr="00F258F0">
        <w:rPr>
          <w:rFonts w:eastAsia="Calibri" w:cs="Times New Roman"/>
          <w:lang w:val="en-US"/>
        </w:rPr>
        <w:t>mạnh</w:t>
      </w:r>
      <w:proofErr w:type="spellEnd"/>
      <w:r w:rsidRPr="00F258F0">
        <w:rPr>
          <w:rFonts w:eastAsia="Calibri" w:cs="Times New Roman"/>
          <w:lang w:val="en-US"/>
        </w:rPr>
        <w:t xml:space="preserve"> </w:t>
      </w:r>
      <w:proofErr w:type="spellStart"/>
      <w:r w:rsidRPr="00F258F0">
        <w:rPr>
          <w:rFonts w:eastAsia="Calibri" w:cs="Times New Roman"/>
          <w:lang w:val="en-US"/>
        </w:rPr>
        <w:t>tổng</w:t>
      </w:r>
      <w:proofErr w:type="spellEnd"/>
      <w:r w:rsidRPr="00F258F0">
        <w:rPr>
          <w:rFonts w:eastAsia="Calibri" w:cs="Times New Roman"/>
          <w:lang w:val="en-US"/>
        </w:rPr>
        <w:t xml:space="preserve"> </w:t>
      </w:r>
      <w:proofErr w:type="spellStart"/>
      <w:r w:rsidRPr="00F258F0">
        <w:rPr>
          <w:rFonts w:eastAsia="Calibri" w:cs="Times New Roman"/>
          <w:lang w:val="en-US"/>
        </w:rPr>
        <w:t>thể</w:t>
      </w:r>
      <w:proofErr w:type="spellEnd"/>
      <w:r w:rsidRPr="00F258F0">
        <w:rPr>
          <w:rFonts w:eastAsia="Calibri" w:cs="Times New Roman"/>
          <w:lang w:val="en-US"/>
        </w:rPr>
        <w:t xml:space="preserve"> </w:t>
      </w:r>
      <w:proofErr w:type="spellStart"/>
      <w:r w:rsidRPr="00F258F0">
        <w:rPr>
          <w:rFonts w:eastAsia="Calibri" w:cs="Times New Roman"/>
          <w:lang w:val="en-US"/>
        </w:rPr>
        <w:t>của</w:t>
      </w:r>
      <w:proofErr w:type="spellEnd"/>
      <w:r w:rsidRPr="00F258F0">
        <w:rPr>
          <w:rFonts w:eastAsia="Calibri" w:cs="Times New Roman"/>
          <w:lang w:val="en-US"/>
        </w:rPr>
        <w:t xml:space="preserve"> </w:t>
      </w:r>
      <w:proofErr w:type="spellStart"/>
      <w:r w:rsidRPr="00F258F0">
        <w:rPr>
          <w:rFonts w:eastAsia="Calibri" w:cs="Times New Roman"/>
          <w:lang w:val="en-US"/>
        </w:rPr>
        <w:t>cơ</w:t>
      </w:r>
      <w:proofErr w:type="spellEnd"/>
      <w:r w:rsidRPr="00F258F0">
        <w:rPr>
          <w:rFonts w:eastAsia="Calibri" w:cs="Times New Roman"/>
          <w:lang w:val="en-US"/>
        </w:rPr>
        <w:t>.</w:t>
      </w:r>
      <w:r w:rsidR="003C344F" w:rsidRPr="00F258F0">
        <w:rPr>
          <w:rFonts w:eastAsia="Calibri" w:cs="Times New Roman"/>
          <w:lang w:val="en-US"/>
        </w:rPr>
        <w:t xml:space="preserve"> </w:t>
      </w:r>
      <w:proofErr w:type="spellStart"/>
      <w:r w:rsidRPr="00F258F0">
        <w:rPr>
          <w:rFonts w:eastAsia="Times New Roman" w:cs="Times New Roman"/>
          <w:lang w:val="en-US"/>
        </w:rPr>
        <w:t>Lực</w:t>
      </w:r>
      <w:proofErr w:type="spellEnd"/>
      <w:r w:rsidRPr="00F258F0">
        <w:rPr>
          <w:rFonts w:eastAsia="Times New Roman" w:cs="Times New Roman"/>
          <w:lang w:val="en-US"/>
        </w:rPr>
        <w:t xml:space="preserve"> </w:t>
      </w:r>
      <w:proofErr w:type="spellStart"/>
      <w:r w:rsidRPr="00F258F0">
        <w:rPr>
          <w:rFonts w:eastAsia="Times New Roman" w:cs="Times New Roman"/>
          <w:lang w:val="en-US"/>
        </w:rPr>
        <w:t>bóp</w:t>
      </w:r>
      <w:proofErr w:type="spellEnd"/>
      <w:r w:rsidRPr="00F258F0">
        <w:rPr>
          <w:rFonts w:eastAsia="Times New Roman" w:cs="Times New Roman"/>
          <w:lang w:val="en-US"/>
        </w:rPr>
        <w:t xml:space="preserve"> </w:t>
      </w:r>
      <w:proofErr w:type="spellStart"/>
      <w:r w:rsidRPr="00F258F0">
        <w:rPr>
          <w:rFonts w:eastAsia="Times New Roman" w:cs="Times New Roman"/>
          <w:lang w:val="en-US"/>
        </w:rPr>
        <w:t>tay</w:t>
      </w:r>
      <w:proofErr w:type="spellEnd"/>
      <w:r w:rsidR="003C344F" w:rsidRPr="00F258F0">
        <w:rPr>
          <w:rFonts w:eastAsia="Times New Roman" w:cs="Times New Roman"/>
          <w:lang w:val="en-US"/>
        </w:rPr>
        <w:t xml:space="preserve"> </w:t>
      </w:r>
      <w:proofErr w:type="spellStart"/>
      <w:r w:rsidR="003C344F" w:rsidRPr="00F258F0">
        <w:rPr>
          <w:rFonts w:eastAsia="Times New Roman" w:cs="Times New Roman"/>
          <w:lang w:val="en-US"/>
        </w:rPr>
        <w:t>gồm</w:t>
      </w:r>
      <w:proofErr w:type="spellEnd"/>
      <w:r w:rsidR="003C344F" w:rsidRPr="00F258F0">
        <w:rPr>
          <w:rFonts w:eastAsia="Times New Roman" w:cs="Times New Roman"/>
          <w:lang w:val="en-US"/>
        </w:rPr>
        <w:t xml:space="preserve"> </w:t>
      </w:r>
      <w:proofErr w:type="spellStart"/>
      <w:r w:rsidR="003C344F" w:rsidRPr="00F258F0">
        <w:rPr>
          <w:rFonts w:eastAsia="Times New Roman" w:cs="Times New Roman"/>
          <w:lang w:val="en-US"/>
        </w:rPr>
        <w:t>cả</w:t>
      </w:r>
      <w:proofErr w:type="spellEnd"/>
      <w:r w:rsidR="003C344F" w:rsidRPr="00F258F0">
        <w:rPr>
          <w:rFonts w:eastAsia="Times New Roman" w:cs="Times New Roman"/>
          <w:lang w:val="en-US"/>
        </w:rPr>
        <w:t xml:space="preserve"> </w:t>
      </w:r>
      <w:proofErr w:type="spellStart"/>
      <w:r w:rsidR="003C344F" w:rsidRPr="00F258F0">
        <w:rPr>
          <w:rFonts w:eastAsia="Times New Roman" w:cs="Times New Roman"/>
          <w:lang w:val="en-US"/>
        </w:rPr>
        <w:t>tay</w:t>
      </w:r>
      <w:proofErr w:type="spellEnd"/>
      <w:r w:rsidR="003C344F" w:rsidRPr="00F258F0">
        <w:rPr>
          <w:rFonts w:eastAsia="Times New Roman" w:cs="Times New Roman"/>
          <w:lang w:val="en-US"/>
        </w:rPr>
        <w:t xml:space="preserve"> </w:t>
      </w:r>
      <w:proofErr w:type="spellStart"/>
      <w:r w:rsidR="003C344F" w:rsidRPr="00F258F0">
        <w:rPr>
          <w:rFonts w:eastAsia="Times New Roman" w:cs="Times New Roman"/>
          <w:lang w:val="en-US"/>
        </w:rPr>
        <w:t>phải</w:t>
      </w:r>
      <w:proofErr w:type="spellEnd"/>
      <w:r w:rsidR="003C344F" w:rsidRPr="00F258F0">
        <w:rPr>
          <w:rFonts w:eastAsia="Times New Roman" w:cs="Times New Roman"/>
          <w:lang w:val="en-US"/>
        </w:rPr>
        <w:t xml:space="preserve"> </w:t>
      </w:r>
      <w:proofErr w:type="spellStart"/>
      <w:r w:rsidR="003C344F" w:rsidRPr="00F258F0">
        <w:rPr>
          <w:rFonts w:eastAsia="Times New Roman" w:cs="Times New Roman"/>
          <w:lang w:val="en-US"/>
        </w:rPr>
        <w:t>và</w:t>
      </w:r>
      <w:proofErr w:type="spellEnd"/>
      <w:r w:rsidR="003C344F" w:rsidRPr="00F258F0">
        <w:rPr>
          <w:rFonts w:eastAsia="Times New Roman" w:cs="Times New Roman"/>
          <w:lang w:val="en-US"/>
        </w:rPr>
        <w:t xml:space="preserve"> </w:t>
      </w:r>
      <w:proofErr w:type="spellStart"/>
      <w:r w:rsidR="003C344F" w:rsidRPr="00F258F0">
        <w:rPr>
          <w:rFonts w:eastAsia="Times New Roman" w:cs="Times New Roman"/>
          <w:lang w:val="en-US"/>
        </w:rPr>
        <w:t>trái</w:t>
      </w:r>
      <w:proofErr w:type="spellEnd"/>
      <w:r w:rsidR="003C344F" w:rsidRPr="00F258F0">
        <w:rPr>
          <w:rFonts w:eastAsia="Times New Roman" w:cs="Times New Roman"/>
          <w:lang w:val="en-US"/>
        </w:rPr>
        <w:t xml:space="preserve"> </w:t>
      </w:r>
      <w:proofErr w:type="spellStart"/>
      <w:r w:rsidR="003C344F" w:rsidRPr="00F258F0">
        <w:rPr>
          <w:rFonts w:eastAsia="Times New Roman" w:cs="Times New Roman"/>
          <w:lang w:val="en-US"/>
        </w:rPr>
        <w:t>của</w:t>
      </w:r>
      <w:proofErr w:type="spellEnd"/>
      <w:r w:rsidRPr="00F258F0">
        <w:rPr>
          <w:rFonts w:eastAsia="Times New Roman" w:cs="Times New Roman"/>
          <w:lang w:val="en-US"/>
        </w:rPr>
        <w:t xml:space="preserve"> </w:t>
      </w:r>
      <w:proofErr w:type="spellStart"/>
      <w:r w:rsidR="003C344F" w:rsidRPr="00F258F0">
        <w:rPr>
          <w:rFonts w:eastAsia="Times New Roman" w:cs="Times New Roman"/>
          <w:lang w:val="en-US"/>
        </w:rPr>
        <w:t>n</w:t>
      </w:r>
      <w:r w:rsidRPr="00F258F0">
        <w:rPr>
          <w:rFonts w:eastAsia="Times New Roman" w:cs="Times New Roman"/>
          <w:lang w:val="en-US"/>
        </w:rPr>
        <w:t>hóm</w:t>
      </w:r>
      <w:proofErr w:type="spellEnd"/>
      <w:r w:rsidRPr="00F258F0">
        <w:rPr>
          <w:rFonts w:eastAsia="Times New Roman" w:cs="Times New Roman"/>
          <w:lang w:val="en-US"/>
        </w:rPr>
        <w:t xml:space="preserve"> can </w:t>
      </w:r>
      <w:proofErr w:type="spellStart"/>
      <w:r w:rsidRPr="00F258F0">
        <w:rPr>
          <w:rFonts w:eastAsia="Times New Roman" w:cs="Times New Roman"/>
          <w:lang w:val="en-US"/>
        </w:rPr>
        <w:t>thiệp</w:t>
      </w:r>
      <w:proofErr w:type="spellEnd"/>
      <w:r w:rsidRPr="00F258F0">
        <w:rPr>
          <w:rFonts w:eastAsia="Times New Roman" w:cs="Times New Roman"/>
          <w:lang w:val="en-US"/>
        </w:rPr>
        <w:t xml:space="preserve"> </w:t>
      </w:r>
      <w:proofErr w:type="spellStart"/>
      <w:r w:rsidRPr="00F258F0">
        <w:rPr>
          <w:rFonts w:eastAsia="Times New Roman" w:cs="Times New Roman"/>
          <w:lang w:val="en-US"/>
        </w:rPr>
        <w:t>có</w:t>
      </w:r>
      <w:proofErr w:type="spellEnd"/>
      <w:r w:rsidRPr="00F258F0">
        <w:rPr>
          <w:rFonts w:eastAsia="Times New Roman" w:cs="Times New Roman"/>
          <w:lang w:val="en-US"/>
        </w:rPr>
        <w:t xml:space="preserve"> </w:t>
      </w:r>
      <w:proofErr w:type="spellStart"/>
      <w:r w:rsidRPr="00F258F0">
        <w:rPr>
          <w:rFonts w:eastAsia="Times New Roman" w:cs="Times New Roman"/>
          <w:lang w:val="en-US"/>
        </w:rPr>
        <w:t>mức</w:t>
      </w:r>
      <w:proofErr w:type="spellEnd"/>
      <w:r w:rsidRPr="00F258F0">
        <w:rPr>
          <w:rFonts w:eastAsia="Times New Roman" w:cs="Times New Roman"/>
          <w:lang w:val="en-US"/>
        </w:rPr>
        <w:t xml:space="preserve"> </w:t>
      </w:r>
      <w:proofErr w:type="spellStart"/>
      <w:r w:rsidRPr="00F258F0">
        <w:rPr>
          <w:rFonts w:eastAsia="Times New Roman" w:cs="Times New Roman"/>
          <w:lang w:val="en-US"/>
        </w:rPr>
        <w:t>tăng</w:t>
      </w:r>
      <w:proofErr w:type="spellEnd"/>
      <w:r w:rsidRPr="00F258F0">
        <w:rPr>
          <w:rFonts w:eastAsia="Times New Roman" w:cs="Times New Roman"/>
          <w:lang w:val="en-US"/>
        </w:rPr>
        <w:t xml:space="preserve"> </w:t>
      </w:r>
      <w:proofErr w:type="spellStart"/>
      <w:r w:rsidRPr="00F258F0">
        <w:rPr>
          <w:rFonts w:eastAsia="Times New Roman" w:cs="Times New Roman"/>
          <w:lang w:val="en-US"/>
        </w:rPr>
        <w:t>cao</w:t>
      </w:r>
      <w:proofErr w:type="spellEnd"/>
      <w:r w:rsidRPr="00F258F0">
        <w:rPr>
          <w:rFonts w:eastAsia="Times New Roman" w:cs="Times New Roman"/>
          <w:lang w:val="en-US"/>
        </w:rPr>
        <w:t xml:space="preserve"> </w:t>
      </w:r>
      <w:proofErr w:type="spellStart"/>
      <w:r w:rsidRPr="00F258F0">
        <w:rPr>
          <w:rFonts w:eastAsia="Times New Roman" w:cs="Times New Roman"/>
          <w:lang w:val="en-US"/>
        </w:rPr>
        <w:t>hơn</w:t>
      </w:r>
      <w:proofErr w:type="spellEnd"/>
      <w:r w:rsidRPr="00F258F0">
        <w:rPr>
          <w:rFonts w:eastAsia="Times New Roman" w:cs="Times New Roman"/>
          <w:lang w:val="en-US"/>
        </w:rPr>
        <w:t xml:space="preserve"> so </w:t>
      </w:r>
      <w:proofErr w:type="spellStart"/>
      <w:r w:rsidRPr="00F258F0">
        <w:rPr>
          <w:rFonts w:eastAsia="Times New Roman" w:cs="Times New Roman"/>
          <w:lang w:val="en-US"/>
        </w:rPr>
        <w:t>với</w:t>
      </w:r>
      <w:proofErr w:type="spellEnd"/>
      <w:r w:rsidRPr="00F258F0">
        <w:rPr>
          <w:rFonts w:eastAsia="Times New Roman" w:cs="Times New Roman"/>
          <w:lang w:val="en-US"/>
        </w:rPr>
        <w:t xml:space="preserve"> </w:t>
      </w:r>
      <w:proofErr w:type="spellStart"/>
      <w:r w:rsidRPr="00F258F0">
        <w:rPr>
          <w:rFonts w:eastAsia="Times New Roman" w:cs="Times New Roman"/>
          <w:lang w:val="en-US"/>
        </w:rPr>
        <w:t>nhóm</w:t>
      </w:r>
      <w:proofErr w:type="spellEnd"/>
      <w:r w:rsidRPr="00F258F0">
        <w:rPr>
          <w:rFonts w:eastAsia="Times New Roman" w:cs="Times New Roman"/>
          <w:lang w:val="en-US"/>
        </w:rPr>
        <w:t xml:space="preserve"> </w:t>
      </w:r>
      <w:proofErr w:type="spellStart"/>
      <w:r w:rsidRPr="00F258F0">
        <w:rPr>
          <w:rFonts w:eastAsia="Times New Roman" w:cs="Times New Roman"/>
          <w:lang w:val="en-US"/>
        </w:rPr>
        <w:t>chứng</w:t>
      </w:r>
      <w:proofErr w:type="spellEnd"/>
      <w:r w:rsidRPr="00F258F0">
        <w:rPr>
          <w:rFonts w:eastAsia="Times New Roman" w:cs="Times New Roman"/>
          <w:bCs/>
          <w:lang w:val="en-US"/>
        </w:rPr>
        <w:t>.</w:t>
      </w:r>
      <w:r w:rsidR="00DE0561" w:rsidRPr="00F258F0">
        <w:rPr>
          <w:rFonts w:eastAsia="Times New Roman" w:cs="Times New Roman"/>
          <w:bCs/>
          <w:lang w:val="en-US"/>
        </w:rPr>
        <w:t xml:space="preserve"> </w:t>
      </w:r>
      <w:proofErr w:type="spellStart"/>
      <w:r w:rsidRPr="00F258F0">
        <w:rPr>
          <w:rFonts w:eastAsia="Times New Roman" w:cs="Times New Roman"/>
          <w:bCs/>
          <w:iCs/>
          <w:lang w:val="en-US"/>
        </w:rPr>
        <w:t>Lý</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giải</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cho</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cải</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thiện</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lực</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bóp</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tay</w:t>
      </w:r>
      <w:proofErr w:type="spellEnd"/>
      <w:r w:rsidRPr="00F258F0">
        <w:rPr>
          <w:rFonts w:eastAsia="Times New Roman" w:cs="Times New Roman"/>
          <w:bCs/>
          <w:iCs/>
          <w:lang w:val="en-US"/>
        </w:rPr>
        <w:t xml:space="preserve">, do </w:t>
      </w:r>
      <w:proofErr w:type="spellStart"/>
      <w:r w:rsidRPr="00F258F0">
        <w:rPr>
          <w:rFonts w:eastAsia="Times New Roman" w:cs="Times New Roman"/>
          <w:bCs/>
          <w:iCs/>
          <w:lang w:val="en-US"/>
        </w:rPr>
        <w:t>trong</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cải</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xoăn</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có</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chứa</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nhiều</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các</w:t>
      </w:r>
      <w:proofErr w:type="spellEnd"/>
      <w:r w:rsidRPr="00F258F0">
        <w:rPr>
          <w:rFonts w:eastAsia="Times New Roman" w:cs="Times New Roman"/>
          <w:bCs/>
          <w:iCs/>
          <w:lang w:val="en-US"/>
        </w:rPr>
        <w:t xml:space="preserve"> vitamin </w:t>
      </w:r>
      <w:proofErr w:type="spellStart"/>
      <w:r w:rsidRPr="00F258F0">
        <w:rPr>
          <w:rFonts w:eastAsia="Times New Roman" w:cs="Times New Roman"/>
          <w:bCs/>
          <w:iCs/>
          <w:lang w:val="en-US"/>
        </w:rPr>
        <w:t>như</w:t>
      </w:r>
      <w:proofErr w:type="spellEnd"/>
      <w:r w:rsidRPr="00F258F0">
        <w:rPr>
          <w:rFonts w:eastAsia="Times New Roman" w:cs="Times New Roman"/>
          <w:bCs/>
          <w:iCs/>
          <w:lang w:val="en-US"/>
        </w:rPr>
        <w:t xml:space="preserve"> vitamin E, vitamin A, C </w:t>
      </w:r>
      <w:proofErr w:type="spellStart"/>
      <w:r w:rsidRPr="00F258F0">
        <w:rPr>
          <w:rFonts w:eastAsia="Times New Roman" w:cs="Times New Roman"/>
          <w:bCs/>
          <w:iCs/>
          <w:lang w:val="en-US"/>
        </w:rPr>
        <w:t>và</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khoáng</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chất</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như</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canxi</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magie</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Nhiều</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nghiên</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cứu</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cho</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thấy</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khi</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phân</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tích</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mối</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liên</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quan</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khẩu</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phần</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và</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lực</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bóp</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tay</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kết</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quả</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có</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mối</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tương</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quan</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thuận</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chiều</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giữa</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các</w:t>
      </w:r>
      <w:proofErr w:type="spellEnd"/>
      <w:r w:rsidRPr="00F258F0">
        <w:rPr>
          <w:rFonts w:eastAsia="Times New Roman" w:cs="Times New Roman"/>
          <w:bCs/>
          <w:iCs/>
          <w:lang w:val="en-US"/>
        </w:rPr>
        <w:t xml:space="preserve"> vitamin </w:t>
      </w:r>
      <w:proofErr w:type="spellStart"/>
      <w:r w:rsidRPr="00F258F0">
        <w:rPr>
          <w:rFonts w:eastAsia="Times New Roman" w:cs="Times New Roman"/>
          <w:bCs/>
          <w:iCs/>
          <w:lang w:val="en-US"/>
        </w:rPr>
        <w:t>và</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khoáng</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chất</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với</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lực</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bóp</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tay</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khối</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cơ</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và</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giảm</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sự</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suy</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mòn</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khối</w:t>
      </w:r>
      <w:proofErr w:type="spellEnd"/>
      <w:r w:rsidRPr="00F258F0">
        <w:rPr>
          <w:rFonts w:eastAsia="Times New Roman" w:cs="Times New Roman"/>
          <w:bCs/>
          <w:iCs/>
          <w:lang w:val="en-US"/>
        </w:rPr>
        <w:t xml:space="preserve"> </w:t>
      </w:r>
      <w:proofErr w:type="spellStart"/>
      <w:r w:rsidRPr="00F258F0">
        <w:rPr>
          <w:rFonts w:eastAsia="Times New Roman" w:cs="Times New Roman"/>
          <w:bCs/>
          <w:iCs/>
          <w:lang w:val="en-US"/>
        </w:rPr>
        <w:t>cơ</w:t>
      </w:r>
      <w:proofErr w:type="spellEnd"/>
      <w:r w:rsidRPr="00F258F0">
        <w:rPr>
          <w:rFonts w:eastAsia="Times New Roman" w:cs="Times New Roman"/>
          <w:bCs/>
          <w:iCs/>
          <w:lang w:val="en-US"/>
        </w:rPr>
        <w:t xml:space="preserve">. </w:t>
      </w:r>
      <w:proofErr w:type="spellStart"/>
      <w:r w:rsidRPr="00F258F0">
        <w:rPr>
          <w:rFonts w:eastAsia="Calibri" w:cs="Times New Roman"/>
          <w:lang w:val="en-US"/>
        </w:rPr>
        <w:t>Nghiên</w:t>
      </w:r>
      <w:proofErr w:type="spellEnd"/>
      <w:r w:rsidRPr="00F258F0">
        <w:rPr>
          <w:rFonts w:eastAsia="Calibri" w:cs="Times New Roman"/>
          <w:lang w:val="en-US"/>
        </w:rPr>
        <w:t xml:space="preserve"> </w:t>
      </w:r>
      <w:proofErr w:type="spellStart"/>
      <w:r w:rsidRPr="00F258F0">
        <w:rPr>
          <w:rFonts w:eastAsia="Calibri" w:cs="Times New Roman"/>
          <w:lang w:val="en-US"/>
        </w:rPr>
        <w:t>cứu</w:t>
      </w:r>
      <w:proofErr w:type="spellEnd"/>
      <w:r w:rsidRPr="00F258F0">
        <w:rPr>
          <w:rFonts w:eastAsia="Calibri" w:cs="Times New Roman"/>
          <w:lang w:val="en-US"/>
        </w:rPr>
        <w:t xml:space="preserve"> ở Anh </w:t>
      </w:r>
      <w:proofErr w:type="spellStart"/>
      <w:r w:rsidRPr="00F258F0">
        <w:rPr>
          <w:rFonts w:eastAsia="Calibri" w:cs="Times New Roman"/>
          <w:lang w:val="en-US"/>
        </w:rPr>
        <w:t>với</w:t>
      </w:r>
      <w:proofErr w:type="spellEnd"/>
      <w:r w:rsidRPr="00F258F0">
        <w:rPr>
          <w:rFonts w:eastAsia="Calibri" w:cs="Times New Roman"/>
          <w:lang w:val="en-US"/>
        </w:rPr>
        <w:t xml:space="preserve"> 68002 </w:t>
      </w:r>
      <w:proofErr w:type="spellStart"/>
      <w:r w:rsidRPr="00F258F0">
        <w:rPr>
          <w:rFonts w:eastAsia="Calibri" w:cs="Times New Roman"/>
          <w:lang w:val="en-US"/>
        </w:rPr>
        <w:t>đối</w:t>
      </w:r>
      <w:proofErr w:type="spellEnd"/>
      <w:r w:rsidRPr="00F258F0">
        <w:rPr>
          <w:rFonts w:eastAsia="Calibri" w:cs="Times New Roman"/>
          <w:lang w:val="en-US"/>
        </w:rPr>
        <w:t xml:space="preserve"> </w:t>
      </w:r>
      <w:proofErr w:type="spellStart"/>
      <w:r w:rsidRPr="00F258F0">
        <w:rPr>
          <w:rFonts w:eastAsia="Calibri" w:cs="Times New Roman"/>
          <w:lang w:val="en-US"/>
        </w:rPr>
        <w:t>tượng</w:t>
      </w:r>
      <w:proofErr w:type="spellEnd"/>
      <w:r w:rsidRPr="00F258F0">
        <w:rPr>
          <w:rFonts w:eastAsia="Calibri" w:cs="Times New Roman"/>
          <w:lang w:val="en-US"/>
        </w:rPr>
        <w:t xml:space="preserve">, </w:t>
      </w:r>
      <w:proofErr w:type="spellStart"/>
      <w:r w:rsidRPr="00F258F0">
        <w:rPr>
          <w:rFonts w:eastAsia="Calibri" w:cs="Times New Roman"/>
          <w:lang w:val="en-US"/>
        </w:rPr>
        <w:t>tuổi</w:t>
      </w:r>
      <w:proofErr w:type="spellEnd"/>
      <w:r w:rsidRPr="00F258F0">
        <w:rPr>
          <w:rFonts w:eastAsia="Calibri" w:cs="Times New Roman"/>
          <w:lang w:val="en-US"/>
        </w:rPr>
        <w:t xml:space="preserve"> </w:t>
      </w:r>
      <w:proofErr w:type="spellStart"/>
      <w:r w:rsidRPr="00F258F0">
        <w:rPr>
          <w:rFonts w:eastAsia="Calibri" w:cs="Times New Roman"/>
          <w:lang w:val="en-US"/>
        </w:rPr>
        <w:t>trung</w:t>
      </w:r>
      <w:proofErr w:type="spellEnd"/>
      <w:r w:rsidRPr="00F258F0">
        <w:rPr>
          <w:rFonts w:eastAsia="Calibri" w:cs="Times New Roman"/>
          <w:lang w:val="en-US"/>
        </w:rPr>
        <w:t xml:space="preserve"> </w:t>
      </w:r>
      <w:proofErr w:type="spellStart"/>
      <w:r w:rsidRPr="00F258F0">
        <w:rPr>
          <w:rFonts w:eastAsia="Calibri" w:cs="Times New Roman"/>
          <w:lang w:val="en-US"/>
        </w:rPr>
        <w:t>bình</w:t>
      </w:r>
      <w:proofErr w:type="spellEnd"/>
      <w:r w:rsidRPr="00F258F0">
        <w:rPr>
          <w:rFonts w:eastAsia="Calibri" w:cs="Times New Roman"/>
          <w:lang w:val="en-US"/>
        </w:rPr>
        <w:t xml:space="preserve"> 63,8</w:t>
      </w:r>
      <w:r w:rsidR="00B840AA" w:rsidRPr="00F258F0">
        <w:rPr>
          <w:rFonts w:eastAsia="Calibri" w:cs="Times New Roman"/>
          <w:lang w:val="en-US"/>
        </w:rPr>
        <w:t>±</w:t>
      </w:r>
      <w:r w:rsidRPr="00F258F0">
        <w:rPr>
          <w:rFonts w:eastAsia="Calibri" w:cs="Times New Roman"/>
          <w:lang w:val="en-US"/>
        </w:rPr>
        <w:t xml:space="preserve">2,7; 50,3% </w:t>
      </w:r>
      <w:proofErr w:type="spellStart"/>
      <w:r w:rsidRPr="00F258F0">
        <w:rPr>
          <w:rFonts w:eastAsia="Calibri" w:cs="Times New Roman"/>
          <w:lang w:val="en-US"/>
        </w:rPr>
        <w:t>là</w:t>
      </w:r>
      <w:proofErr w:type="spellEnd"/>
      <w:r w:rsidRPr="00F258F0">
        <w:rPr>
          <w:rFonts w:eastAsia="Calibri" w:cs="Times New Roman"/>
          <w:lang w:val="en-US"/>
        </w:rPr>
        <w:t xml:space="preserve"> </w:t>
      </w:r>
      <w:proofErr w:type="spellStart"/>
      <w:r w:rsidRPr="00F258F0">
        <w:rPr>
          <w:rFonts w:eastAsia="Calibri" w:cs="Times New Roman"/>
          <w:lang w:val="en-US"/>
        </w:rPr>
        <w:t>nam</w:t>
      </w:r>
      <w:proofErr w:type="spellEnd"/>
      <w:r w:rsidRPr="00F258F0">
        <w:rPr>
          <w:rFonts w:eastAsia="Calibri" w:cs="Times New Roman"/>
          <w:lang w:val="en-US"/>
        </w:rPr>
        <w:t xml:space="preserve"> </w:t>
      </w:r>
      <w:proofErr w:type="spellStart"/>
      <w:r w:rsidRPr="00F258F0">
        <w:rPr>
          <w:rFonts w:eastAsia="Calibri" w:cs="Times New Roman"/>
          <w:lang w:val="en-US"/>
        </w:rPr>
        <w:t>và</w:t>
      </w:r>
      <w:proofErr w:type="spellEnd"/>
      <w:r w:rsidRPr="00F258F0">
        <w:rPr>
          <w:rFonts w:eastAsia="Calibri" w:cs="Times New Roman"/>
          <w:lang w:val="en-US"/>
        </w:rPr>
        <w:t xml:space="preserve"> 49,7% </w:t>
      </w:r>
      <w:proofErr w:type="spellStart"/>
      <w:r w:rsidRPr="00F258F0">
        <w:rPr>
          <w:rFonts w:eastAsia="Calibri" w:cs="Times New Roman"/>
          <w:lang w:val="en-US"/>
        </w:rPr>
        <w:t>là</w:t>
      </w:r>
      <w:proofErr w:type="spellEnd"/>
      <w:r w:rsidRPr="00F258F0">
        <w:rPr>
          <w:rFonts w:eastAsia="Calibri" w:cs="Times New Roman"/>
          <w:lang w:val="en-US"/>
        </w:rPr>
        <w:t xml:space="preserve"> </w:t>
      </w:r>
      <w:proofErr w:type="spellStart"/>
      <w:r w:rsidRPr="00F258F0">
        <w:rPr>
          <w:rFonts w:eastAsia="Calibri" w:cs="Times New Roman"/>
          <w:lang w:val="en-US"/>
        </w:rPr>
        <w:t>nữ</w:t>
      </w:r>
      <w:proofErr w:type="spellEnd"/>
      <w:r w:rsidRPr="00F258F0">
        <w:rPr>
          <w:rFonts w:eastAsia="Calibri" w:cs="Times New Roman"/>
          <w:lang w:val="en-US"/>
        </w:rPr>
        <w:t xml:space="preserve"> </w:t>
      </w:r>
      <w:proofErr w:type="spellStart"/>
      <w:r w:rsidRPr="00F258F0">
        <w:rPr>
          <w:rFonts w:eastAsia="Calibri" w:cs="Times New Roman"/>
          <w:lang w:val="en-US"/>
        </w:rPr>
        <w:t>về</w:t>
      </w:r>
      <w:proofErr w:type="spellEnd"/>
      <w:r w:rsidRPr="00F258F0">
        <w:rPr>
          <w:rFonts w:eastAsia="Calibri" w:cs="Times New Roman"/>
          <w:lang w:val="en-US"/>
        </w:rPr>
        <w:t xml:space="preserve"> </w:t>
      </w:r>
      <w:proofErr w:type="spellStart"/>
      <w:r w:rsidRPr="00F258F0">
        <w:rPr>
          <w:rFonts w:eastAsia="Calibri" w:cs="Times New Roman"/>
          <w:lang w:val="en-US"/>
        </w:rPr>
        <w:t>mối</w:t>
      </w:r>
      <w:proofErr w:type="spellEnd"/>
      <w:r w:rsidRPr="00F258F0">
        <w:rPr>
          <w:rFonts w:eastAsia="Calibri" w:cs="Times New Roman"/>
          <w:lang w:val="en-US"/>
        </w:rPr>
        <w:t xml:space="preserve"> </w:t>
      </w:r>
      <w:proofErr w:type="spellStart"/>
      <w:r w:rsidRPr="00F258F0">
        <w:rPr>
          <w:rFonts w:eastAsia="Calibri" w:cs="Times New Roman"/>
          <w:lang w:val="en-US"/>
        </w:rPr>
        <w:t>liên</w:t>
      </w:r>
      <w:proofErr w:type="spellEnd"/>
      <w:r w:rsidRPr="00F258F0">
        <w:rPr>
          <w:rFonts w:eastAsia="Calibri" w:cs="Times New Roman"/>
          <w:lang w:val="en-US"/>
        </w:rPr>
        <w:t xml:space="preserve"> </w:t>
      </w:r>
      <w:proofErr w:type="spellStart"/>
      <w:r w:rsidRPr="00F258F0">
        <w:rPr>
          <w:rFonts w:eastAsia="Calibri" w:cs="Times New Roman"/>
          <w:lang w:val="en-US"/>
        </w:rPr>
        <w:t>quan</w:t>
      </w:r>
      <w:proofErr w:type="spellEnd"/>
      <w:r w:rsidRPr="00F258F0">
        <w:rPr>
          <w:rFonts w:eastAsia="Calibri" w:cs="Times New Roman"/>
          <w:lang w:val="en-US"/>
        </w:rPr>
        <w:t xml:space="preserve"> </w:t>
      </w:r>
      <w:proofErr w:type="spellStart"/>
      <w:r w:rsidRPr="00F258F0">
        <w:rPr>
          <w:rFonts w:eastAsia="Calibri" w:cs="Times New Roman"/>
          <w:lang w:val="en-US"/>
        </w:rPr>
        <w:t>giữa</w:t>
      </w:r>
      <w:proofErr w:type="spellEnd"/>
      <w:r w:rsidRPr="00F258F0">
        <w:rPr>
          <w:rFonts w:eastAsia="Calibri" w:cs="Times New Roman"/>
          <w:lang w:val="en-US"/>
        </w:rPr>
        <w:t xml:space="preserve"> </w:t>
      </w:r>
      <w:proofErr w:type="spellStart"/>
      <w:r w:rsidRPr="00F258F0">
        <w:rPr>
          <w:rFonts w:eastAsia="Calibri" w:cs="Times New Roman"/>
          <w:lang w:val="en-US"/>
        </w:rPr>
        <w:t>khẩu</w:t>
      </w:r>
      <w:proofErr w:type="spellEnd"/>
      <w:r w:rsidRPr="00F258F0">
        <w:rPr>
          <w:rFonts w:eastAsia="Calibri" w:cs="Times New Roman"/>
          <w:lang w:val="en-US"/>
        </w:rPr>
        <w:t xml:space="preserve"> </w:t>
      </w:r>
      <w:proofErr w:type="spellStart"/>
      <w:r w:rsidRPr="00F258F0">
        <w:rPr>
          <w:rFonts w:eastAsia="Calibri" w:cs="Times New Roman"/>
          <w:lang w:val="en-US"/>
        </w:rPr>
        <w:t>phần</w:t>
      </w:r>
      <w:proofErr w:type="spellEnd"/>
      <w:r w:rsidRPr="00F258F0">
        <w:rPr>
          <w:rFonts w:eastAsia="Calibri" w:cs="Times New Roman"/>
          <w:lang w:val="en-US"/>
        </w:rPr>
        <w:t xml:space="preserve"> </w:t>
      </w:r>
      <w:proofErr w:type="spellStart"/>
      <w:r w:rsidRPr="00F258F0">
        <w:rPr>
          <w:rFonts w:eastAsia="Calibri" w:cs="Times New Roman"/>
          <w:lang w:val="en-US"/>
        </w:rPr>
        <w:t>với</w:t>
      </w:r>
      <w:proofErr w:type="spellEnd"/>
      <w:r w:rsidRPr="00F258F0">
        <w:rPr>
          <w:rFonts w:eastAsia="Calibri" w:cs="Times New Roman"/>
          <w:lang w:val="en-US"/>
        </w:rPr>
        <w:t xml:space="preserve"> </w:t>
      </w:r>
      <w:proofErr w:type="spellStart"/>
      <w:r w:rsidRPr="00F258F0">
        <w:rPr>
          <w:rFonts w:eastAsia="Calibri" w:cs="Times New Roman"/>
          <w:lang w:val="en-US"/>
        </w:rPr>
        <w:t>lực</w:t>
      </w:r>
      <w:proofErr w:type="spellEnd"/>
      <w:r w:rsidRPr="00F258F0">
        <w:rPr>
          <w:rFonts w:eastAsia="Calibri" w:cs="Times New Roman"/>
          <w:lang w:val="en-US"/>
        </w:rPr>
        <w:t xml:space="preserve"> </w:t>
      </w:r>
      <w:proofErr w:type="spellStart"/>
      <w:r w:rsidRPr="00F258F0">
        <w:rPr>
          <w:rFonts w:eastAsia="Calibri" w:cs="Times New Roman"/>
          <w:lang w:val="en-US"/>
        </w:rPr>
        <w:t>bóp</w:t>
      </w:r>
      <w:proofErr w:type="spellEnd"/>
      <w:r w:rsidRPr="00F258F0">
        <w:rPr>
          <w:rFonts w:eastAsia="Calibri" w:cs="Times New Roman"/>
          <w:lang w:val="en-US"/>
        </w:rPr>
        <w:t xml:space="preserve"> </w:t>
      </w:r>
      <w:proofErr w:type="spellStart"/>
      <w:r w:rsidRPr="00F258F0">
        <w:rPr>
          <w:rFonts w:eastAsia="Calibri" w:cs="Times New Roman"/>
          <w:lang w:val="en-US"/>
        </w:rPr>
        <w:t>tay</w:t>
      </w:r>
      <w:proofErr w:type="spellEnd"/>
      <w:r w:rsidRPr="00F258F0">
        <w:rPr>
          <w:rFonts w:eastAsia="Calibri" w:cs="Times New Roman"/>
          <w:lang w:val="en-US"/>
        </w:rPr>
        <w:t xml:space="preserve">; </w:t>
      </w:r>
      <w:proofErr w:type="spellStart"/>
      <w:r w:rsidRPr="00F258F0">
        <w:rPr>
          <w:rFonts w:eastAsia="Calibri" w:cs="Times New Roman"/>
          <w:lang w:val="en-US"/>
        </w:rPr>
        <w:t>Kết</w:t>
      </w:r>
      <w:proofErr w:type="spellEnd"/>
      <w:r w:rsidRPr="00F258F0">
        <w:rPr>
          <w:rFonts w:eastAsia="Calibri" w:cs="Times New Roman"/>
          <w:lang w:val="en-US"/>
        </w:rPr>
        <w:t xml:space="preserve"> </w:t>
      </w:r>
      <w:proofErr w:type="spellStart"/>
      <w:r w:rsidRPr="00F258F0">
        <w:rPr>
          <w:rFonts w:eastAsia="Calibri" w:cs="Times New Roman"/>
          <w:lang w:val="en-US"/>
        </w:rPr>
        <w:t>quả</w:t>
      </w:r>
      <w:proofErr w:type="spellEnd"/>
      <w:r w:rsidRPr="00F258F0">
        <w:rPr>
          <w:rFonts w:eastAsia="Calibri" w:cs="Times New Roman"/>
          <w:lang w:val="en-US"/>
        </w:rPr>
        <w:t xml:space="preserve">: </w:t>
      </w:r>
      <w:proofErr w:type="spellStart"/>
      <w:r w:rsidRPr="00F258F0">
        <w:rPr>
          <w:rFonts w:eastAsia="Calibri" w:cs="Times New Roman"/>
          <w:lang w:val="en-US"/>
        </w:rPr>
        <w:t>khẩu</w:t>
      </w:r>
      <w:proofErr w:type="spellEnd"/>
      <w:r w:rsidRPr="00F258F0">
        <w:rPr>
          <w:rFonts w:eastAsia="Calibri" w:cs="Times New Roman"/>
          <w:lang w:val="en-US"/>
        </w:rPr>
        <w:t xml:space="preserve"> </w:t>
      </w:r>
      <w:proofErr w:type="spellStart"/>
      <w:r w:rsidRPr="00F258F0">
        <w:rPr>
          <w:rFonts w:eastAsia="Calibri" w:cs="Times New Roman"/>
          <w:lang w:val="en-US"/>
        </w:rPr>
        <w:t>phần</w:t>
      </w:r>
      <w:proofErr w:type="spellEnd"/>
      <w:r w:rsidRPr="00F258F0">
        <w:rPr>
          <w:rFonts w:eastAsia="Calibri" w:cs="Times New Roman"/>
          <w:lang w:val="en-US"/>
        </w:rPr>
        <w:t xml:space="preserve"> retinol, </w:t>
      </w:r>
      <w:proofErr w:type="spellStart"/>
      <w:r w:rsidRPr="00F258F0">
        <w:rPr>
          <w:rFonts w:eastAsia="Calibri" w:cs="Times New Roman"/>
          <w:lang w:val="en-US"/>
        </w:rPr>
        <w:t>magie</w:t>
      </w:r>
      <w:proofErr w:type="spellEnd"/>
      <w:r w:rsidRPr="00F258F0">
        <w:rPr>
          <w:rFonts w:eastAsia="Calibri" w:cs="Times New Roman"/>
          <w:lang w:val="en-US"/>
        </w:rPr>
        <w:t xml:space="preserve"> </w:t>
      </w:r>
      <w:proofErr w:type="spellStart"/>
      <w:r w:rsidRPr="00F258F0">
        <w:rPr>
          <w:rFonts w:eastAsia="Calibri" w:cs="Times New Roman"/>
          <w:lang w:val="en-US"/>
        </w:rPr>
        <w:t>có</w:t>
      </w:r>
      <w:proofErr w:type="spellEnd"/>
      <w:r w:rsidRPr="00F258F0">
        <w:rPr>
          <w:rFonts w:eastAsia="Calibri" w:cs="Times New Roman"/>
          <w:lang w:val="en-US"/>
        </w:rPr>
        <w:t xml:space="preserve"> </w:t>
      </w:r>
      <w:proofErr w:type="spellStart"/>
      <w:r w:rsidRPr="00F258F0">
        <w:rPr>
          <w:rFonts w:eastAsia="Calibri" w:cs="Times New Roman"/>
          <w:lang w:val="en-US"/>
        </w:rPr>
        <w:t>mối</w:t>
      </w:r>
      <w:proofErr w:type="spellEnd"/>
      <w:r w:rsidRPr="00F258F0">
        <w:rPr>
          <w:rFonts w:eastAsia="Calibri" w:cs="Times New Roman"/>
          <w:lang w:val="en-US"/>
        </w:rPr>
        <w:t xml:space="preserve"> </w:t>
      </w:r>
      <w:proofErr w:type="spellStart"/>
      <w:r w:rsidRPr="00F258F0">
        <w:rPr>
          <w:rFonts w:eastAsia="Calibri" w:cs="Times New Roman"/>
          <w:lang w:val="en-US"/>
        </w:rPr>
        <w:t>tương</w:t>
      </w:r>
      <w:proofErr w:type="spellEnd"/>
      <w:r w:rsidRPr="00F258F0">
        <w:rPr>
          <w:rFonts w:eastAsia="Calibri" w:cs="Times New Roman"/>
          <w:lang w:val="en-US"/>
        </w:rPr>
        <w:t xml:space="preserve"> </w:t>
      </w:r>
      <w:proofErr w:type="spellStart"/>
      <w:r w:rsidRPr="00F258F0">
        <w:rPr>
          <w:rFonts w:eastAsia="Calibri" w:cs="Times New Roman"/>
          <w:lang w:val="en-US"/>
        </w:rPr>
        <w:t>quan</w:t>
      </w:r>
      <w:proofErr w:type="spellEnd"/>
      <w:r w:rsidRPr="00F258F0">
        <w:rPr>
          <w:rFonts w:eastAsia="Calibri" w:cs="Times New Roman"/>
          <w:lang w:val="en-US"/>
        </w:rPr>
        <w:t xml:space="preserve"> </w:t>
      </w:r>
      <w:proofErr w:type="spellStart"/>
      <w:r w:rsidRPr="00F258F0">
        <w:rPr>
          <w:rFonts w:eastAsia="Calibri" w:cs="Times New Roman"/>
          <w:lang w:val="en-US"/>
        </w:rPr>
        <w:t>thuận</w:t>
      </w:r>
      <w:proofErr w:type="spellEnd"/>
      <w:r w:rsidRPr="00F258F0">
        <w:rPr>
          <w:rFonts w:eastAsia="Calibri" w:cs="Times New Roman"/>
          <w:lang w:val="en-US"/>
        </w:rPr>
        <w:t xml:space="preserve"> </w:t>
      </w:r>
      <w:proofErr w:type="spellStart"/>
      <w:r w:rsidRPr="00F258F0">
        <w:rPr>
          <w:rFonts w:eastAsia="Calibri" w:cs="Times New Roman"/>
          <w:lang w:val="en-US"/>
        </w:rPr>
        <w:t>chiều</w:t>
      </w:r>
      <w:proofErr w:type="spellEnd"/>
      <w:r w:rsidRPr="00F258F0">
        <w:rPr>
          <w:rFonts w:eastAsia="Calibri" w:cs="Times New Roman"/>
          <w:lang w:val="en-US"/>
        </w:rPr>
        <w:t xml:space="preserve"> </w:t>
      </w:r>
      <w:proofErr w:type="spellStart"/>
      <w:r w:rsidRPr="00F258F0">
        <w:rPr>
          <w:rFonts w:eastAsia="Calibri" w:cs="Times New Roman"/>
          <w:lang w:val="en-US"/>
        </w:rPr>
        <w:t>với</w:t>
      </w:r>
      <w:proofErr w:type="spellEnd"/>
      <w:r w:rsidRPr="00F258F0">
        <w:rPr>
          <w:rFonts w:eastAsia="Calibri" w:cs="Times New Roman"/>
          <w:lang w:val="en-US"/>
        </w:rPr>
        <w:t xml:space="preserve"> </w:t>
      </w:r>
      <w:proofErr w:type="spellStart"/>
      <w:r w:rsidRPr="00F258F0">
        <w:rPr>
          <w:rFonts w:eastAsia="Calibri" w:cs="Times New Roman"/>
          <w:lang w:val="en-US"/>
        </w:rPr>
        <w:t>lực</w:t>
      </w:r>
      <w:proofErr w:type="spellEnd"/>
      <w:r w:rsidRPr="00F258F0">
        <w:rPr>
          <w:rFonts w:eastAsia="Calibri" w:cs="Times New Roman"/>
          <w:lang w:val="en-US"/>
        </w:rPr>
        <w:t xml:space="preserve"> </w:t>
      </w:r>
      <w:proofErr w:type="spellStart"/>
      <w:r w:rsidRPr="00F258F0">
        <w:rPr>
          <w:rFonts w:eastAsia="Calibri" w:cs="Times New Roman"/>
          <w:lang w:val="en-US"/>
        </w:rPr>
        <w:t>bóp</w:t>
      </w:r>
      <w:proofErr w:type="spellEnd"/>
      <w:r w:rsidRPr="00F258F0">
        <w:rPr>
          <w:rFonts w:eastAsia="Calibri" w:cs="Times New Roman"/>
          <w:lang w:val="en-US"/>
        </w:rPr>
        <w:t xml:space="preserve"> </w:t>
      </w:r>
      <w:proofErr w:type="spellStart"/>
      <w:r w:rsidRPr="00F258F0">
        <w:rPr>
          <w:rFonts w:eastAsia="Calibri" w:cs="Times New Roman"/>
          <w:lang w:val="en-US"/>
        </w:rPr>
        <w:t>tay</w:t>
      </w:r>
      <w:proofErr w:type="spellEnd"/>
      <w:r w:rsidRPr="00F258F0">
        <w:rPr>
          <w:rFonts w:eastAsia="Calibri" w:cs="Times New Roman"/>
          <w:lang w:val="en-US"/>
        </w:rPr>
        <w:t xml:space="preserve"> ở </w:t>
      </w:r>
      <w:proofErr w:type="spellStart"/>
      <w:r w:rsidRPr="00F258F0">
        <w:rPr>
          <w:rFonts w:eastAsia="Calibri" w:cs="Times New Roman"/>
          <w:lang w:val="en-US"/>
        </w:rPr>
        <w:t>cả</w:t>
      </w:r>
      <w:proofErr w:type="spellEnd"/>
      <w:r w:rsidRPr="00F258F0">
        <w:rPr>
          <w:rFonts w:eastAsia="Calibri" w:cs="Times New Roman"/>
          <w:lang w:val="en-US"/>
        </w:rPr>
        <w:t xml:space="preserve"> </w:t>
      </w:r>
      <w:proofErr w:type="spellStart"/>
      <w:r w:rsidRPr="00F258F0">
        <w:rPr>
          <w:rFonts w:eastAsia="Calibri" w:cs="Times New Roman"/>
          <w:lang w:val="en-US"/>
        </w:rPr>
        <w:t>nam</w:t>
      </w:r>
      <w:proofErr w:type="spellEnd"/>
      <w:r w:rsidRPr="00F258F0">
        <w:rPr>
          <w:rFonts w:eastAsia="Calibri" w:cs="Times New Roman"/>
          <w:lang w:val="en-US"/>
        </w:rPr>
        <w:t xml:space="preserve"> </w:t>
      </w:r>
      <w:proofErr w:type="spellStart"/>
      <w:r w:rsidRPr="00F258F0">
        <w:rPr>
          <w:rFonts w:eastAsia="Calibri" w:cs="Times New Roman"/>
          <w:lang w:val="en-US"/>
        </w:rPr>
        <w:t>và</w:t>
      </w:r>
      <w:proofErr w:type="spellEnd"/>
      <w:r w:rsidRPr="00F258F0">
        <w:rPr>
          <w:rFonts w:eastAsia="Calibri" w:cs="Times New Roman"/>
          <w:lang w:val="en-US"/>
        </w:rPr>
        <w:t xml:space="preserve"> </w:t>
      </w:r>
      <w:proofErr w:type="spellStart"/>
      <w:r w:rsidRPr="00F258F0">
        <w:rPr>
          <w:rFonts w:eastAsia="Calibri" w:cs="Times New Roman"/>
          <w:lang w:val="en-US"/>
        </w:rPr>
        <w:t>nữ</w:t>
      </w:r>
      <w:proofErr w:type="spellEnd"/>
      <w:r w:rsidRPr="00F258F0">
        <w:rPr>
          <w:rFonts w:eastAsia="Calibri" w:cs="Times New Roman"/>
          <w:lang w:val="en-US"/>
        </w:rPr>
        <w:t xml:space="preserve">; ở </w:t>
      </w:r>
      <w:proofErr w:type="spellStart"/>
      <w:r w:rsidRPr="00F258F0">
        <w:rPr>
          <w:rFonts w:eastAsia="Calibri" w:cs="Times New Roman"/>
          <w:lang w:val="en-US"/>
        </w:rPr>
        <w:t>nữ</w:t>
      </w:r>
      <w:proofErr w:type="spellEnd"/>
      <w:r w:rsidRPr="00F258F0">
        <w:rPr>
          <w:rFonts w:eastAsia="Calibri" w:cs="Times New Roman"/>
          <w:lang w:val="en-US"/>
        </w:rPr>
        <w:t xml:space="preserve">: </w:t>
      </w:r>
      <w:proofErr w:type="spellStart"/>
      <w:r w:rsidRPr="00F258F0">
        <w:rPr>
          <w:rFonts w:eastAsia="Calibri" w:cs="Times New Roman"/>
          <w:lang w:val="en-US"/>
        </w:rPr>
        <w:t>khẩu</w:t>
      </w:r>
      <w:proofErr w:type="spellEnd"/>
      <w:r w:rsidRPr="00F258F0">
        <w:rPr>
          <w:rFonts w:eastAsia="Calibri" w:cs="Times New Roman"/>
          <w:lang w:val="en-US"/>
        </w:rPr>
        <w:t xml:space="preserve"> </w:t>
      </w:r>
      <w:proofErr w:type="spellStart"/>
      <w:r w:rsidRPr="00F258F0">
        <w:rPr>
          <w:rFonts w:eastAsia="Calibri" w:cs="Times New Roman"/>
          <w:lang w:val="en-US"/>
        </w:rPr>
        <w:t>phần</w:t>
      </w:r>
      <w:proofErr w:type="spellEnd"/>
      <w:r w:rsidRPr="00F258F0">
        <w:rPr>
          <w:rFonts w:eastAsia="Calibri" w:cs="Times New Roman"/>
          <w:lang w:val="en-US"/>
        </w:rPr>
        <w:t xml:space="preserve"> </w:t>
      </w:r>
      <w:proofErr w:type="spellStart"/>
      <w:r w:rsidRPr="00F258F0">
        <w:rPr>
          <w:rFonts w:eastAsia="Calibri" w:cs="Times New Roman"/>
          <w:lang w:val="en-US"/>
        </w:rPr>
        <w:t>rau</w:t>
      </w:r>
      <w:proofErr w:type="spellEnd"/>
      <w:r w:rsidRPr="00F258F0">
        <w:rPr>
          <w:rFonts w:eastAsia="Calibri" w:cs="Times New Roman"/>
          <w:lang w:val="en-US"/>
        </w:rPr>
        <w:t xml:space="preserve"> </w:t>
      </w:r>
      <w:proofErr w:type="spellStart"/>
      <w:r w:rsidRPr="00F258F0">
        <w:rPr>
          <w:rFonts w:eastAsia="Calibri" w:cs="Times New Roman"/>
          <w:lang w:val="en-US"/>
        </w:rPr>
        <w:lastRenderedPageBreak/>
        <w:t>quả</w:t>
      </w:r>
      <w:proofErr w:type="spellEnd"/>
      <w:r w:rsidRPr="00F258F0">
        <w:rPr>
          <w:rFonts w:eastAsia="Calibri" w:cs="Times New Roman"/>
          <w:lang w:val="en-US"/>
        </w:rPr>
        <w:t xml:space="preserve">, vitamin E, vitamin C, </w:t>
      </w:r>
      <w:proofErr w:type="spellStart"/>
      <w:r w:rsidRPr="00F258F0">
        <w:rPr>
          <w:rFonts w:eastAsia="Calibri" w:cs="Times New Roman"/>
          <w:lang w:val="en-US"/>
        </w:rPr>
        <w:t>sắt</w:t>
      </w:r>
      <w:proofErr w:type="spellEnd"/>
      <w:r w:rsidRPr="00F258F0">
        <w:rPr>
          <w:rFonts w:eastAsia="Calibri" w:cs="Times New Roman"/>
          <w:lang w:val="en-US"/>
        </w:rPr>
        <w:t xml:space="preserve">, folate </w:t>
      </w:r>
      <w:proofErr w:type="spellStart"/>
      <w:r w:rsidRPr="00F258F0">
        <w:rPr>
          <w:rFonts w:eastAsia="Calibri" w:cs="Times New Roman"/>
          <w:lang w:val="en-US"/>
        </w:rPr>
        <w:t>có</w:t>
      </w:r>
      <w:proofErr w:type="spellEnd"/>
      <w:r w:rsidRPr="00F258F0">
        <w:rPr>
          <w:rFonts w:eastAsia="Calibri" w:cs="Times New Roman"/>
          <w:lang w:val="en-US"/>
        </w:rPr>
        <w:t xml:space="preserve"> </w:t>
      </w:r>
      <w:proofErr w:type="spellStart"/>
      <w:r w:rsidRPr="00F258F0">
        <w:rPr>
          <w:rFonts w:eastAsia="Calibri" w:cs="Times New Roman"/>
          <w:lang w:val="en-US"/>
        </w:rPr>
        <w:t>mối</w:t>
      </w:r>
      <w:proofErr w:type="spellEnd"/>
      <w:r w:rsidRPr="00F258F0">
        <w:rPr>
          <w:rFonts w:eastAsia="Calibri" w:cs="Times New Roman"/>
          <w:lang w:val="en-US"/>
        </w:rPr>
        <w:t xml:space="preserve"> </w:t>
      </w:r>
      <w:proofErr w:type="spellStart"/>
      <w:r w:rsidRPr="00F258F0">
        <w:rPr>
          <w:rFonts w:eastAsia="Calibri" w:cs="Times New Roman"/>
          <w:lang w:val="en-US"/>
        </w:rPr>
        <w:t>liên</w:t>
      </w:r>
      <w:proofErr w:type="spellEnd"/>
      <w:r w:rsidRPr="00F258F0">
        <w:rPr>
          <w:rFonts w:eastAsia="Calibri" w:cs="Times New Roman"/>
          <w:lang w:val="en-US"/>
        </w:rPr>
        <w:t xml:space="preserve"> </w:t>
      </w:r>
      <w:proofErr w:type="spellStart"/>
      <w:r w:rsidRPr="00F258F0">
        <w:rPr>
          <w:rFonts w:eastAsia="Calibri" w:cs="Times New Roman"/>
          <w:lang w:val="en-US"/>
        </w:rPr>
        <w:t>quan</w:t>
      </w:r>
      <w:proofErr w:type="spellEnd"/>
      <w:r w:rsidRPr="00F258F0">
        <w:rPr>
          <w:rFonts w:eastAsia="Calibri" w:cs="Times New Roman"/>
          <w:lang w:val="en-US"/>
        </w:rPr>
        <w:t xml:space="preserve"> </w:t>
      </w:r>
      <w:proofErr w:type="spellStart"/>
      <w:r w:rsidRPr="00F258F0">
        <w:rPr>
          <w:rFonts w:eastAsia="Calibri" w:cs="Times New Roman"/>
          <w:lang w:val="en-US"/>
        </w:rPr>
        <w:t>thuận</w:t>
      </w:r>
      <w:proofErr w:type="spellEnd"/>
      <w:r w:rsidRPr="00F258F0">
        <w:rPr>
          <w:rFonts w:eastAsia="Calibri" w:cs="Times New Roman"/>
          <w:lang w:val="en-US"/>
        </w:rPr>
        <w:t xml:space="preserve"> </w:t>
      </w:r>
      <w:proofErr w:type="spellStart"/>
      <w:r w:rsidRPr="00F258F0">
        <w:rPr>
          <w:rFonts w:eastAsia="Calibri" w:cs="Times New Roman"/>
          <w:lang w:val="en-US"/>
        </w:rPr>
        <w:t>chiều</w:t>
      </w:r>
      <w:proofErr w:type="spellEnd"/>
      <w:r w:rsidRPr="00F258F0">
        <w:rPr>
          <w:rFonts w:eastAsia="Calibri" w:cs="Times New Roman"/>
          <w:lang w:val="en-US"/>
        </w:rPr>
        <w:t xml:space="preserve"> </w:t>
      </w:r>
      <w:proofErr w:type="spellStart"/>
      <w:r w:rsidRPr="00F258F0">
        <w:rPr>
          <w:rFonts w:eastAsia="Calibri" w:cs="Times New Roman"/>
          <w:lang w:val="en-US"/>
        </w:rPr>
        <w:t>với</w:t>
      </w:r>
      <w:proofErr w:type="spellEnd"/>
      <w:r w:rsidRPr="00F258F0">
        <w:rPr>
          <w:rFonts w:eastAsia="Calibri" w:cs="Times New Roman"/>
          <w:lang w:val="en-US"/>
        </w:rPr>
        <w:t xml:space="preserve"> </w:t>
      </w:r>
      <w:proofErr w:type="spellStart"/>
      <w:r w:rsidRPr="00F258F0">
        <w:rPr>
          <w:rFonts w:eastAsia="Calibri" w:cs="Times New Roman"/>
          <w:lang w:val="en-US"/>
        </w:rPr>
        <w:t>lực</w:t>
      </w:r>
      <w:proofErr w:type="spellEnd"/>
      <w:r w:rsidRPr="00F258F0">
        <w:rPr>
          <w:rFonts w:eastAsia="Calibri" w:cs="Times New Roman"/>
          <w:lang w:val="en-US"/>
        </w:rPr>
        <w:t xml:space="preserve"> </w:t>
      </w:r>
      <w:proofErr w:type="spellStart"/>
      <w:r w:rsidRPr="00F258F0">
        <w:rPr>
          <w:rFonts w:eastAsia="Calibri" w:cs="Times New Roman"/>
          <w:lang w:val="en-US"/>
        </w:rPr>
        <w:t>bóp</w:t>
      </w:r>
      <w:proofErr w:type="spellEnd"/>
      <w:r w:rsidRPr="00F258F0">
        <w:rPr>
          <w:rFonts w:eastAsia="Calibri" w:cs="Times New Roman"/>
          <w:lang w:val="en-US"/>
        </w:rPr>
        <w:t xml:space="preserve"> </w:t>
      </w:r>
      <w:proofErr w:type="spellStart"/>
      <w:r w:rsidRPr="00F258F0">
        <w:rPr>
          <w:rFonts w:eastAsia="Calibri" w:cs="Times New Roman"/>
          <w:lang w:val="en-US"/>
        </w:rPr>
        <w:t>tay</w:t>
      </w:r>
      <w:proofErr w:type="spellEnd"/>
      <w:r w:rsidRPr="00F258F0">
        <w:rPr>
          <w:rFonts w:eastAsia="Calibri" w:cs="Times New Roman"/>
          <w:lang w:val="en-US"/>
        </w:rPr>
        <w:t xml:space="preserve"> </w:t>
      </w:r>
      <w:r w:rsidR="003C344F" w:rsidRPr="00F258F0">
        <w:rPr>
          <w:rFonts w:eastAsia="Calibri" w:cs="Times New Roman"/>
          <w:lang w:val="en-US"/>
        </w:rPr>
        <w:t>..</w:t>
      </w:r>
      <w:r w:rsidRPr="00F258F0">
        <w:rPr>
          <w:rFonts w:eastAsia="Calibri" w:cs="Times New Roman"/>
        </w:rPr>
        <w:t xml:space="preserve">. </w:t>
      </w:r>
      <w:bookmarkStart w:id="198" w:name="_Toc88402323"/>
      <w:bookmarkStart w:id="199" w:name="_Toc91250957"/>
    </w:p>
    <w:bookmarkEnd w:id="198"/>
    <w:p w14:paraId="14F346C7" w14:textId="6543672D" w:rsidR="00BA40F4" w:rsidRPr="004D3DBF" w:rsidRDefault="00BA40F4" w:rsidP="00DB00F4">
      <w:pPr>
        <w:spacing w:line="264" w:lineRule="auto"/>
        <w:ind w:firstLine="539"/>
        <w:rPr>
          <w:rFonts w:eastAsia="Calibri" w:cs="Times New Roman"/>
        </w:rPr>
      </w:pPr>
      <w:r w:rsidRPr="004D3DBF">
        <w:rPr>
          <w:rFonts w:eastAsia="Calibri" w:cstheme="majorBidi"/>
          <w:b/>
          <w:i/>
          <w:shd w:val="clear" w:color="auto" w:fill="FFFFFF"/>
        </w:rPr>
        <w:t>Hiệu quả cải thiện trí lực</w:t>
      </w:r>
      <w:bookmarkEnd w:id="199"/>
      <w:r w:rsidR="00BD7D91" w:rsidRPr="004D3DBF">
        <w:rPr>
          <w:rFonts w:eastAsia="Calibri" w:cstheme="majorBidi"/>
          <w:b/>
          <w:i/>
          <w:shd w:val="clear" w:color="auto" w:fill="FFFFFF"/>
        </w:rPr>
        <w:t xml:space="preserve">: </w:t>
      </w:r>
      <w:r w:rsidRPr="004D3DBF">
        <w:rPr>
          <w:rFonts w:eastAsia="Calibri" w:cs="Times New Roman"/>
        </w:rPr>
        <w:t>Việc can thiệp vi chất dinh dưỡng trên học sinh tiểu học nhằm cải thiện trí lực, kết quả có sự khác nhau giữa các nghiên cứu; có tác giả đưa ra có hiệu quả rõ ràng, tuy nhiên có kết quả nghiên cứu chưa thấy có có sự khác biệt. Điều này có thể vì khác nhau đối tượng can thiệp trong nghiên cứu, có thể do thời gian can thiệp chưa đủ, hoặc sử dụng các test trí lực khác nhau trong các nghiên cứu</w:t>
      </w:r>
      <w:r w:rsidR="003C344F" w:rsidRPr="004D3DBF">
        <w:rPr>
          <w:rFonts w:eastAsia="Calibri" w:cs="Times New Roman"/>
        </w:rPr>
        <w:t xml:space="preserve">. </w:t>
      </w:r>
      <w:r w:rsidRPr="00F258F0">
        <w:rPr>
          <w:rFonts w:eastAsia="Calibri" w:cs="Times New Roman"/>
          <w:iCs/>
        </w:rPr>
        <w:t>Nghiên cứu của chúng tôi, sau can thiệp chỉ số trí lực; cả 2 chỉ số là tốc độ xử lý và chỉ số nhớ làm việc đều có cải thiện có ý nghĩa ở cả 2 nhóm can thiệp và nhóm chứng so với thời điểm trước can thiệp, tuy nhiên mức độ cải thiện không có sự khác biệt giữa 2 nhóm. Sự khác nhau về kết quả so với các nghiên cứu trên có thể do các nghiên cứu sử dụng các thang đo trí lực khác nhau hoặc trên các đối tượng khác nhau, mặc dù có một nghiên cứu cho thấy cải xoăn có cải thiện trí nhớ và chức năng thần kinh</w:t>
      </w:r>
      <w:r w:rsidR="00BD7D91" w:rsidRPr="004D3DBF">
        <w:rPr>
          <w:rFonts w:eastAsia="Calibri" w:cs="Times New Roman"/>
          <w:iCs/>
        </w:rPr>
        <w:t>.</w:t>
      </w:r>
      <w:r w:rsidRPr="00F258F0">
        <w:rPr>
          <w:rFonts w:eastAsia="Calibri" w:cs="Times New Roman"/>
        </w:rPr>
        <w:t xml:space="preserve"> Một nghiên cứu khác ở Nhật Bản đánh giá hiệu quả của Kale juice ở phụ nữ tuổi từ 50 - 69, hàng ngày uống 1 cốc nước cải xoăn, ít nhất trong 1 năm, kết quả cho thấy: Chức năng thần kinh cải thiện 4,9 tuổi so với nhóm chứng </w:t>
      </w:r>
      <w:r w:rsidR="00BD7D91" w:rsidRPr="004D3DBF">
        <w:rPr>
          <w:rFonts w:eastAsia="Calibri" w:cs="Times New Roman"/>
        </w:rPr>
        <w:t>(</w:t>
      </w:r>
      <w:r w:rsidRPr="00F258F0">
        <w:rPr>
          <w:rFonts w:eastAsia="Calibri" w:cs="Times New Roman"/>
        </w:rPr>
        <w:t>p&lt; 0,001</w:t>
      </w:r>
      <w:r w:rsidR="00BD7D91" w:rsidRPr="004D3DBF">
        <w:rPr>
          <w:rFonts w:eastAsia="Calibri" w:cs="Times New Roman"/>
        </w:rPr>
        <w:t>)</w:t>
      </w:r>
      <w:r w:rsidR="003C344F" w:rsidRPr="004D3DBF">
        <w:rPr>
          <w:rFonts w:eastAsia="Calibri" w:cs="Times New Roman"/>
        </w:rPr>
        <w:t>.</w:t>
      </w:r>
    </w:p>
    <w:p w14:paraId="638E5A24" w14:textId="39E36FC3" w:rsidR="00BA40F4" w:rsidRPr="00F258F0" w:rsidRDefault="00BA40F4" w:rsidP="00DB00F4">
      <w:pPr>
        <w:spacing w:line="264" w:lineRule="auto"/>
        <w:ind w:firstLine="539"/>
      </w:pPr>
      <w:bookmarkStart w:id="200" w:name="_Toc91250958"/>
      <w:r w:rsidRPr="00F258F0">
        <w:rPr>
          <w:b/>
          <w:bCs/>
          <w:i/>
          <w:iCs/>
        </w:rPr>
        <w:t>Cải thiện thị lực sau can thiệp</w:t>
      </w:r>
      <w:bookmarkStart w:id="201" w:name="_Toc88402324"/>
      <w:bookmarkEnd w:id="200"/>
      <w:r w:rsidR="00BD7D91" w:rsidRPr="00F258F0">
        <w:rPr>
          <w:b/>
          <w:bCs/>
          <w:i/>
          <w:iCs/>
        </w:rPr>
        <w:t>:</w:t>
      </w:r>
      <w:r w:rsidR="00BD7D91" w:rsidRPr="00F258F0">
        <w:t xml:space="preserve"> </w:t>
      </w:r>
      <w:r w:rsidR="003C344F" w:rsidRPr="00F258F0">
        <w:t>Thị lực m</w:t>
      </w:r>
      <w:r w:rsidRPr="00F258F0">
        <w:t xml:space="preserve">ắt phải cải thiện ở nhóm can thiệp cao hơn có ý nghĩa so với nhóm chứng. Giá trị hiệu quả tuyệt đối là 23,6%, chỉ số NNT là 4,3. </w:t>
      </w:r>
      <w:r w:rsidR="003C344F" w:rsidRPr="00F258F0">
        <w:t>Trong khi thị lực m</w:t>
      </w:r>
      <w:r w:rsidRPr="00F258F0">
        <w:t>ắt trái</w:t>
      </w:r>
      <w:r w:rsidR="003C344F" w:rsidRPr="00F258F0">
        <w:t xml:space="preserve"> </w:t>
      </w:r>
      <w:r w:rsidRPr="00F258F0">
        <w:t>sau can thiệp, nhóm can thiệp</w:t>
      </w:r>
      <w:r w:rsidR="003C344F" w:rsidRPr="00F258F0">
        <w:t xml:space="preserve"> không có sự khác biệt</w:t>
      </w:r>
      <w:r w:rsidRPr="00F258F0">
        <w:t>.</w:t>
      </w:r>
      <w:r w:rsidR="00DE0561" w:rsidRPr="00F258F0">
        <w:t xml:space="preserve"> </w:t>
      </w:r>
      <w:r w:rsidRPr="00F258F0">
        <w:t>Hiệu quả dự phòng ở nhóm can thiệp cao hơn có ý nghĩa so với nhóm chứng, ở cả 2 mắt</w:t>
      </w:r>
      <w:r w:rsidR="003C344F" w:rsidRPr="00F258F0">
        <w:t>. N</w:t>
      </w:r>
      <w:r w:rsidRPr="00F258F0">
        <w:t xml:space="preserve">hiều nghiên cứu, tài liệu khoa học chỉ ra vitamin A, lutein và các carotene khác có vai trò quan trọng trong phòng chống các bệnh về mắt, nhất là thị lực. Ở Việt Nam, hàng năm Bộ Y tế tổ chức 2 đợt uống vitamin A cho trẻ dưới 5 tuổi là ngày 1-2 tháng 6 và ngày 1-2 tháng 12. Trong bột cải xoăn có hàm lượng beta-caroten cao (tiền vitamin A), lutein và vitamin E. Tại mắt, Lutein hiện diện tại điểm vàng với nồng độ cao gấp 1.000 lần so với nồng độ Lutein ở bất cứ nơi nào và cải thiện khả năng truyền tin qua khe kết nối trong võng mạc, rất cần thiết cho tiến trình xử lý hình ảnh và sự phát triển của thần kinh thị giác. </w:t>
      </w:r>
      <w:r w:rsidRPr="00F258F0">
        <w:tab/>
      </w:r>
    </w:p>
    <w:p w14:paraId="7341C13C" w14:textId="5E27829A" w:rsidR="00BA40F4" w:rsidRPr="00F258F0" w:rsidRDefault="00BA40F4" w:rsidP="00DB00F4">
      <w:pPr>
        <w:spacing w:line="264" w:lineRule="auto"/>
        <w:ind w:firstLine="539"/>
        <w:rPr>
          <w:rFonts w:cs="Times New Roman"/>
          <w:shd w:val="clear" w:color="auto" w:fill="FFFFFF"/>
          <w:lang w:val="en-US"/>
        </w:rPr>
      </w:pPr>
      <w:bookmarkStart w:id="202" w:name="_Toc88402325"/>
      <w:bookmarkStart w:id="203" w:name="_Toc91250959"/>
      <w:bookmarkEnd w:id="201"/>
      <w:r w:rsidRPr="00F258F0">
        <w:lastRenderedPageBreak/>
        <w:t>Thay đổi tình trạng nhiễm khuẩn</w:t>
      </w:r>
      <w:bookmarkEnd w:id="202"/>
      <w:bookmarkEnd w:id="203"/>
      <w:r w:rsidR="00BD7D91" w:rsidRPr="004D3DBF">
        <w:t xml:space="preserve">: </w:t>
      </w:r>
      <w:r w:rsidRPr="004D3DBF">
        <w:rPr>
          <w:rFonts w:eastAsia="Times New Roman" w:cs="Times New Roman"/>
          <w:bCs/>
        </w:rPr>
        <w:t xml:space="preserve">Thời gian xuất hiện tình trạng nhiễm khuẩn hô hấp cấp ở nhóm can thiệp dài hơn nhóm chứng là 62,5 ngày (95%, KTC: 54-69, </w:t>
      </w:r>
      <w:r w:rsidRPr="004D3DBF">
        <w:rPr>
          <w:rFonts w:eastAsia="Times New Roman" w:cs="Times New Roman"/>
          <w:bCs/>
          <w:i/>
        </w:rPr>
        <w:t>p</w:t>
      </w:r>
      <w:r w:rsidRPr="004D3DBF">
        <w:rPr>
          <w:rFonts w:eastAsia="Times New Roman" w:cs="Times New Roman"/>
          <w:bCs/>
        </w:rPr>
        <w:t xml:space="preserve">&lt; 0,001). Nguy cơ nhiễm khuẩn hô hấp trên ở nhóm can thiệp giảm 63% so với nhóm chứng. Thời gian trung bình bị nhiễm khuẩn hô hấp trên ở trẻ em của một đợt bệnh ở nhóm can thiệp là 5 ngày, ít hơn so với nhóm chứng là 6 ngày, với </w:t>
      </w:r>
      <w:r w:rsidRPr="004D3DBF">
        <w:rPr>
          <w:rFonts w:eastAsia="Times New Roman" w:cs="Times New Roman"/>
          <w:bCs/>
          <w:i/>
        </w:rPr>
        <w:t>p</w:t>
      </w:r>
      <w:r w:rsidRPr="004D3DBF">
        <w:rPr>
          <w:rFonts w:eastAsia="Times New Roman" w:cs="Times New Roman"/>
          <w:bCs/>
        </w:rPr>
        <w:t>&lt; 0,001.</w:t>
      </w:r>
      <w:r w:rsidR="00756596" w:rsidRPr="004D3DBF">
        <w:rPr>
          <w:rFonts w:eastAsia="Times New Roman" w:cs="Times New Roman"/>
          <w:bCs/>
        </w:rPr>
        <w:t xml:space="preserve"> </w:t>
      </w:r>
      <w:r w:rsidRPr="004D3DBF">
        <w:rPr>
          <w:rFonts w:eastAsia="Calibri" w:cs="Times New Roman"/>
        </w:rPr>
        <w:t xml:space="preserve">Tình trạng nhiễm khuẩn hô hấp cấp ở nhóm can thiệp có sự cải thiệp tốt hơn so với nhóm chứng. </w:t>
      </w:r>
      <w:r w:rsidRPr="00F258F0">
        <w:rPr>
          <w:rFonts w:eastAsia="Calibri" w:cs="Times New Roman"/>
          <w:lang w:val="en-US"/>
        </w:rPr>
        <w:t xml:space="preserve">Khi </w:t>
      </w:r>
      <w:proofErr w:type="spellStart"/>
      <w:r w:rsidRPr="00F258F0">
        <w:rPr>
          <w:rFonts w:eastAsia="Calibri" w:cs="Times New Roman"/>
          <w:lang w:val="en-US"/>
        </w:rPr>
        <w:t>phân</w:t>
      </w:r>
      <w:proofErr w:type="spellEnd"/>
      <w:r w:rsidRPr="00F258F0">
        <w:rPr>
          <w:rFonts w:eastAsia="Calibri" w:cs="Times New Roman"/>
          <w:lang w:val="en-US"/>
        </w:rPr>
        <w:t xml:space="preserve"> </w:t>
      </w:r>
      <w:proofErr w:type="spellStart"/>
      <w:r w:rsidRPr="00F258F0">
        <w:rPr>
          <w:rFonts w:eastAsia="Calibri" w:cs="Times New Roman"/>
          <w:lang w:val="en-US"/>
        </w:rPr>
        <w:t>tích</w:t>
      </w:r>
      <w:proofErr w:type="spellEnd"/>
      <w:r w:rsidRPr="00F258F0">
        <w:rPr>
          <w:rFonts w:eastAsia="Calibri" w:cs="Times New Roman"/>
          <w:lang w:val="en-US"/>
        </w:rPr>
        <w:t xml:space="preserve"> </w:t>
      </w:r>
      <w:proofErr w:type="spellStart"/>
      <w:r w:rsidRPr="00F258F0">
        <w:rPr>
          <w:rFonts w:eastAsia="Calibri" w:cs="Times New Roman"/>
          <w:lang w:val="en-US"/>
        </w:rPr>
        <w:t>khẩu</w:t>
      </w:r>
      <w:proofErr w:type="spellEnd"/>
      <w:r w:rsidRPr="00F258F0">
        <w:rPr>
          <w:rFonts w:eastAsia="Calibri" w:cs="Times New Roman"/>
          <w:lang w:val="en-US"/>
        </w:rPr>
        <w:t xml:space="preserve"> </w:t>
      </w:r>
      <w:proofErr w:type="spellStart"/>
      <w:r w:rsidRPr="00F258F0">
        <w:rPr>
          <w:rFonts w:eastAsia="Calibri" w:cs="Times New Roman"/>
          <w:lang w:val="en-US"/>
        </w:rPr>
        <w:t>phần</w:t>
      </w:r>
      <w:proofErr w:type="spellEnd"/>
      <w:r w:rsidRPr="00F258F0">
        <w:rPr>
          <w:rFonts w:eastAsia="Calibri" w:cs="Times New Roman"/>
          <w:lang w:val="en-US"/>
        </w:rPr>
        <w:t xml:space="preserve"> </w:t>
      </w:r>
      <w:proofErr w:type="spellStart"/>
      <w:r w:rsidRPr="00F258F0">
        <w:rPr>
          <w:rFonts w:eastAsia="Calibri" w:cs="Times New Roman"/>
          <w:lang w:val="en-US"/>
        </w:rPr>
        <w:t>của</w:t>
      </w:r>
      <w:proofErr w:type="spellEnd"/>
      <w:r w:rsidRPr="00F258F0">
        <w:rPr>
          <w:rFonts w:eastAsia="Calibri" w:cs="Times New Roman"/>
          <w:lang w:val="en-US"/>
        </w:rPr>
        <w:t xml:space="preserve"> </w:t>
      </w:r>
      <w:proofErr w:type="spellStart"/>
      <w:r w:rsidRPr="00F258F0">
        <w:rPr>
          <w:rFonts w:eastAsia="Calibri" w:cs="Times New Roman"/>
          <w:lang w:val="en-US"/>
        </w:rPr>
        <w:t>đối</w:t>
      </w:r>
      <w:proofErr w:type="spellEnd"/>
      <w:r w:rsidRPr="00F258F0">
        <w:rPr>
          <w:rFonts w:eastAsia="Calibri" w:cs="Times New Roman"/>
          <w:lang w:val="en-US"/>
        </w:rPr>
        <w:t xml:space="preserve"> </w:t>
      </w:r>
      <w:proofErr w:type="spellStart"/>
      <w:r w:rsidRPr="00F258F0">
        <w:rPr>
          <w:rFonts w:eastAsia="Calibri" w:cs="Times New Roman"/>
          <w:lang w:val="en-US"/>
        </w:rPr>
        <w:t>tượng</w:t>
      </w:r>
      <w:proofErr w:type="spellEnd"/>
      <w:r w:rsidRPr="00F258F0">
        <w:rPr>
          <w:rFonts w:eastAsia="Calibri" w:cs="Times New Roman"/>
          <w:lang w:val="en-US"/>
        </w:rPr>
        <w:t xml:space="preserve"> </w:t>
      </w:r>
      <w:proofErr w:type="spellStart"/>
      <w:r w:rsidRPr="00F258F0">
        <w:rPr>
          <w:rFonts w:eastAsia="Calibri" w:cs="Times New Roman"/>
          <w:lang w:val="en-US"/>
        </w:rPr>
        <w:t>nghiên</w:t>
      </w:r>
      <w:proofErr w:type="spellEnd"/>
      <w:r w:rsidRPr="00F258F0">
        <w:rPr>
          <w:rFonts w:eastAsia="Calibri" w:cs="Times New Roman"/>
          <w:lang w:val="en-US"/>
        </w:rPr>
        <w:t xml:space="preserve"> </w:t>
      </w:r>
      <w:proofErr w:type="spellStart"/>
      <w:r w:rsidRPr="00F258F0">
        <w:rPr>
          <w:rFonts w:eastAsia="Calibri" w:cs="Times New Roman"/>
          <w:lang w:val="en-US"/>
        </w:rPr>
        <w:t>cứu</w:t>
      </w:r>
      <w:proofErr w:type="spellEnd"/>
      <w:r w:rsidRPr="00F258F0">
        <w:rPr>
          <w:rFonts w:eastAsia="Calibri" w:cs="Times New Roman"/>
          <w:lang w:val="en-US"/>
        </w:rPr>
        <w:t xml:space="preserve">, </w:t>
      </w:r>
      <w:proofErr w:type="spellStart"/>
      <w:r w:rsidRPr="00F258F0">
        <w:rPr>
          <w:rFonts w:eastAsia="Calibri" w:cs="Times New Roman"/>
          <w:lang w:val="en-US"/>
        </w:rPr>
        <w:t>chúng</w:t>
      </w:r>
      <w:proofErr w:type="spellEnd"/>
      <w:r w:rsidRPr="00F258F0">
        <w:rPr>
          <w:rFonts w:eastAsia="Calibri" w:cs="Times New Roman"/>
          <w:lang w:val="en-US"/>
        </w:rPr>
        <w:t xml:space="preserve"> </w:t>
      </w:r>
      <w:proofErr w:type="spellStart"/>
      <w:r w:rsidRPr="00F258F0">
        <w:rPr>
          <w:rFonts w:eastAsia="Calibri" w:cs="Times New Roman"/>
          <w:lang w:val="en-US"/>
        </w:rPr>
        <w:t>tôi</w:t>
      </w:r>
      <w:proofErr w:type="spellEnd"/>
      <w:r w:rsidRPr="00F258F0">
        <w:rPr>
          <w:rFonts w:eastAsia="Calibri" w:cs="Times New Roman"/>
          <w:lang w:val="en-US"/>
        </w:rPr>
        <w:t xml:space="preserve"> </w:t>
      </w:r>
      <w:proofErr w:type="spellStart"/>
      <w:r w:rsidRPr="00F258F0">
        <w:rPr>
          <w:rFonts w:eastAsia="Calibri" w:cs="Times New Roman"/>
          <w:lang w:val="en-US"/>
        </w:rPr>
        <w:t>thấy</w:t>
      </w:r>
      <w:proofErr w:type="spellEnd"/>
      <w:r w:rsidRPr="00F258F0">
        <w:rPr>
          <w:rFonts w:eastAsia="Calibri" w:cs="Times New Roman"/>
          <w:lang w:val="en-US"/>
        </w:rPr>
        <w:t xml:space="preserve"> </w:t>
      </w:r>
      <w:proofErr w:type="spellStart"/>
      <w:r w:rsidRPr="00F258F0">
        <w:rPr>
          <w:rFonts w:eastAsia="Calibri" w:cs="Times New Roman"/>
          <w:lang w:val="en-US"/>
        </w:rPr>
        <w:t>khẩu</w:t>
      </w:r>
      <w:proofErr w:type="spellEnd"/>
      <w:r w:rsidRPr="00F258F0">
        <w:rPr>
          <w:rFonts w:eastAsia="Calibri" w:cs="Times New Roman"/>
          <w:lang w:val="en-US"/>
        </w:rPr>
        <w:t xml:space="preserve"> </w:t>
      </w:r>
      <w:proofErr w:type="spellStart"/>
      <w:r w:rsidRPr="00F258F0">
        <w:rPr>
          <w:rFonts w:eastAsia="Calibri" w:cs="Times New Roman"/>
          <w:lang w:val="en-US"/>
        </w:rPr>
        <w:t>phần</w:t>
      </w:r>
      <w:proofErr w:type="spellEnd"/>
      <w:r w:rsidRPr="00F258F0">
        <w:rPr>
          <w:rFonts w:eastAsia="Calibri" w:cs="Times New Roman"/>
          <w:lang w:val="en-US"/>
        </w:rPr>
        <w:t xml:space="preserve"> </w:t>
      </w:r>
      <w:proofErr w:type="spellStart"/>
      <w:r w:rsidRPr="00F258F0">
        <w:rPr>
          <w:rFonts w:eastAsia="Calibri" w:cs="Times New Roman"/>
          <w:lang w:val="en-US"/>
        </w:rPr>
        <w:t>chất</w:t>
      </w:r>
      <w:proofErr w:type="spellEnd"/>
      <w:r w:rsidRPr="00F258F0">
        <w:rPr>
          <w:rFonts w:eastAsia="Calibri" w:cs="Times New Roman"/>
          <w:lang w:val="en-US"/>
        </w:rPr>
        <w:t xml:space="preserve"> </w:t>
      </w:r>
      <w:proofErr w:type="spellStart"/>
      <w:r w:rsidRPr="00F258F0">
        <w:rPr>
          <w:rFonts w:eastAsia="Calibri" w:cs="Times New Roman"/>
          <w:lang w:val="en-US"/>
        </w:rPr>
        <w:t>xơ</w:t>
      </w:r>
      <w:proofErr w:type="spellEnd"/>
      <w:r w:rsidRPr="00F258F0">
        <w:rPr>
          <w:rFonts w:eastAsia="Calibri" w:cs="Times New Roman"/>
          <w:lang w:val="en-US"/>
        </w:rPr>
        <w:t xml:space="preserve"> </w:t>
      </w:r>
      <w:proofErr w:type="spellStart"/>
      <w:r w:rsidRPr="00F258F0">
        <w:rPr>
          <w:rFonts w:eastAsia="Calibri" w:cs="Times New Roman"/>
          <w:lang w:val="en-US"/>
        </w:rPr>
        <w:t>rất</w:t>
      </w:r>
      <w:proofErr w:type="spellEnd"/>
      <w:r w:rsidRPr="00F258F0">
        <w:rPr>
          <w:rFonts w:eastAsia="Calibri" w:cs="Times New Roman"/>
          <w:lang w:val="en-US"/>
        </w:rPr>
        <w:t xml:space="preserve"> </w:t>
      </w:r>
      <w:proofErr w:type="spellStart"/>
      <w:r w:rsidRPr="00F258F0">
        <w:rPr>
          <w:rFonts w:eastAsia="Calibri" w:cs="Times New Roman"/>
          <w:lang w:val="en-US"/>
        </w:rPr>
        <w:t>thấp</w:t>
      </w:r>
      <w:proofErr w:type="spellEnd"/>
      <w:r w:rsidRPr="00F258F0">
        <w:rPr>
          <w:rFonts w:eastAsia="Calibri" w:cs="Times New Roman"/>
          <w:lang w:val="en-US"/>
        </w:rPr>
        <w:t xml:space="preserve">, </w:t>
      </w:r>
      <w:proofErr w:type="spellStart"/>
      <w:r w:rsidRPr="00F258F0">
        <w:rPr>
          <w:rFonts w:eastAsia="Calibri" w:cs="Times New Roman"/>
          <w:lang w:val="en-US"/>
        </w:rPr>
        <w:t>chỉ</w:t>
      </w:r>
      <w:proofErr w:type="spellEnd"/>
      <w:r w:rsidRPr="00F258F0">
        <w:rPr>
          <w:rFonts w:eastAsia="Calibri" w:cs="Times New Roman"/>
          <w:lang w:val="en-US"/>
        </w:rPr>
        <w:t xml:space="preserve"> </w:t>
      </w:r>
      <w:proofErr w:type="spellStart"/>
      <w:r w:rsidRPr="00F258F0">
        <w:rPr>
          <w:rFonts w:eastAsia="Calibri" w:cs="Times New Roman"/>
          <w:lang w:val="en-US"/>
        </w:rPr>
        <w:t>có</w:t>
      </w:r>
      <w:proofErr w:type="spellEnd"/>
      <w:r w:rsidRPr="00F258F0">
        <w:rPr>
          <w:rFonts w:eastAsia="Calibri" w:cs="Times New Roman"/>
          <w:lang w:val="en-US"/>
        </w:rPr>
        <w:t xml:space="preserve"> 3,4 gam, </w:t>
      </w:r>
      <w:proofErr w:type="spellStart"/>
      <w:r w:rsidRPr="00F258F0">
        <w:rPr>
          <w:rFonts w:eastAsia="Calibri" w:cs="Times New Roman"/>
          <w:lang w:val="en-US"/>
        </w:rPr>
        <w:t>đạt</w:t>
      </w:r>
      <w:proofErr w:type="spellEnd"/>
      <w:r w:rsidRPr="00F258F0">
        <w:rPr>
          <w:rFonts w:eastAsia="Calibri" w:cs="Times New Roman"/>
          <w:lang w:val="en-US"/>
        </w:rPr>
        <w:t xml:space="preserve"> 15% </w:t>
      </w:r>
      <w:proofErr w:type="spellStart"/>
      <w:r w:rsidRPr="00F258F0">
        <w:rPr>
          <w:rFonts w:eastAsia="Calibri" w:cs="Times New Roman"/>
          <w:lang w:val="en-US"/>
        </w:rPr>
        <w:t>nhu</w:t>
      </w:r>
      <w:proofErr w:type="spellEnd"/>
      <w:r w:rsidRPr="00F258F0">
        <w:rPr>
          <w:rFonts w:eastAsia="Calibri" w:cs="Times New Roman"/>
          <w:lang w:val="en-US"/>
        </w:rPr>
        <w:t xml:space="preserve"> </w:t>
      </w:r>
      <w:proofErr w:type="spellStart"/>
      <w:r w:rsidRPr="00F258F0">
        <w:rPr>
          <w:rFonts w:eastAsia="Calibri" w:cs="Times New Roman"/>
          <w:lang w:val="en-US"/>
        </w:rPr>
        <w:t>cầu</w:t>
      </w:r>
      <w:proofErr w:type="spellEnd"/>
      <w:r w:rsidRPr="00F258F0">
        <w:rPr>
          <w:rFonts w:eastAsia="Calibri" w:cs="Times New Roman"/>
          <w:lang w:val="en-US"/>
        </w:rPr>
        <w:t xml:space="preserve"> </w:t>
      </w:r>
      <w:proofErr w:type="spellStart"/>
      <w:r w:rsidRPr="00F258F0">
        <w:rPr>
          <w:rFonts w:eastAsia="Calibri" w:cs="Times New Roman"/>
          <w:lang w:val="en-US"/>
        </w:rPr>
        <w:t>khuyến</w:t>
      </w:r>
      <w:proofErr w:type="spellEnd"/>
      <w:r w:rsidRPr="00F258F0">
        <w:rPr>
          <w:rFonts w:eastAsia="Calibri" w:cs="Times New Roman"/>
          <w:lang w:val="en-US"/>
        </w:rPr>
        <w:t xml:space="preserve"> </w:t>
      </w:r>
      <w:proofErr w:type="spellStart"/>
      <w:r w:rsidRPr="00F258F0">
        <w:rPr>
          <w:rFonts w:eastAsia="Calibri" w:cs="Times New Roman"/>
          <w:lang w:val="en-US"/>
        </w:rPr>
        <w:t>nghị</w:t>
      </w:r>
      <w:proofErr w:type="spellEnd"/>
      <w:r w:rsidRPr="00F258F0">
        <w:rPr>
          <w:rFonts w:eastAsia="Calibri" w:cs="Times New Roman"/>
          <w:lang w:val="en-US"/>
        </w:rPr>
        <w:t xml:space="preserve">; </w:t>
      </w:r>
      <w:proofErr w:type="spellStart"/>
      <w:r w:rsidRPr="00F258F0">
        <w:rPr>
          <w:rFonts w:eastAsia="Calibri" w:cs="Times New Roman"/>
          <w:lang w:val="en-US"/>
        </w:rPr>
        <w:t>như</w:t>
      </w:r>
      <w:proofErr w:type="spellEnd"/>
      <w:r w:rsidRPr="00F258F0">
        <w:rPr>
          <w:rFonts w:eastAsia="Calibri" w:cs="Times New Roman"/>
          <w:lang w:val="en-US"/>
        </w:rPr>
        <w:t xml:space="preserve"> </w:t>
      </w:r>
      <w:proofErr w:type="spellStart"/>
      <w:r w:rsidRPr="00F258F0">
        <w:rPr>
          <w:rFonts w:eastAsia="Calibri" w:cs="Times New Roman"/>
          <w:lang w:val="en-US"/>
        </w:rPr>
        <w:t>chúng</w:t>
      </w:r>
      <w:proofErr w:type="spellEnd"/>
      <w:r w:rsidRPr="00F258F0">
        <w:rPr>
          <w:rFonts w:eastAsia="Calibri" w:cs="Times New Roman"/>
          <w:lang w:val="en-US"/>
        </w:rPr>
        <w:t xml:space="preserve"> ta </w:t>
      </w:r>
      <w:proofErr w:type="spellStart"/>
      <w:r w:rsidRPr="00F258F0">
        <w:rPr>
          <w:rFonts w:eastAsia="Calibri" w:cs="Times New Roman"/>
          <w:lang w:val="en-US"/>
        </w:rPr>
        <w:t>biết</w:t>
      </w:r>
      <w:proofErr w:type="spellEnd"/>
      <w:r w:rsidRPr="00F258F0">
        <w:rPr>
          <w:rFonts w:eastAsia="Calibri" w:cs="Times New Roman"/>
          <w:lang w:val="en-US"/>
        </w:rPr>
        <w:t xml:space="preserve"> </w:t>
      </w:r>
      <w:proofErr w:type="spellStart"/>
      <w:r w:rsidRPr="00F258F0">
        <w:rPr>
          <w:rFonts w:eastAsia="Calibri" w:cs="Times New Roman"/>
          <w:lang w:val="en-US"/>
        </w:rPr>
        <w:t>chất</w:t>
      </w:r>
      <w:proofErr w:type="spellEnd"/>
      <w:r w:rsidRPr="00F258F0">
        <w:rPr>
          <w:rFonts w:eastAsia="Calibri" w:cs="Times New Roman"/>
          <w:lang w:val="en-US"/>
        </w:rPr>
        <w:t xml:space="preserve"> </w:t>
      </w:r>
      <w:proofErr w:type="spellStart"/>
      <w:r w:rsidRPr="00F258F0">
        <w:rPr>
          <w:rFonts w:eastAsia="Calibri" w:cs="Times New Roman"/>
          <w:lang w:val="en-US"/>
        </w:rPr>
        <w:t>xơ</w:t>
      </w:r>
      <w:proofErr w:type="spellEnd"/>
      <w:r w:rsidRPr="00F258F0">
        <w:rPr>
          <w:rFonts w:eastAsia="Calibri" w:cs="Times New Roman"/>
          <w:lang w:val="en-US"/>
        </w:rPr>
        <w:t xml:space="preserve"> </w:t>
      </w:r>
      <w:proofErr w:type="spellStart"/>
      <w:r w:rsidRPr="00F258F0">
        <w:rPr>
          <w:rFonts w:eastAsia="Calibri" w:cs="Times New Roman"/>
          <w:lang w:val="en-US"/>
        </w:rPr>
        <w:t>có</w:t>
      </w:r>
      <w:proofErr w:type="spellEnd"/>
      <w:r w:rsidRPr="00F258F0">
        <w:rPr>
          <w:rFonts w:eastAsia="Calibri" w:cs="Times New Roman"/>
          <w:lang w:val="en-US"/>
        </w:rPr>
        <w:t xml:space="preserve"> </w:t>
      </w:r>
      <w:proofErr w:type="spellStart"/>
      <w:r w:rsidRPr="00F258F0">
        <w:rPr>
          <w:rFonts w:eastAsia="Calibri" w:cs="Times New Roman"/>
          <w:lang w:val="en-US"/>
        </w:rPr>
        <w:t>rất</w:t>
      </w:r>
      <w:proofErr w:type="spellEnd"/>
      <w:r w:rsidRPr="00F258F0">
        <w:rPr>
          <w:rFonts w:eastAsia="Calibri" w:cs="Times New Roman"/>
          <w:lang w:val="en-US"/>
        </w:rPr>
        <w:t xml:space="preserve"> </w:t>
      </w:r>
      <w:proofErr w:type="spellStart"/>
      <w:r w:rsidRPr="00F258F0">
        <w:rPr>
          <w:rFonts w:eastAsia="Calibri" w:cs="Times New Roman"/>
          <w:lang w:val="en-US"/>
        </w:rPr>
        <w:t>nhiều</w:t>
      </w:r>
      <w:proofErr w:type="spellEnd"/>
      <w:r w:rsidRPr="00F258F0">
        <w:rPr>
          <w:rFonts w:eastAsia="Calibri" w:cs="Times New Roman"/>
          <w:lang w:val="en-US"/>
        </w:rPr>
        <w:t xml:space="preserve"> </w:t>
      </w:r>
      <w:proofErr w:type="spellStart"/>
      <w:r w:rsidRPr="00F258F0">
        <w:rPr>
          <w:rFonts w:eastAsia="Calibri" w:cs="Times New Roman"/>
          <w:lang w:val="en-US"/>
        </w:rPr>
        <w:t>vai</w:t>
      </w:r>
      <w:proofErr w:type="spellEnd"/>
      <w:r w:rsidRPr="00F258F0">
        <w:rPr>
          <w:rFonts w:eastAsia="Calibri" w:cs="Times New Roman"/>
          <w:lang w:val="en-US"/>
        </w:rPr>
        <w:t xml:space="preserve"> </w:t>
      </w:r>
      <w:proofErr w:type="spellStart"/>
      <w:r w:rsidRPr="00F258F0">
        <w:rPr>
          <w:rFonts w:eastAsia="Calibri" w:cs="Times New Roman"/>
          <w:lang w:val="en-US"/>
        </w:rPr>
        <w:t>trò</w:t>
      </w:r>
      <w:proofErr w:type="spellEnd"/>
      <w:r w:rsidRPr="00F258F0">
        <w:rPr>
          <w:rFonts w:eastAsia="Calibri" w:cs="Times New Roman"/>
          <w:lang w:val="en-US"/>
        </w:rPr>
        <w:t xml:space="preserve"> </w:t>
      </w:r>
      <w:proofErr w:type="spellStart"/>
      <w:r w:rsidRPr="00F258F0">
        <w:rPr>
          <w:rFonts w:eastAsia="Calibri" w:cs="Times New Roman"/>
          <w:lang w:val="en-US"/>
        </w:rPr>
        <w:t>đối</w:t>
      </w:r>
      <w:proofErr w:type="spellEnd"/>
      <w:r w:rsidRPr="00F258F0">
        <w:rPr>
          <w:rFonts w:eastAsia="Calibri" w:cs="Times New Roman"/>
          <w:lang w:val="en-US"/>
        </w:rPr>
        <w:t xml:space="preserve"> </w:t>
      </w:r>
      <w:proofErr w:type="spellStart"/>
      <w:r w:rsidRPr="00F258F0">
        <w:rPr>
          <w:rFonts w:eastAsia="Calibri" w:cs="Times New Roman"/>
          <w:lang w:val="en-US"/>
        </w:rPr>
        <w:t>với</w:t>
      </w:r>
      <w:proofErr w:type="spellEnd"/>
      <w:r w:rsidRPr="00F258F0">
        <w:rPr>
          <w:rFonts w:eastAsia="Calibri" w:cs="Times New Roman"/>
          <w:lang w:val="en-US"/>
        </w:rPr>
        <w:t xml:space="preserve"> </w:t>
      </w:r>
      <w:proofErr w:type="spellStart"/>
      <w:r w:rsidRPr="00F258F0">
        <w:rPr>
          <w:rFonts w:eastAsia="Calibri" w:cs="Times New Roman"/>
          <w:lang w:val="en-US"/>
        </w:rPr>
        <w:t>sức</w:t>
      </w:r>
      <w:proofErr w:type="spellEnd"/>
      <w:r w:rsidRPr="00F258F0">
        <w:rPr>
          <w:rFonts w:eastAsia="Calibri" w:cs="Times New Roman"/>
          <w:lang w:val="en-US"/>
        </w:rPr>
        <w:t xml:space="preserve"> </w:t>
      </w:r>
      <w:proofErr w:type="spellStart"/>
      <w:r w:rsidRPr="00F258F0">
        <w:rPr>
          <w:rFonts w:eastAsia="Calibri" w:cs="Times New Roman"/>
          <w:lang w:val="en-US"/>
        </w:rPr>
        <w:t>khỏe</w:t>
      </w:r>
      <w:proofErr w:type="spellEnd"/>
      <w:r w:rsidRPr="00F258F0">
        <w:rPr>
          <w:rFonts w:eastAsia="Calibri" w:cs="Times New Roman"/>
          <w:lang w:val="en-US"/>
        </w:rPr>
        <w:t xml:space="preserve">, </w:t>
      </w:r>
      <w:proofErr w:type="spellStart"/>
      <w:r w:rsidRPr="00F258F0">
        <w:rPr>
          <w:rFonts w:eastAsia="Calibri" w:cs="Times New Roman"/>
          <w:lang w:val="en-US"/>
        </w:rPr>
        <w:t>trong</w:t>
      </w:r>
      <w:proofErr w:type="spellEnd"/>
      <w:r w:rsidRPr="00F258F0">
        <w:rPr>
          <w:rFonts w:eastAsia="Calibri" w:cs="Times New Roman"/>
          <w:lang w:val="en-US"/>
        </w:rPr>
        <w:t xml:space="preserve"> </w:t>
      </w:r>
      <w:proofErr w:type="spellStart"/>
      <w:r w:rsidRPr="00F258F0">
        <w:rPr>
          <w:rFonts w:eastAsia="Calibri" w:cs="Times New Roman"/>
          <w:lang w:val="en-US"/>
        </w:rPr>
        <w:t>đó</w:t>
      </w:r>
      <w:proofErr w:type="spellEnd"/>
      <w:r w:rsidRPr="00F258F0">
        <w:rPr>
          <w:rFonts w:eastAsia="Calibri" w:cs="Times New Roman"/>
          <w:lang w:val="en-US"/>
        </w:rPr>
        <w:t xml:space="preserve"> </w:t>
      </w:r>
      <w:proofErr w:type="spellStart"/>
      <w:r w:rsidRPr="00F258F0">
        <w:rPr>
          <w:rFonts w:eastAsia="Calibri" w:cs="Times New Roman"/>
          <w:lang w:val="en-US"/>
        </w:rPr>
        <w:t>có</w:t>
      </w:r>
      <w:proofErr w:type="spellEnd"/>
      <w:r w:rsidRPr="00F258F0">
        <w:rPr>
          <w:rFonts w:eastAsia="Calibri" w:cs="Times New Roman"/>
          <w:lang w:val="en-US"/>
        </w:rPr>
        <w:t xml:space="preserve"> </w:t>
      </w:r>
      <w:proofErr w:type="spellStart"/>
      <w:r w:rsidRPr="00F258F0">
        <w:rPr>
          <w:rFonts w:eastAsia="Calibri" w:cs="Times New Roman"/>
          <w:lang w:val="en-US"/>
        </w:rPr>
        <w:t>vai</w:t>
      </w:r>
      <w:proofErr w:type="spellEnd"/>
      <w:r w:rsidRPr="00F258F0">
        <w:rPr>
          <w:rFonts w:eastAsia="Calibri" w:cs="Times New Roman"/>
          <w:lang w:val="en-US"/>
        </w:rPr>
        <w:t xml:space="preserve"> </w:t>
      </w:r>
      <w:proofErr w:type="spellStart"/>
      <w:r w:rsidRPr="00F258F0">
        <w:rPr>
          <w:rFonts w:eastAsia="Calibri" w:cs="Times New Roman"/>
          <w:lang w:val="en-US"/>
        </w:rPr>
        <w:t>trò</w:t>
      </w:r>
      <w:proofErr w:type="spellEnd"/>
      <w:r w:rsidRPr="00F258F0">
        <w:rPr>
          <w:rFonts w:eastAsia="Calibri" w:cs="Times New Roman"/>
          <w:lang w:val="en-US"/>
        </w:rPr>
        <w:t xml:space="preserve"> </w:t>
      </w:r>
      <w:proofErr w:type="spellStart"/>
      <w:r w:rsidRPr="00F258F0">
        <w:rPr>
          <w:rFonts w:eastAsia="Calibri" w:cs="Times New Roman"/>
          <w:lang w:val="en-US"/>
        </w:rPr>
        <w:t>là</w:t>
      </w:r>
      <w:proofErr w:type="spellEnd"/>
      <w:r w:rsidRPr="00F258F0">
        <w:rPr>
          <w:rFonts w:eastAsia="Calibri" w:cs="Times New Roman"/>
          <w:lang w:val="en-US"/>
        </w:rPr>
        <w:t xml:space="preserve"> </w:t>
      </w:r>
      <w:proofErr w:type="spellStart"/>
      <w:r w:rsidRPr="00F258F0">
        <w:rPr>
          <w:rFonts w:eastAsia="Calibri" w:cs="Times New Roman"/>
          <w:lang w:val="en-US"/>
        </w:rPr>
        <w:t>tăng</w:t>
      </w:r>
      <w:proofErr w:type="spellEnd"/>
      <w:r w:rsidRPr="00F258F0">
        <w:rPr>
          <w:rFonts w:eastAsia="Calibri" w:cs="Times New Roman"/>
          <w:lang w:val="en-US"/>
        </w:rPr>
        <w:t xml:space="preserve"> </w:t>
      </w:r>
      <w:proofErr w:type="spellStart"/>
      <w:r w:rsidRPr="00F258F0">
        <w:rPr>
          <w:rFonts w:eastAsia="Calibri" w:cs="Times New Roman"/>
          <w:lang w:val="en-US"/>
        </w:rPr>
        <w:t>khả</w:t>
      </w:r>
      <w:proofErr w:type="spellEnd"/>
      <w:r w:rsidRPr="00F258F0">
        <w:rPr>
          <w:rFonts w:eastAsia="Calibri" w:cs="Times New Roman"/>
          <w:lang w:val="en-US"/>
        </w:rPr>
        <w:t xml:space="preserve"> </w:t>
      </w:r>
      <w:proofErr w:type="spellStart"/>
      <w:r w:rsidRPr="00F258F0">
        <w:rPr>
          <w:rFonts w:eastAsia="Calibri" w:cs="Times New Roman"/>
          <w:lang w:val="en-US"/>
        </w:rPr>
        <w:t>năng</w:t>
      </w:r>
      <w:proofErr w:type="spellEnd"/>
      <w:r w:rsidRPr="00F258F0">
        <w:rPr>
          <w:rFonts w:eastAsia="Calibri" w:cs="Times New Roman"/>
          <w:lang w:val="en-US"/>
        </w:rPr>
        <w:t xml:space="preserve"> </w:t>
      </w:r>
      <w:proofErr w:type="spellStart"/>
      <w:r w:rsidRPr="00F258F0">
        <w:rPr>
          <w:rFonts w:eastAsia="Calibri" w:cs="Times New Roman"/>
          <w:lang w:val="en-US"/>
        </w:rPr>
        <w:t>tiêu</w:t>
      </w:r>
      <w:proofErr w:type="spellEnd"/>
      <w:r w:rsidRPr="00F258F0">
        <w:rPr>
          <w:rFonts w:eastAsia="Calibri" w:cs="Times New Roman"/>
          <w:lang w:val="en-US"/>
        </w:rPr>
        <w:t xml:space="preserve"> </w:t>
      </w:r>
      <w:proofErr w:type="spellStart"/>
      <w:r w:rsidRPr="00F258F0">
        <w:rPr>
          <w:rFonts w:eastAsia="Calibri" w:cs="Times New Roman"/>
          <w:lang w:val="en-US"/>
        </w:rPr>
        <w:t>hóa</w:t>
      </w:r>
      <w:proofErr w:type="spellEnd"/>
      <w:r w:rsidRPr="00F258F0">
        <w:rPr>
          <w:rFonts w:eastAsia="Calibri" w:cs="Times New Roman"/>
          <w:lang w:val="en-US"/>
        </w:rPr>
        <w:t xml:space="preserve"> </w:t>
      </w:r>
      <w:proofErr w:type="spellStart"/>
      <w:r w:rsidRPr="00F258F0">
        <w:rPr>
          <w:rFonts w:eastAsia="Calibri" w:cs="Times New Roman"/>
          <w:lang w:val="en-US"/>
        </w:rPr>
        <w:t>và</w:t>
      </w:r>
      <w:proofErr w:type="spellEnd"/>
      <w:r w:rsidRPr="00F258F0">
        <w:rPr>
          <w:rFonts w:eastAsia="Calibri" w:cs="Times New Roman"/>
          <w:lang w:val="en-US"/>
        </w:rPr>
        <w:t xml:space="preserve"> </w:t>
      </w:r>
      <w:proofErr w:type="spellStart"/>
      <w:r w:rsidRPr="00F258F0">
        <w:rPr>
          <w:rFonts w:eastAsia="Calibri" w:cs="Times New Roman"/>
          <w:lang w:val="en-US"/>
        </w:rPr>
        <w:t>giúp</w:t>
      </w:r>
      <w:proofErr w:type="spellEnd"/>
      <w:r w:rsidRPr="00F258F0">
        <w:rPr>
          <w:rFonts w:eastAsia="Calibri" w:cs="Times New Roman"/>
          <w:lang w:val="en-US"/>
        </w:rPr>
        <w:t xml:space="preserve"> </w:t>
      </w:r>
      <w:proofErr w:type="spellStart"/>
      <w:r w:rsidRPr="00F258F0">
        <w:rPr>
          <w:rFonts w:eastAsia="Calibri" w:cs="Times New Roman"/>
          <w:lang w:val="en-US"/>
        </w:rPr>
        <w:t>ích</w:t>
      </w:r>
      <w:proofErr w:type="spellEnd"/>
      <w:r w:rsidRPr="00F258F0">
        <w:rPr>
          <w:rFonts w:eastAsia="Calibri" w:cs="Times New Roman"/>
          <w:lang w:val="en-US"/>
        </w:rPr>
        <w:t xml:space="preserve"> </w:t>
      </w:r>
      <w:proofErr w:type="spellStart"/>
      <w:r w:rsidRPr="00F258F0">
        <w:rPr>
          <w:rFonts w:eastAsia="Calibri" w:cs="Times New Roman"/>
          <w:lang w:val="en-US"/>
        </w:rPr>
        <w:t>cho</w:t>
      </w:r>
      <w:proofErr w:type="spellEnd"/>
      <w:r w:rsidRPr="00F258F0">
        <w:rPr>
          <w:rFonts w:eastAsia="Calibri" w:cs="Times New Roman"/>
          <w:lang w:val="en-US"/>
        </w:rPr>
        <w:t xml:space="preserve"> vi </w:t>
      </w:r>
      <w:proofErr w:type="spellStart"/>
      <w:r w:rsidRPr="00F258F0">
        <w:rPr>
          <w:rFonts w:eastAsia="Calibri" w:cs="Times New Roman"/>
          <w:lang w:val="en-US"/>
        </w:rPr>
        <w:t>khuẩn</w:t>
      </w:r>
      <w:proofErr w:type="spellEnd"/>
      <w:r w:rsidRPr="00F258F0">
        <w:rPr>
          <w:rFonts w:eastAsia="Calibri" w:cs="Times New Roman"/>
          <w:lang w:val="en-US"/>
        </w:rPr>
        <w:t xml:space="preserve"> </w:t>
      </w:r>
      <w:proofErr w:type="spellStart"/>
      <w:r w:rsidRPr="00F258F0">
        <w:rPr>
          <w:rFonts w:eastAsia="Calibri" w:cs="Times New Roman"/>
          <w:lang w:val="en-US"/>
        </w:rPr>
        <w:t>có</w:t>
      </w:r>
      <w:proofErr w:type="spellEnd"/>
      <w:r w:rsidRPr="00F258F0">
        <w:rPr>
          <w:rFonts w:eastAsia="Calibri" w:cs="Times New Roman"/>
          <w:lang w:val="en-US"/>
        </w:rPr>
        <w:t xml:space="preserve"> </w:t>
      </w:r>
      <w:proofErr w:type="spellStart"/>
      <w:r w:rsidRPr="00F258F0">
        <w:rPr>
          <w:rFonts w:eastAsia="Calibri" w:cs="Times New Roman"/>
          <w:lang w:val="en-US"/>
        </w:rPr>
        <w:t>lợi</w:t>
      </w:r>
      <w:proofErr w:type="spellEnd"/>
      <w:r w:rsidRPr="00F258F0">
        <w:rPr>
          <w:rFonts w:eastAsia="Calibri" w:cs="Times New Roman"/>
          <w:lang w:val="en-US"/>
        </w:rPr>
        <w:t xml:space="preserve"> </w:t>
      </w:r>
      <w:proofErr w:type="spellStart"/>
      <w:r w:rsidRPr="00F258F0">
        <w:rPr>
          <w:rFonts w:eastAsia="Calibri" w:cs="Times New Roman"/>
          <w:lang w:val="en-US"/>
        </w:rPr>
        <w:t>trong</w:t>
      </w:r>
      <w:proofErr w:type="spellEnd"/>
      <w:r w:rsidRPr="00F258F0">
        <w:rPr>
          <w:rFonts w:eastAsia="Calibri" w:cs="Times New Roman"/>
          <w:lang w:val="en-US"/>
        </w:rPr>
        <w:t xml:space="preserve"> </w:t>
      </w:r>
      <w:proofErr w:type="spellStart"/>
      <w:r w:rsidRPr="00F258F0">
        <w:rPr>
          <w:rFonts w:eastAsia="Calibri" w:cs="Times New Roman"/>
          <w:lang w:val="en-US"/>
        </w:rPr>
        <w:t>lòng</w:t>
      </w:r>
      <w:proofErr w:type="spellEnd"/>
      <w:r w:rsidRPr="00F258F0">
        <w:rPr>
          <w:rFonts w:eastAsia="Calibri" w:cs="Times New Roman"/>
          <w:lang w:val="en-US"/>
        </w:rPr>
        <w:t xml:space="preserve"> </w:t>
      </w:r>
      <w:proofErr w:type="spellStart"/>
      <w:r w:rsidRPr="00F258F0">
        <w:rPr>
          <w:rFonts w:eastAsia="Calibri" w:cs="Times New Roman"/>
          <w:lang w:val="en-US"/>
        </w:rPr>
        <w:t>ruột</w:t>
      </w:r>
      <w:proofErr w:type="spellEnd"/>
      <w:r w:rsidRPr="00F258F0">
        <w:rPr>
          <w:rFonts w:eastAsia="Calibri" w:cs="Times New Roman"/>
          <w:lang w:val="en-US"/>
        </w:rPr>
        <w:t xml:space="preserve"> </w:t>
      </w:r>
      <w:proofErr w:type="spellStart"/>
      <w:r w:rsidRPr="00F258F0">
        <w:rPr>
          <w:rFonts w:eastAsia="Calibri" w:cs="Times New Roman"/>
          <w:lang w:val="en-US"/>
        </w:rPr>
        <w:t>phát</w:t>
      </w:r>
      <w:proofErr w:type="spellEnd"/>
      <w:r w:rsidRPr="00F258F0">
        <w:rPr>
          <w:rFonts w:eastAsia="Calibri" w:cs="Times New Roman"/>
          <w:lang w:val="en-US"/>
        </w:rPr>
        <w:t xml:space="preserve"> </w:t>
      </w:r>
      <w:proofErr w:type="spellStart"/>
      <w:r w:rsidRPr="00F258F0">
        <w:rPr>
          <w:rFonts w:eastAsia="Calibri" w:cs="Times New Roman"/>
          <w:lang w:val="en-US"/>
        </w:rPr>
        <w:t>triển</w:t>
      </w:r>
      <w:proofErr w:type="spellEnd"/>
      <w:r w:rsidRPr="00F258F0">
        <w:rPr>
          <w:rFonts w:eastAsia="Calibri" w:cs="Times New Roman"/>
          <w:lang w:val="en-US"/>
        </w:rPr>
        <w:t xml:space="preserve">, </w:t>
      </w:r>
      <w:proofErr w:type="spellStart"/>
      <w:r w:rsidRPr="00F258F0">
        <w:rPr>
          <w:rFonts w:eastAsia="Calibri" w:cs="Times New Roman"/>
          <w:lang w:val="en-US"/>
        </w:rPr>
        <w:t>gián</w:t>
      </w:r>
      <w:proofErr w:type="spellEnd"/>
      <w:r w:rsidRPr="00F258F0">
        <w:rPr>
          <w:rFonts w:eastAsia="Calibri" w:cs="Times New Roman"/>
          <w:lang w:val="en-US"/>
        </w:rPr>
        <w:t xml:space="preserve"> </w:t>
      </w:r>
      <w:proofErr w:type="spellStart"/>
      <w:r w:rsidRPr="00F258F0">
        <w:rPr>
          <w:rFonts w:eastAsia="Calibri" w:cs="Times New Roman"/>
          <w:lang w:val="en-US"/>
        </w:rPr>
        <w:t>tiếp</w:t>
      </w:r>
      <w:proofErr w:type="spellEnd"/>
      <w:r w:rsidRPr="00F258F0">
        <w:rPr>
          <w:rFonts w:eastAsia="Calibri" w:cs="Times New Roman"/>
          <w:lang w:val="en-US"/>
        </w:rPr>
        <w:t xml:space="preserve"> </w:t>
      </w:r>
      <w:proofErr w:type="spellStart"/>
      <w:r w:rsidRPr="00F258F0">
        <w:rPr>
          <w:rFonts w:eastAsia="Calibri" w:cs="Times New Roman"/>
          <w:lang w:val="en-US"/>
        </w:rPr>
        <w:t>cải</w:t>
      </w:r>
      <w:proofErr w:type="spellEnd"/>
      <w:r w:rsidRPr="00F258F0">
        <w:rPr>
          <w:rFonts w:eastAsia="Calibri" w:cs="Times New Roman"/>
          <w:lang w:val="en-US"/>
        </w:rPr>
        <w:t xml:space="preserve"> </w:t>
      </w:r>
      <w:proofErr w:type="spellStart"/>
      <w:r w:rsidRPr="00F258F0">
        <w:rPr>
          <w:rFonts w:eastAsia="Calibri" w:cs="Times New Roman"/>
          <w:lang w:val="en-US"/>
        </w:rPr>
        <w:t>thiện</w:t>
      </w:r>
      <w:proofErr w:type="spellEnd"/>
      <w:r w:rsidRPr="00F258F0">
        <w:rPr>
          <w:rFonts w:eastAsia="Calibri" w:cs="Times New Roman"/>
          <w:lang w:val="en-US"/>
        </w:rPr>
        <w:t xml:space="preserve"> </w:t>
      </w:r>
      <w:proofErr w:type="spellStart"/>
      <w:r w:rsidRPr="00F258F0">
        <w:rPr>
          <w:rFonts w:eastAsia="Calibri" w:cs="Times New Roman"/>
          <w:lang w:val="en-US"/>
        </w:rPr>
        <w:t>tình</w:t>
      </w:r>
      <w:proofErr w:type="spellEnd"/>
      <w:r w:rsidRPr="00F258F0">
        <w:rPr>
          <w:rFonts w:eastAsia="Calibri" w:cs="Times New Roman"/>
          <w:lang w:val="en-US"/>
        </w:rPr>
        <w:t xml:space="preserve"> </w:t>
      </w:r>
      <w:proofErr w:type="spellStart"/>
      <w:r w:rsidRPr="00F258F0">
        <w:rPr>
          <w:rFonts w:eastAsia="Calibri" w:cs="Times New Roman"/>
          <w:lang w:val="en-US"/>
        </w:rPr>
        <w:t>trạng</w:t>
      </w:r>
      <w:proofErr w:type="spellEnd"/>
      <w:r w:rsidRPr="00F258F0">
        <w:rPr>
          <w:rFonts w:eastAsia="Calibri" w:cs="Times New Roman"/>
          <w:lang w:val="en-US"/>
        </w:rPr>
        <w:t xml:space="preserve"> </w:t>
      </w:r>
      <w:proofErr w:type="spellStart"/>
      <w:r w:rsidRPr="00F258F0">
        <w:rPr>
          <w:rFonts w:eastAsia="Calibri" w:cs="Times New Roman"/>
          <w:lang w:val="en-US"/>
        </w:rPr>
        <w:t>miễn</w:t>
      </w:r>
      <w:proofErr w:type="spellEnd"/>
      <w:r w:rsidRPr="00F258F0">
        <w:rPr>
          <w:rFonts w:eastAsia="Calibri" w:cs="Times New Roman"/>
          <w:lang w:val="en-US"/>
        </w:rPr>
        <w:t xml:space="preserve"> </w:t>
      </w:r>
      <w:proofErr w:type="spellStart"/>
      <w:r w:rsidRPr="00F258F0">
        <w:rPr>
          <w:rFonts w:eastAsia="Calibri" w:cs="Times New Roman"/>
          <w:lang w:val="en-US"/>
        </w:rPr>
        <w:t>dịch</w:t>
      </w:r>
      <w:proofErr w:type="spellEnd"/>
      <w:r w:rsidRPr="00F258F0">
        <w:rPr>
          <w:rFonts w:eastAsia="Calibri" w:cs="Times New Roman"/>
          <w:lang w:val="en-US"/>
        </w:rPr>
        <w:t xml:space="preserve"> </w:t>
      </w:r>
      <w:proofErr w:type="spellStart"/>
      <w:r w:rsidRPr="00F258F0">
        <w:rPr>
          <w:rFonts w:eastAsia="Calibri" w:cs="Times New Roman"/>
          <w:lang w:val="en-US"/>
        </w:rPr>
        <w:t>của</w:t>
      </w:r>
      <w:proofErr w:type="spellEnd"/>
      <w:r w:rsidRPr="00F258F0">
        <w:rPr>
          <w:rFonts w:eastAsia="Calibri" w:cs="Times New Roman"/>
          <w:lang w:val="en-US"/>
        </w:rPr>
        <w:t xml:space="preserve"> </w:t>
      </w:r>
      <w:proofErr w:type="spellStart"/>
      <w:r w:rsidRPr="00F258F0">
        <w:rPr>
          <w:rFonts w:eastAsia="Calibri" w:cs="Times New Roman"/>
          <w:lang w:val="en-US"/>
        </w:rPr>
        <w:t>cơ</w:t>
      </w:r>
      <w:proofErr w:type="spellEnd"/>
      <w:r w:rsidRPr="00F258F0">
        <w:rPr>
          <w:rFonts w:eastAsia="Calibri" w:cs="Times New Roman"/>
          <w:lang w:val="en-US"/>
        </w:rPr>
        <w:t xml:space="preserve"> </w:t>
      </w:r>
      <w:proofErr w:type="spellStart"/>
      <w:r w:rsidRPr="00F258F0">
        <w:rPr>
          <w:rFonts w:eastAsia="Calibri" w:cs="Times New Roman"/>
          <w:lang w:val="en-US"/>
        </w:rPr>
        <w:t>thể</w:t>
      </w:r>
      <w:proofErr w:type="spellEnd"/>
      <w:r w:rsidRPr="00F258F0">
        <w:rPr>
          <w:rFonts w:eastAsia="Calibri" w:cs="Times New Roman"/>
          <w:lang w:val="en-US"/>
        </w:rPr>
        <w:t xml:space="preserve">. </w:t>
      </w:r>
      <w:proofErr w:type="spellStart"/>
      <w:r w:rsidRPr="00F258F0">
        <w:rPr>
          <w:rFonts w:eastAsia="Calibri" w:cs="Times New Roman"/>
          <w:lang w:val="en-US"/>
        </w:rPr>
        <w:t>Trong</w:t>
      </w:r>
      <w:proofErr w:type="spellEnd"/>
      <w:r w:rsidRPr="00F258F0">
        <w:rPr>
          <w:rFonts w:eastAsia="Calibri" w:cs="Times New Roman"/>
          <w:lang w:val="en-US"/>
        </w:rPr>
        <w:t xml:space="preserve"> </w:t>
      </w:r>
      <w:proofErr w:type="spellStart"/>
      <w:r w:rsidRPr="00F258F0">
        <w:rPr>
          <w:rFonts w:eastAsia="Calibri" w:cs="Times New Roman"/>
          <w:lang w:val="en-US"/>
        </w:rPr>
        <w:t>cải</w:t>
      </w:r>
      <w:proofErr w:type="spellEnd"/>
      <w:r w:rsidRPr="00F258F0">
        <w:rPr>
          <w:rFonts w:eastAsia="Calibri" w:cs="Times New Roman"/>
          <w:lang w:val="en-US"/>
        </w:rPr>
        <w:t xml:space="preserve"> </w:t>
      </w:r>
      <w:proofErr w:type="spellStart"/>
      <w:r w:rsidRPr="00F258F0">
        <w:rPr>
          <w:rFonts w:eastAsia="Calibri" w:cs="Times New Roman"/>
          <w:lang w:val="en-US"/>
        </w:rPr>
        <w:t>xoăn</w:t>
      </w:r>
      <w:proofErr w:type="spellEnd"/>
      <w:r w:rsidRPr="00F258F0">
        <w:rPr>
          <w:rFonts w:eastAsia="Calibri" w:cs="Times New Roman"/>
          <w:lang w:val="en-US"/>
        </w:rPr>
        <w:t xml:space="preserve"> </w:t>
      </w:r>
      <w:proofErr w:type="spellStart"/>
      <w:r w:rsidRPr="00F258F0">
        <w:rPr>
          <w:rFonts w:eastAsia="Calibri" w:cs="Times New Roman"/>
          <w:lang w:val="en-US"/>
        </w:rPr>
        <w:t>cung</w:t>
      </w:r>
      <w:proofErr w:type="spellEnd"/>
      <w:r w:rsidRPr="00F258F0">
        <w:rPr>
          <w:rFonts w:eastAsia="Calibri" w:cs="Times New Roman"/>
          <w:lang w:val="en-US"/>
        </w:rPr>
        <w:t xml:space="preserve"> </w:t>
      </w:r>
      <w:proofErr w:type="spellStart"/>
      <w:r w:rsidRPr="00F258F0">
        <w:rPr>
          <w:rFonts w:eastAsia="Calibri" w:cs="Times New Roman"/>
          <w:lang w:val="en-US"/>
        </w:rPr>
        <w:t>cấp</w:t>
      </w:r>
      <w:proofErr w:type="spellEnd"/>
      <w:r w:rsidRPr="00F258F0">
        <w:rPr>
          <w:rFonts w:eastAsia="Calibri" w:cs="Times New Roman"/>
          <w:lang w:val="en-US"/>
        </w:rPr>
        <w:t xml:space="preserve"> </w:t>
      </w:r>
      <w:proofErr w:type="spellStart"/>
      <w:r w:rsidRPr="00F258F0">
        <w:rPr>
          <w:rFonts w:eastAsia="Calibri" w:cs="Times New Roman"/>
          <w:lang w:val="en-US"/>
        </w:rPr>
        <w:t>một</w:t>
      </w:r>
      <w:proofErr w:type="spellEnd"/>
      <w:r w:rsidRPr="00F258F0">
        <w:rPr>
          <w:rFonts w:eastAsia="Calibri" w:cs="Times New Roman"/>
          <w:lang w:val="en-US"/>
        </w:rPr>
        <w:t xml:space="preserve"> </w:t>
      </w:r>
      <w:proofErr w:type="spellStart"/>
      <w:r w:rsidRPr="00F258F0">
        <w:rPr>
          <w:rFonts w:eastAsia="Calibri" w:cs="Times New Roman"/>
          <w:lang w:val="en-US"/>
        </w:rPr>
        <w:t>lượng</w:t>
      </w:r>
      <w:proofErr w:type="spellEnd"/>
      <w:r w:rsidRPr="00F258F0">
        <w:rPr>
          <w:rFonts w:eastAsia="Calibri" w:cs="Times New Roman"/>
          <w:lang w:val="en-US"/>
        </w:rPr>
        <w:t xml:space="preserve"> </w:t>
      </w:r>
      <w:proofErr w:type="spellStart"/>
      <w:r w:rsidRPr="00F258F0">
        <w:rPr>
          <w:rFonts w:eastAsia="Calibri" w:cs="Times New Roman"/>
          <w:lang w:val="en-US"/>
        </w:rPr>
        <w:t>chất</w:t>
      </w:r>
      <w:proofErr w:type="spellEnd"/>
      <w:r w:rsidRPr="00F258F0">
        <w:rPr>
          <w:rFonts w:eastAsia="Calibri" w:cs="Times New Roman"/>
          <w:lang w:val="en-US"/>
        </w:rPr>
        <w:t xml:space="preserve"> </w:t>
      </w:r>
      <w:proofErr w:type="spellStart"/>
      <w:r w:rsidRPr="00F258F0">
        <w:rPr>
          <w:rFonts w:eastAsia="Calibri" w:cs="Times New Roman"/>
          <w:lang w:val="en-US"/>
        </w:rPr>
        <w:t>xơ</w:t>
      </w:r>
      <w:proofErr w:type="spellEnd"/>
      <w:r w:rsidRPr="00F258F0">
        <w:rPr>
          <w:rFonts w:eastAsia="Calibri" w:cs="Times New Roman"/>
          <w:lang w:val="en-US"/>
        </w:rPr>
        <w:t xml:space="preserve">, </w:t>
      </w:r>
      <w:proofErr w:type="spellStart"/>
      <w:r w:rsidRPr="00F258F0">
        <w:rPr>
          <w:rFonts w:eastAsia="Calibri" w:cs="Times New Roman"/>
          <w:lang w:val="en-US"/>
        </w:rPr>
        <w:t>các</w:t>
      </w:r>
      <w:proofErr w:type="spellEnd"/>
      <w:r w:rsidRPr="00F258F0">
        <w:rPr>
          <w:rFonts w:eastAsia="Calibri" w:cs="Times New Roman"/>
          <w:lang w:val="en-US"/>
        </w:rPr>
        <w:t xml:space="preserve"> vitamin </w:t>
      </w:r>
      <w:proofErr w:type="spellStart"/>
      <w:r w:rsidRPr="00F258F0">
        <w:rPr>
          <w:rFonts w:eastAsia="Calibri" w:cs="Times New Roman"/>
          <w:lang w:val="en-US"/>
        </w:rPr>
        <w:t>và</w:t>
      </w:r>
      <w:proofErr w:type="spellEnd"/>
      <w:r w:rsidRPr="00F258F0">
        <w:rPr>
          <w:rFonts w:eastAsia="Calibri" w:cs="Times New Roman"/>
          <w:lang w:val="en-US"/>
        </w:rPr>
        <w:t xml:space="preserve"> </w:t>
      </w:r>
      <w:proofErr w:type="spellStart"/>
      <w:r w:rsidRPr="00F258F0">
        <w:rPr>
          <w:rFonts w:eastAsia="Calibri" w:cs="Times New Roman"/>
          <w:lang w:val="en-US"/>
        </w:rPr>
        <w:t>chất</w:t>
      </w:r>
      <w:proofErr w:type="spellEnd"/>
      <w:r w:rsidRPr="00F258F0">
        <w:rPr>
          <w:rFonts w:eastAsia="Calibri" w:cs="Times New Roman"/>
          <w:lang w:val="en-US"/>
        </w:rPr>
        <w:t xml:space="preserve"> </w:t>
      </w:r>
      <w:proofErr w:type="spellStart"/>
      <w:r w:rsidRPr="00F258F0">
        <w:rPr>
          <w:rFonts w:eastAsia="Calibri" w:cs="Times New Roman"/>
          <w:lang w:val="en-US"/>
        </w:rPr>
        <w:t>khoáng</w:t>
      </w:r>
      <w:proofErr w:type="spellEnd"/>
      <w:r w:rsidRPr="00F258F0">
        <w:rPr>
          <w:rFonts w:eastAsia="Calibri" w:cs="Times New Roman"/>
          <w:lang w:val="en-US"/>
        </w:rPr>
        <w:t xml:space="preserve"> </w:t>
      </w:r>
      <w:proofErr w:type="spellStart"/>
      <w:r w:rsidRPr="00F258F0">
        <w:rPr>
          <w:rFonts w:eastAsia="Calibri" w:cs="Times New Roman"/>
          <w:lang w:val="en-US"/>
        </w:rPr>
        <w:t>khác</w:t>
      </w:r>
      <w:proofErr w:type="spellEnd"/>
      <w:r w:rsidRPr="00F258F0">
        <w:rPr>
          <w:rFonts w:eastAsia="Calibri" w:cs="Times New Roman"/>
          <w:lang w:val="en-US"/>
        </w:rPr>
        <w:t xml:space="preserve"> </w:t>
      </w:r>
      <w:proofErr w:type="spellStart"/>
      <w:r w:rsidRPr="00F258F0">
        <w:rPr>
          <w:rFonts w:eastAsia="Calibri" w:cs="Times New Roman"/>
          <w:lang w:val="en-US"/>
        </w:rPr>
        <w:t>đáng</w:t>
      </w:r>
      <w:proofErr w:type="spellEnd"/>
      <w:r w:rsidRPr="00F258F0">
        <w:rPr>
          <w:rFonts w:eastAsia="Calibri" w:cs="Times New Roman"/>
          <w:lang w:val="en-US"/>
        </w:rPr>
        <w:t xml:space="preserve"> </w:t>
      </w:r>
      <w:proofErr w:type="spellStart"/>
      <w:r w:rsidRPr="00F258F0">
        <w:rPr>
          <w:rFonts w:eastAsia="Calibri" w:cs="Times New Roman"/>
          <w:lang w:val="en-US"/>
        </w:rPr>
        <w:t>kể</w:t>
      </w:r>
      <w:proofErr w:type="spellEnd"/>
      <w:r w:rsidRPr="00F258F0">
        <w:rPr>
          <w:rFonts w:eastAsia="Calibri" w:cs="Times New Roman"/>
          <w:lang w:val="en-US"/>
        </w:rPr>
        <w:t xml:space="preserve"> </w:t>
      </w:r>
      <w:proofErr w:type="spellStart"/>
      <w:r w:rsidRPr="00F258F0">
        <w:rPr>
          <w:rFonts w:eastAsia="Calibri" w:cs="Times New Roman"/>
          <w:lang w:val="en-US"/>
        </w:rPr>
        <w:t>hàng</w:t>
      </w:r>
      <w:proofErr w:type="spellEnd"/>
      <w:r w:rsidRPr="00F258F0">
        <w:rPr>
          <w:rFonts w:eastAsia="Calibri" w:cs="Times New Roman"/>
          <w:lang w:val="en-US"/>
        </w:rPr>
        <w:t xml:space="preserve"> </w:t>
      </w:r>
      <w:proofErr w:type="spellStart"/>
      <w:r w:rsidRPr="00F258F0">
        <w:rPr>
          <w:rFonts w:eastAsia="Calibri" w:cs="Times New Roman"/>
          <w:lang w:val="en-US"/>
        </w:rPr>
        <w:t>ngày</w:t>
      </w:r>
      <w:proofErr w:type="spellEnd"/>
      <w:r w:rsidRPr="00F258F0">
        <w:rPr>
          <w:rFonts w:eastAsia="Calibri" w:cs="Times New Roman"/>
          <w:lang w:val="en-US"/>
        </w:rPr>
        <w:t xml:space="preserve"> </w:t>
      </w:r>
      <w:proofErr w:type="spellStart"/>
      <w:r w:rsidRPr="00F258F0">
        <w:rPr>
          <w:rFonts w:eastAsia="Calibri" w:cs="Times New Roman"/>
          <w:lang w:val="en-US"/>
        </w:rPr>
        <w:t>trong</w:t>
      </w:r>
      <w:proofErr w:type="spellEnd"/>
      <w:r w:rsidRPr="00F258F0">
        <w:rPr>
          <w:rFonts w:eastAsia="Calibri" w:cs="Times New Roman"/>
          <w:lang w:val="en-US"/>
        </w:rPr>
        <w:t xml:space="preserve"> </w:t>
      </w:r>
      <w:proofErr w:type="spellStart"/>
      <w:r w:rsidRPr="00F258F0">
        <w:rPr>
          <w:rFonts w:eastAsia="Calibri" w:cs="Times New Roman"/>
          <w:lang w:val="en-US"/>
        </w:rPr>
        <w:t>khẩu</w:t>
      </w:r>
      <w:proofErr w:type="spellEnd"/>
      <w:r w:rsidRPr="00F258F0">
        <w:rPr>
          <w:rFonts w:eastAsia="Calibri" w:cs="Times New Roman"/>
          <w:lang w:val="en-US"/>
        </w:rPr>
        <w:t xml:space="preserve"> </w:t>
      </w:r>
      <w:proofErr w:type="spellStart"/>
      <w:r w:rsidRPr="00F258F0">
        <w:rPr>
          <w:rFonts w:eastAsia="Calibri" w:cs="Times New Roman"/>
          <w:lang w:val="en-US"/>
        </w:rPr>
        <w:t>phần</w:t>
      </w:r>
      <w:proofErr w:type="spellEnd"/>
      <w:r w:rsidRPr="00F258F0">
        <w:rPr>
          <w:rFonts w:eastAsia="Calibri" w:cs="Times New Roman"/>
          <w:lang w:val="en-US"/>
        </w:rPr>
        <w:t xml:space="preserve"> </w:t>
      </w:r>
      <w:proofErr w:type="spellStart"/>
      <w:r w:rsidRPr="00F258F0">
        <w:rPr>
          <w:rFonts w:eastAsia="Calibri" w:cs="Times New Roman"/>
          <w:lang w:val="en-US"/>
        </w:rPr>
        <w:t>của</w:t>
      </w:r>
      <w:proofErr w:type="spellEnd"/>
      <w:r w:rsidRPr="00F258F0">
        <w:rPr>
          <w:rFonts w:eastAsia="Calibri" w:cs="Times New Roman"/>
          <w:lang w:val="en-US"/>
        </w:rPr>
        <w:t xml:space="preserve"> </w:t>
      </w:r>
      <w:proofErr w:type="spellStart"/>
      <w:r w:rsidRPr="00F258F0">
        <w:rPr>
          <w:rFonts w:eastAsia="Calibri" w:cs="Times New Roman"/>
          <w:lang w:val="en-US"/>
        </w:rPr>
        <w:t>học</w:t>
      </w:r>
      <w:proofErr w:type="spellEnd"/>
      <w:r w:rsidRPr="00F258F0">
        <w:rPr>
          <w:rFonts w:eastAsia="Calibri" w:cs="Times New Roman"/>
          <w:lang w:val="en-US"/>
        </w:rPr>
        <w:t xml:space="preserve"> </w:t>
      </w:r>
      <w:proofErr w:type="spellStart"/>
      <w:r w:rsidRPr="00F258F0">
        <w:rPr>
          <w:rFonts w:eastAsia="Calibri" w:cs="Times New Roman"/>
          <w:lang w:val="en-US"/>
        </w:rPr>
        <w:t>sinh</w:t>
      </w:r>
      <w:proofErr w:type="spellEnd"/>
      <w:r w:rsidRPr="00F258F0">
        <w:rPr>
          <w:rFonts w:eastAsia="Calibri" w:cs="Times New Roman"/>
          <w:lang w:val="en-US"/>
        </w:rPr>
        <w:t xml:space="preserve">. </w:t>
      </w:r>
      <w:proofErr w:type="spellStart"/>
      <w:r w:rsidRPr="00F258F0">
        <w:rPr>
          <w:rFonts w:eastAsia="Calibri" w:cs="Times New Roman"/>
          <w:lang w:val="en-US"/>
        </w:rPr>
        <w:t>Đồng</w:t>
      </w:r>
      <w:proofErr w:type="spellEnd"/>
      <w:r w:rsidRPr="00F258F0">
        <w:rPr>
          <w:rFonts w:eastAsia="Calibri" w:cs="Times New Roman"/>
          <w:lang w:val="en-US"/>
        </w:rPr>
        <w:t xml:space="preserve"> </w:t>
      </w:r>
      <w:proofErr w:type="spellStart"/>
      <w:r w:rsidRPr="00F258F0">
        <w:rPr>
          <w:rFonts w:eastAsia="Calibri" w:cs="Times New Roman"/>
          <w:lang w:val="en-US"/>
        </w:rPr>
        <w:t>thời</w:t>
      </w:r>
      <w:proofErr w:type="spellEnd"/>
      <w:r w:rsidRPr="00F258F0">
        <w:rPr>
          <w:rFonts w:eastAsia="Calibri" w:cs="Times New Roman"/>
          <w:lang w:val="en-US"/>
        </w:rPr>
        <w:t xml:space="preserve"> </w:t>
      </w:r>
      <w:proofErr w:type="spellStart"/>
      <w:r w:rsidRPr="00F258F0">
        <w:rPr>
          <w:rFonts w:eastAsia="Calibri" w:cs="Times New Roman"/>
          <w:lang w:val="en-US"/>
        </w:rPr>
        <w:t>cải</w:t>
      </w:r>
      <w:proofErr w:type="spellEnd"/>
      <w:r w:rsidRPr="00F258F0">
        <w:rPr>
          <w:rFonts w:eastAsia="Calibri" w:cs="Times New Roman"/>
          <w:lang w:val="en-US"/>
        </w:rPr>
        <w:t xml:space="preserve"> </w:t>
      </w:r>
      <w:proofErr w:type="spellStart"/>
      <w:r w:rsidRPr="00F258F0">
        <w:rPr>
          <w:rFonts w:eastAsia="Calibri" w:cs="Times New Roman"/>
          <w:lang w:val="en-US"/>
        </w:rPr>
        <w:t>xoăn</w:t>
      </w:r>
      <w:proofErr w:type="spellEnd"/>
      <w:r w:rsidRPr="00F258F0">
        <w:rPr>
          <w:rFonts w:eastAsia="Calibri" w:cs="Times New Roman"/>
          <w:lang w:val="en-US"/>
        </w:rPr>
        <w:t xml:space="preserve"> </w:t>
      </w:r>
      <w:proofErr w:type="spellStart"/>
      <w:r w:rsidRPr="00F258F0">
        <w:rPr>
          <w:rFonts w:eastAsia="Calibri" w:cs="Times New Roman"/>
          <w:lang w:val="en-US"/>
        </w:rPr>
        <w:t>có</w:t>
      </w:r>
      <w:proofErr w:type="spellEnd"/>
      <w:r w:rsidRPr="00F258F0">
        <w:rPr>
          <w:rFonts w:eastAsia="Calibri" w:cs="Times New Roman"/>
          <w:lang w:val="en-US"/>
        </w:rPr>
        <w:t xml:space="preserve"> </w:t>
      </w:r>
      <w:proofErr w:type="spellStart"/>
      <w:r w:rsidRPr="00F258F0">
        <w:rPr>
          <w:rFonts w:eastAsia="Calibri" w:cs="Times New Roman"/>
          <w:lang w:val="en-US"/>
        </w:rPr>
        <w:t>các</w:t>
      </w:r>
      <w:proofErr w:type="spellEnd"/>
      <w:r w:rsidRPr="00F258F0">
        <w:rPr>
          <w:rFonts w:eastAsia="Calibri" w:cs="Times New Roman"/>
          <w:lang w:val="en-US"/>
        </w:rPr>
        <w:t xml:space="preserve"> </w:t>
      </w:r>
      <w:proofErr w:type="spellStart"/>
      <w:r w:rsidRPr="00F258F0">
        <w:rPr>
          <w:rFonts w:eastAsia="Calibri" w:cs="Times New Roman"/>
          <w:lang w:val="en-US"/>
        </w:rPr>
        <w:t>dưỡng</w:t>
      </w:r>
      <w:proofErr w:type="spellEnd"/>
      <w:r w:rsidRPr="00F258F0">
        <w:rPr>
          <w:rFonts w:eastAsia="Calibri" w:cs="Times New Roman"/>
          <w:lang w:val="en-US"/>
        </w:rPr>
        <w:t xml:space="preserve"> </w:t>
      </w:r>
      <w:proofErr w:type="spellStart"/>
      <w:r w:rsidRPr="00F258F0">
        <w:rPr>
          <w:rFonts w:eastAsia="Calibri" w:cs="Times New Roman"/>
          <w:lang w:val="en-US"/>
        </w:rPr>
        <w:t>chất</w:t>
      </w:r>
      <w:proofErr w:type="spellEnd"/>
      <w:r w:rsidRPr="00F258F0">
        <w:rPr>
          <w:rFonts w:eastAsia="Calibri" w:cs="Times New Roman"/>
          <w:lang w:val="en-US"/>
        </w:rPr>
        <w:t xml:space="preserve"> </w:t>
      </w:r>
      <w:proofErr w:type="spellStart"/>
      <w:r w:rsidRPr="00F258F0">
        <w:rPr>
          <w:rFonts w:eastAsia="Calibri" w:cs="Times New Roman"/>
          <w:lang w:val="en-US"/>
        </w:rPr>
        <w:t>thực</w:t>
      </w:r>
      <w:proofErr w:type="spellEnd"/>
      <w:r w:rsidRPr="00F258F0">
        <w:rPr>
          <w:rFonts w:eastAsia="Calibri" w:cs="Times New Roman"/>
          <w:lang w:val="en-US"/>
        </w:rPr>
        <w:t xml:space="preserve"> </w:t>
      </w:r>
      <w:proofErr w:type="spellStart"/>
      <w:r w:rsidRPr="00F258F0">
        <w:rPr>
          <w:rFonts w:eastAsia="Calibri" w:cs="Times New Roman"/>
          <w:lang w:val="en-US"/>
        </w:rPr>
        <w:t>vật</w:t>
      </w:r>
      <w:proofErr w:type="spellEnd"/>
      <w:r w:rsidRPr="00F258F0">
        <w:rPr>
          <w:rFonts w:eastAsia="Calibri" w:cs="Times New Roman"/>
          <w:lang w:val="en-US"/>
        </w:rPr>
        <w:t xml:space="preserve"> </w:t>
      </w:r>
      <w:proofErr w:type="spellStart"/>
      <w:r w:rsidRPr="00F258F0">
        <w:rPr>
          <w:rFonts w:eastAsia="Calibri" w:cs="Times New Roman"/>
          <w:lang w:val="en-US"/>
        </w:rPr>
        <w:t>như</w:t>
      </w:r>
      <w:proofErr w:type="spellEnd"/>
      <w:r w:rsidRPr="00F258F0">
        <w:rPr>
          <w:rFonts w:eastAsia="Calibri" w:cs="Times New Roman"/>
          <w:lang w:val="en-US"/>
        </w:rPr>
        <w:t xml:space="preserve"> </w:t>
      </w:r>
      <w:proofErr w:type="spellStart"/>
      <w:r w:rsidRPr="00F258F0">
        <w:rPr>
          <w:rFonts w:eastAsia="Calibri" w:cs="Times New Roman"/>
          <w:lang w:val="en-US"/>
        </w:rPr>
        <w:t>là</w:t>
      </w:r>
      <w:proofErr w:type="spellEnd"/>
      <w:r w:rsidRPr="00F258F0">
        <w:rPr>
          <w:rFonts w:eastAsia="Calibri" w:cs="Times New Roman"/>
          <w:lang w:val="en-US"/>
        </w:rPr>
        <w:t xml:space="preserve"> </w:t>
      </w:r>
      <w:proofErr w:type="spellStart"/>
      <w:r w:rsidRPr="00F258F0">
        <w:rPr>
          <w:rFonts w:eastAsia="Calibri" w:cs="Times New Roman"/>
          <w:lang w:val="en-US"/>
        </w:rPr>
        <w:t>axit</w:t>
      </w:r>
      <w:proofErr w:type="spellEnd"/>
      <w:r w:rsidRPr="00F258F0">
        <w:rPr>
          <w:rFonts w:eastAsia="Calibri" w:cs="Times New Roman"/>
          <w:lang w:val="en-US"/>
        </w:rPr>
        <w:t xml:space="preserve"> chlorogenic </w:t>
      </w:r>
      <w:proofErr w:type="spellStart"/>
      <w:r w:rsidRPr="00F258F0">
        <w:rPr>
          <w:rFonts w:eastAsia="Calibri" w:cs="Times New Roman"/>
          <w:lang w:val="en-US"/>
        </w:rPr>
        <w:t>và</w:t>
      </w:r>
      <w:proofErr w:type="spellEnd"/>
      <w:r w:rsidRPr="00F258F0">
        <w:rPr>
          <w:rFonts w:eastAsia="Calibri" w:cs="Times New Roman"/>
          <w:lang w:val="en-US"/>
        </w:rPr>
        <w:t xml:space="preserve"> kaempferol, </w:t>
      </w:r>
      <w:proofErr w:type="spellStart"/>
      <w:r w:rsidRPr="00F258F0">
        <w:rPr>
          <w:rFonts w:eastAsia="Calibri" w:cs="Times New Roman"/>
          <w:lang w:val="en-US"/>
        </w:rPr>
        <w:t>có</w:t>
      </w:r>
      <w:proofErr w:type="spellEnd"/>
      <w:r w:rsidRPr="00F258F0">
        <w:rPr>
          <w:rFonts w:eastAsia="Calibri" w:cs="Times New Roman"/>
          <w:lang w:val="en-US"/>
        </w:rPr>
        <w:t xml:space="preserve"> </w:t>
      </w:r>
      <w:proofErr w:type="spellStart"/>
      <w:r w:rsidRPr="00F258F0">
        <w:rPr>
          <w:rFonts w:eastAsia="Calibri" w:cs="Times New Roman"/>
          <w:lang w:val="en-US"/>
        </w:rPr>
        <w:t>vai</w:t>
      </w:r>
      <w:proofErr w:type="spellEnd"/>
      <w:r w:rsidRPr="00F258F0">
        <w:rPr>
          <w:rFonts w:eastAsia="Calibri" w:cs="Times New Roman"/>
          <w:lang w:val="en-US"/>
        </w:rPr>
        <w:t xml:space="preserve"> </w:t>
      </w:r>
      <w:proofErr w:type="spellStart"/>
      <w:r w:rsidRPr="00F258F0">
        <w:rPr>
          <w:rFonts w:eastAsia="Calibri" w:cs="Times New Roman"/>
          <w:lang w:val="en-US"/>
        </w:rPr>
        <w:t>trò</w:t>
      </w:r>
      <w:proofErr w:type="spellEnd"/>
      <w:r w:rsidRPr="00F258F0">
        <w:rPr>
          <w:rFonts w:eastAsia="Calibri" w:cs="Times New Roman"/>
          <w:lang w:val="en-US"/>
        </w:rPr>
        <w:t xml:space="preserve"> </w:t>
      </w:r>
      <w:proofErr w:type="spellStart"/>
      <w:r w:rsidRPr="00F258F0">
        <w:rPr>
          <w:rFonts w:eastAsia="Calibri" w:cs="Times New Roman"/>
          <w:lang w:val="en-US"/>
        </w:rPr>
        <w:t>kháng</w:t>
      </w:r>
      <w:proofErr w:type="spellEnd"/>
      <w:r w:rsidRPr="00F258F0">
        <w:rPr>
          <w:rFonts w:eastAsia="Calibri" w:cs="Times New Roman"/>
          <w:lang w:val="en-US"/>
        </w:rPr>
        <w:t xml:space="preserve"> vi </w:t>
      </w:r>
      <w:proofErr w:type="spellStart"/>
      <w:r w:rsidRPr="00F258F0">
        <w:rPr>
          <w:rFonts w:eastAsia="Calibri" w:cs="Times New Roman"/>
          <w:lang w:val="en-US"/>
        </w:rPr>
        <w:t>rút</w:t>
      </w:r>
      <w:proofErr w:type="spellEnd"/>
      <w:r w:rsidRPr="00F258F0">
        <w:rPr>
          <w:rFonts w:eastAsia="Calibri" w:cs="Times New Roman"/>
          <w:lang w:val="en-US"/>
        </w:rPr>
        <w:t xml:space="preserve">, </w:t>
      </w:r>
      <w:proofErr w:type="spellStart"/>
      <w:proofErr w:type="gramStart"/>
      <w:r w:rsidRPr="00F258F0">
        <w:rPr>
          <w:rFonts w:eastAsia="Calibri" w:cs="Times New Roman"/>
          <w:lang w:val="en-US"/>
        </w:rPr>
        <w:t>tác</w:t>
      </w:r>
      <w:proofErr w:type="spellEnd"/>
      <w:r w:rsidRPr="00F258F0">
        <w:rPr>
          <w:rFonts w:eastAsia="Calibri" w:cs="Times New Roman"/>
          <w:lang w:val="en-US"/>
        </w:rPr>
        <w:t xml:space="preserve">  </w:t>
      </w:r>
      <w:proofErr w:type="spellStart"/>
      <w:r w:rsidRPr="00F258F0">
        <w:rPr>
          <w:rFonts w:eastAsia="Calibri" w:cs="Times New Roman"/>
          <w:lang w:val="en-US"/>
        </w:rPr>
        <w:t>động</w:t>
      </w:r>
      <w:proofErr w:type="spellEnd"/>
      <w:proofErr w:type="gramEnd"/>
      <w:r w:rsidRPr="00F258F0">
        <w:rPr>
          <w:rFonts w:eastAsia="Calibri" w:cs="Times New Roman"/>
          <w:lang w:val="en-US"/>
        </w:rPr>
        <w:t xml:space="preserve"> </w:t>
      </w:r>
      <w:proofErr w:type="spellStart"/>
      <w:r w:rsidRPr="00F258F0">
        <w:rPr>
          <w:rFonts w:eastAsia="Calibri" w:cs="Times New Roman"/>
          <w:lang w:val="en-US"/>
        </w:rPr>
        <w:t>trên</w:t>
      </w:r>
      <w:proofErr w:type="spellEnd"/>
      <w:r w:rsidRPr="00F258F0">
        <w:rPr>
          <w:rFonts w:eastAsia="Calibri" w:cs="Times New Roman"/>
          <w:lang w:val="en-US"/>
        </w:rPr>
        <w:t xml:space="preserve"> </w:t>
      </w:r>
      <w:proofErr w:type="spellStart"/>
      <w:r w:rsidRPr="00F258F0">
        <w:rPr>
          <w:rFonts w:eastAsia="Calibri" w:cs="Times New Roman"/>
          <w:lang w:val="en-US"/>
        </w:rPr>
        <w:t>các</w:t>
      </w:r>
      <w:proofErr w:type="spellEnd"/>
      <w:r w:rsidRPr="00F258F0">
        <w:rPr>
          <w:rFonts w:eastAsia="Calibri" w:cs="Times New Roman"/>
          <w:lang w:val="en-US"/>
        </w:rPr>
        <w:t xml:space="preserve"> </w:t>
      </w:r>
      <w:proofErr w:type="spellStart"/>
      <w:r w:rsidRPr="00F258F0">
        <w:rPr>
          <w:rFonts w:eastAsia="Calibri" w:cs="Times New Roman"/>
          <w:lang w:val="en-US"/>
        </w:rPr>
        <w:t>tế</w:t>
      </w:r>
      <w:proofErr w:type="spellEnd"/>
      <w:r w:rsidRPr="00F258F0">
        <w:rPr>
          <w:rFonts w:eastAsia="Calibri" w:cs="Times New Roman"/>
          <w:lang w:val="en-US"/>
        </w:rPr>
        <w:t xml:space="preserve"> </w:t>
      </w:r>
      <w:proofErr w:type="spellStart"/>
      <w:r w:rsidRPr="00F258F0">
        <w:rPr>
          <w:rFonts w:eastAsia="Calibri" w:cs="Times New Roman"/>
          <w:lang w:val="en-US"/>
        </w:rPr>
        <w:t>bào</w:t>
      </w:r>
      <w:proofErr w:type="spellEnd"/>
      <w:r w:rsidRPr="00F258F0">
        <w:rPr>
          <w:rFonts w:eastAsia="Calibri" w:cs="Times New Roman"/>
          <w:lang w:val="en-US"/>
        </w:rPr>
        <w:t xml:space="preserve"> </w:t>
      </w:r>
      <w:proofErr w:type="spellStart"/>
      <w:r w:rsidRPr="00F258F0">
        <w:rPr>
          <w:rFonts w:eastAsia="Calibri" w:cs="Times New Roman"/>
          <w:lang w:val="en-US"/>
        </w:rPr>
        <w:t>bị</w:t>
      </w:r>
      <w:proofErr w:type="spellEnd"/>
      <w:r w:rsidRPr="00F258F0">
        <w:rPr>
          <w:rFonts w:eastAsia="Calibri" w:cs="Times New Roman"/>
          <w:lang w:val="en-US"/>
        </w:rPr>
        <w:t xml:space="preserve"> </w:t>
      </w:r>
      <w:proofErr w:type="spellStart"/>
      <w:r w:rsidRPr="00F258F0">
        <w:rPr>
          <w:rFonts w:eastAsia="Calibri" w:cs="Times New Roman"/>
          <w:lang w:val="en-US"/>
        </w:rPr>
        <w:t>nhiễm</w:t>
      </w:r>
      <w:proofErr w:type="spellEnd"/>
      <w:r w:rsidRPr="00F258F0">
        <w:rPr>
          <w:rFonts w:eastAsia="Calibri" w:cs="Times New Roman"/>
          <w:lang w:val="en-US"/>
        </w:rPr>
        <w:t xml:space="preserve"> vi </w:t>
      </w:r>
      <w:proofErr w:type="spellStart"/>
      <w:r w:rsidRPr="00F258F0">
        <w:rPr>
          <w:rFonts w:eastAsia="Calibri" w:cs="Times New Roman"/>
          <w:lang w:val="en-US"/>
        </w:rPr>
        <w:t>rút</w:t>
      </w:r>
      <w:proofErr w:type="spellEnd"/>
      <w:r w:rsidRPr="00F258F0">
        <w:rPr>
          <w:rFonts w:eastAsia="Calibri" w:cs="Times New Roman"/>
          <w:lang w:val="en-US"/>
        </w:rPr>
        <w:t xml:space="preserve">; </w:t>
      </w:r>
      <w:proofErr w:type="spellStart"/>
      <w:r w:rsidRPr="00F258F0">
        <w:rPr>
          <w:rFonts w:eastAsia="Calibri" w:cs="Times New Roman"/>
          <w:lang w:val="en-US"/>
        </w:rPr>
        <w:t>đồng</w:t>
      </w:r>
      <w:proofErr w:type="spellEnd"/>
      <w:r w:rsidRPr="00F258F0">
        <w:rPr>
          <w:rFonts w:eastAsia="Calibri" w:cs="Times New Roman"/>
          <w:lang w:val="en-US"/>
        </w:rPr>
        <w:t xml:space="preserve"> </w:t>
      </w:r>
      <w:proofErr w:type="spellStart"/>
      <w:r w:rsidRPr="00F258F0">
        <w:rPr>
          <w:rFonts w:eastAsia="Calibri" w:cs="Times New Roman"/>
          <w:lang w:val="en-US"/>
        </w:rPr>
        <w:t>thời</w:t>
      </w:r>
      <w:proofErr w:type="spellEnd"/>
      <w:r w:rsidRPr="00F258F0">
        <w:rPr>
          <w:rFonts w:eastAsia="Calibri" w:cs="Times New Roman"/>
          <w:lang w:val="en-US"/>
        </w:rPr>
        <w:t xml:space="preserve"> </w:t>
      </w:r>
      <w:proofErr w:type="spellStart"/>
      <w:r w:rsidRPr="00F258F0">
        <w:rPr>
          <w:rFonts w:eastAsia="Calibri" w:cs="Times New Roman"/>
          <w:lang w:val="en-US"/>
        </w:rPr>
        <w:t>rất</w:t>
      </w:r>
      <w:proofErr w:type="spellEnd"/>
      <w:r w:rsidRPr="00F258F0">
        <w:rPr>
          <w:rFonts w:eastAsia="Calibri" w:cs="Times New Roman"/>
          <w:lang w:val="en-US"/>
        </w:rPr>
        <w:t xml:space="preserve"> an </w:t>
      </w:r>
      <w:proofErr w:type="spellStart"/>
      <w:r w:rsidRPr="00F258F0">
        <w:rPr>
          <w:rFonts w:eastAsia="Calibri" w:cs="Times New Roman"/>
          <w:lang w:val="en-US"/>
        </w:rPr>
        <w:t>toàn</w:t>
      </w:r>
      <w:proofErr w:type="spellEnd"/>
      <w:r w:rsidRPr="00F258F0">
        <w:rPr>
          <w:rFonts w:eastAsia="Calibri" w:cs="Times New Roman"/>
          <w:lang w:val="en-US"/>
        </w:rPr>
        <w:t xml:space="preserve"> </w:t>
      </w:r>
      <w:proofErr w:type="spellStart"/>
      <w:r w:rsidRPr="00F258F0">
        <w:rPr>
          <w:rFonts w:eastAsia="Calibri" w:cs="Times New Roman"/>
          <w:lang w:val="en-US"/>
        </w:rPr>
        <w:t>cho</w:t>
      </w:r>
      <w:proofErr w:type="spellEnd"/>
      <w:r w:rsidRPr="00F258F0">
        <w:rPr>
          <w:rFonts w:eastAsia="Calibri" w:cs="Times New Roman"/>
          <w:lang w:val="en-US"/>
        </w:rPr>
        <w:t xml:space="preserve"> </w:t>
      </w:r>
      <w:proofErr w:type="spellStart"/>
      <w:r w:rsidRPr="00F258F0">
        <w:rPr>
          <w:rFonts w:eastAsia="Calibri" w:cs="Times New Roman"/>
          <w:lang w:val="en-US"/>
        </w:rPr>
        <w:t>cơ</w:t>
      </w:r>
      <w:proofErr w:type="spellEnd"/>
      <w:r w:rsidRPr="00F258F0">
        <w:rPr>
          <w:rFonts w:eastAsia="Calibri" w:cs="Times New Roman"/>
          <w:lang w:val="en-US"/>
        </w:rPr>
        <w:t xml:space="preserve"> </w:t>
      </w:r>
      <w:proofErr w:type="spellStart"/>
      <w:r w:rsidRPr="00F258F0">
        <w:rPr>
          <w:rFonts w:eastAsia="Calibri" w:cs="Times New Roman"/>
          <w:lang w:val="en-US"/>
        </w:rPr>
        <w:t>thể</w:t>
      </w:r>
      <w:proofErr w:type="spellEnd"/>
      <w:r w:rsidRPr="00F258F0">
        <w:rPr>
          <w:rFonts w:eastAsia="Calibri" w:cs="Times New Roman"/>
          <w:lang w:val="en-US"/>
        </w:rPr>
        <w:t xml:space="preserve">, </w:t>
      </w:r>
      <w:proofErr w:type="spellStart"/>
      <w:r w:rsidRPr="00F258F0">
        <w:rPr>
          <w:rFonts w:eastAsia="Calibri" w:cs="Times New Roman"/>
          <w:lang w:val="en-US"/>
        </w:rPr>
        <w:t>không</w:t>
      </w:r>
      <w:proofErr w:type="spellEnd"/>
      <w:r w:rsidRPr="00F258F0">
        <w:rPr>
          <w:rFonts w:eastAsia="Calibri" w:cs="Times New Roman"/>
          <w:lang w:val="en-US"/>
        </w:rPr>
        <w:t xml:space="preserve"> </w:t>
      </w:r>
      <w:proofErr w:type="spellStart"/>
      <w:r w:rsidRPr="00F258F0">
        <w:rPr>
          <w:rFonts w:eastAsia="Calibri" w:cs="Times New Roman"/>
          <w:lang w:val="en-US"/>
        </w:rPr>
        <w:t>gây</w:t>
      </w:r>
      <w:proofErr w:type="spellEnd"/>
      <w:r w:rsidRPr="00F258F0">
        <w:rPr>
          <w:rFonts w:eastAsia="Calibri" w:cs="Times New Roman"/>
          <w:lang w:val="en-US"/>
        </w:rPr>
        <w:t xml:space="preserve"> </w:t>
      </w:r>
      <w:proofErr w:type="spellStart"/>
      <w:r w:rsidRPr="00F258F0">
        <w:rPr>
          <w:rFonts w:eastAsia="Calibri" w:cs="Times New Roman"/>
          <w:lang w:val="en-US"/>
        </w:rPr>
        <w:t>độc</w:t>
      </w:r>
      <w:proofErr w:type="spellEnd"/>
      <w:r w:rsidRPr="00F258F0">
        <w:rPr>
          <w:rFonts w:eastAsia="Calibri" w:cs="Times New Roman"/>
          <w:lang w:val="en-US"/>
        </w:rPr>
        <w:t xml:space="preserve"> </w:t>
      </w:r>
      <w:proofErr w:type="spellStart"/>
      <w:r w:rsidRPr="00F258F0">
        <w:rPr>
          <w:rFonts w:eastAsia="Calibri" w:cs="Times New Roman"/>
          <w:lang w:val="en-US"/>
        </w:rPr>
        <w:t>gan</w:t>
      </w:r>
      <w:proofErr w:type="spellEnd"/>
      <w:r w:rsidRPr="00F258F0">
        <w:rPr>
          <w:rFonts w:eastAsia="Calibri" w:cs="Times New Roman"/>
          <w:lang w:val="en-US"/>
        </w:rPr>
        <w:t xml:space="preserve"> </w:t>
      </w:r>
      <w:proofErr w:type="spellStart"/>
      <w:r w:rsidRPr="00F258F0">
        <w:rPr>
          <w:rFonts w:eastAsia="Calibri" w:cs="Times New Roman"/>
          <w:lang w:val="en-US"/>
        </w:rPr>
        <w:t>và</w:t>
      </w:r>
      <w:proofErr w:type="spellEnd"/>
      <w:r w:rsidRPr="00F258F0">
        <w:rPr>
          <w:rFonts w:eastAsia="Calibri" w:cs="Times New Roman"/>
          <w:lang w:val="en-US"/>
        </w:rPr>
        <w:t xml:space="preserve"> </w:t>
      </w:r>
      <w:proofErr w:type="spellStart"/>
      <w:r w:rsidRPr="00F258F0">
        <w:rPr>
          <w:rFonts w:eastAsia="Calibri" w:cs="Times New Roman"/>
          <w:lang w:val="en-US"/>
        </w:rPr>
        <w:t>cơ</w:t>
      </w:r>
      <w:proofErr w:type="spellEnd"/>
      <w:r w:rsidRPr="00F258F0">
        <w:rPr>
          <w:rFonts w:eastAsia="Calibri" w:cs="Times New Roman"/>
          <w:lang w:val="en-US"/>
        </w:rPr>
        <w:t xml:space="preserve"> </w:t>
      </w:r>
      <w:proofErr w:type="spellStart"/>
      <w:r w:rsidRPr="00F258F0">
        <w:rPr>
          <w:rFonts w:eastAsia="Calibri" w:cs="Times New Roman"/>
          <w:lang w:val="en-US"/>
        </w:rPr>
        <w:t>quan</w:t>
      </w:r>
      <w:proofErr w:type="spellEnd"/>
      <w:r w:rsidRPr="00F258F0">
        <w:rPr>
          <w:rFonts w:eastAsia="Calibri" w:cs="Times New Roman"/>
          <w:lang w:val="en-US"/>
        </w:rPr>
        <w:t xml:space="preserve"> </w:t>
      </w:r>
      <w:proofErr w:type="spellStart"/>
      <w:r w:rsidRPr="00F258F0">
        <w:rPr>
          <w:rFonts w:eastAsia="Calibri" w:cs="Times New Roman"/>
          <w:lang w:val="en-US"/>
        </w:rPr>
        <w:t>tạo</w:t>
      </w:r>
      <w:proofErr w:type="spellEnd"/>
      <w:r w:rsidRPr="00F258F0">
        <w:rPr>
          <w:rFonts w:eastAsia="Calibri" w:cs="Times New Roman"/>
          <w:lang w:val="en-US"/>
        </w:rPr>
        <w:t xml:space="preserve"> </w:t>
      </w:r>
      <w:proofErr w:type="spellStart"/>
      <w:r w:rsidRPr="00F258F0">
        <w:rPr>
          <w:rFonts w:eastAsia="Calibri" w:cs="Times New Roman"/>
          <w:lang w:val="en-US"/>
        </w:rPr>
        <w:t>máu</w:t>
      </w:r>
      <w:proofErr w:type="spellEnd"/>
      <w:r w:rsidRPr="00F258F0">
        <w:rPr>
          <w:rFonts w:eastAsia="Calibri" w:cs="Times New Roman"/>
          <w:lang w:val="en-US"/>
        </w:rPr>
        <w:t xml:space="preserve">; </w:t>
      </w:r>
      <w:proofErr w:type="spellStart"/>
      <w:r w:rsidRPr="00F258F0">
        <w:rPr>
          <w:rFonts w:eastAsia="Calibri" w:cs="Times New Roman"/>
          <w:lang w:val="en-US"/>
        </w:rPr>
        <w:t>Dưỡng</w:t>
      </w:r>
      <w:proofErr w:type="spellEnd"/>
      <w:r w:rsidRPr="00F258F0">
        <w:rPr>
          <w:rFonts w:eastAsia="Calibri" w:cs="Times New Roman"/>
          <w:lang w:val="en-US"/>
        </w:rPr>
        <w:t xml:space="preserve"> </w:t>
      </w:r>
      <w:proofErr w:type="spellStart"/>
      <w:r w:rsidRPr="00F258F0">
        <w:rPr>
          <w:rFonts w:eastAsia="Calibri" w:cs="Times New Roman"/>
          <w:lang w:val="en-US"/>
        </w:rPr>
        <w:t>chất</w:t>
      </w:r>
      <w:proofErr w:type="spellEnd"/>
      <w:r w:rsidRPr="00F258F0">
        <w:rPr>
          <w:rFonts w:eastAsia="Calibri" w:cs="Times New Roman"/>
          <w:lang w:val="en-US"/>
        </w:rPr>
        <w:t xml:space="preserve"> </w:t>
      </w:r>
      <w:proofErr w:type="spellStart"/>
      <w:r w:rsidRPr="00F258F0">
        <w:rPr>
          <w:rFonts w:eastAsia="Calibri" w:cs="Times New Roman"/>
          <w:lang w:val="en-US"/>
        </w:rPr>
        <w:t>thực</w:t>
      </w:r>
      <w:proofErr w:type="spellEnd"/>
      <w:r w:rsidRPr="00F258F0">
        <w:rPr>
          <w:rFonts w:eastAsia="Calibri" w:cs="Times New Roman"/>
          <w:lang w:val="en-US"/>
        </w:rPr>
        <w:t xml:space="preserve"> </w:t>
      </w:r>
      <w:proofErr w:type="spellStart"/>
      <w:r w:rsidRPr="00F258F0">
        <w:rPr>
          <w:rFonts w:eastAsia="Calibri" w:cs="Times New Roman"/>
          <w:lang w:val="en-US"/>
        </w:rPr>
        <w:t>vật</w:t>
      </w:r>
      <w:proofErr w:type="spellEnd"/>
      <w:r w:rsidRPr="00F258F0">
        <w:rPr>
          <w:rFonts w:eastAsia="Calibri" w:cs="Times New Roman"/>
          <w:lang w:val="en-US"/>
        </w:rPr>
        <w:t xml:space="preserve"> </w:t>
      </w:r>
      <w:proofErr w:type="spellStart"/>
      <w:r w:rsidRPr="00F258F0">
        <w:rPr>
          <w:rFonts w:eastAsia="Calibri" w:cs="Times New Roman"/>
          <w:lang w:val="en-US"/>
        </w:rPr>
        <w:t>trong</w:t>
      </w:r>
      <w:proofErr w:type="spellEnd"/>
      <w:r w:rsidRPr="00F258F0">
        <w:rPr>
          <w:rFonts w:eastAsia="Calibri" w:cs="Times New Roman"/>
          <w:lang w:val="en-US"/>
        </w:rPr>
        <w:t xml:space="preserve"> </w:t>
      </w:r>
      <w:proofErr w:type="spellStart"/>
      <w:r w:rsidRPr="00F258F0">
        <w:rPr>
          <w:rFonts w:eastAsia="Calibri" w:cs="Times New Roman"/>
          <w:lang w:val="en-US"/>
        </w:rPr>
        <w:t>cải</w:t>
      </w:r>
      <w:proofErr w:type="spellEnd"/>
      <w:r w:rsidRPr="00F258F0">
        <w:rPr>
          <w:rFonts w:eastAsia="Calibri" w:cs="Times New Roman"/>
          <w:lang w:val="en-US"/>
        </w:rPr>
        <w:t xml:space="preserve"> </w:t>
      </w:r>
      <w:proofErr w:type="spellStart"/>
      <w:r w:rsidRPr="00F258F0">
        <w:rPr>
          <w:rFonts w:eastAsia="Calibri" w:cs="Times New Roman"/>
          <w:lang w:val="en-US"/>
        </w:rPr>
        <w:t>xoăn</w:t>
      </w:r>
      <w:proofErr w:type="spellEnd"/>
      <w:r w:rsidRPr="00F258F0">
        <w:rPr>
          <w:rFonts w:eastAsia="Calibri" w:cs="Times New Roman"/>
          <w:lang w:val="en-US"/>
        </w:rPr>
        <w:t xml:space="preserve"> </w:t>
      </w:r>
      <w:proofErr w:type="spellStart"/>
      <w:r w:rsidRPr="00F258F0">
        <w:rPr>
          <w:rFonts w:eastAsia="Calibri" w:cs="Times New Roman"/>
          <w:lang w:val="en-US"/>
        </w:rPr>
        <w:t>kích</w:t>
      </w:r>
      <w:proofErr w:type="spellEnd"/>
      <w:r w:rsidRPr="00F258F0">
        <w:rPr>
          <w:rFonts w:eastAsia="Calibri" w:cs="Times New Roman"/>
          <w:lang w:val="en-US"/>
        </w:rPr>
        <w:t xml:space="preserve"> </w:t>
      </w:r>
      <w:proofErr w:type="spellStart"/>
      <w:r w:rsidRPr="00F258F0">
        <w:rPr>
          <w:rFonts w:eastAsia="Calibri" w:cs="Times New Roman"/>
          <w:lang w:val="en-US"/>
        </w:rPr>
        <w:t>thích</w:t>
      </w:r>
      <w:proofErr w:type="spellEnd"/>
      <w:r w:rsidRPr="00F258F0">
        <w:rPr>
          <w:rFonts w:eastAsia="Calibri" w:cs="Times New Roman"/>
          <w:lang w:val="en-US"/>
        </w:rPr>
        <w:t xml:space="preserve"> </w:t>
      </w:r>
      <w:proofErr w:type="spellStart"/>
      <w:r w:rsidRPr="00F258F0">
        <w:rPr>
          <w:rFonts w:eastAsia="Calibri" w:cs="Times New Roman"/>
          <w:lang w:val="en-US"/>
        </w:rPr>
        <w:t>tế</w:t>
      </w:r>
      <w:proofErr w:type="spellEnd"/>
      <w:r w:rsidRPr="00F258F0">
        <w:rPr>
          <w:rFonts w:eastAsia="Calibri" w:cs="Times New Roman"/>
          <w:lang w:val="en-US"/>
        </w:rPr>
        <w:t xml:space="preserve"> </w:t>
      </w:r>
      <w:proofErr w:type="spellStart"/>
      <w:r w:rsidRPr="00F258F0">
        <w:rPr>
          <w:rFonts w:eastAsia="Calibri" w:cs="Times New Roman"/>
          <w:lang w:val="en-US"/>
        </w:rPr>
        <w:t>bào</w:t>
      </w:r>
      <w:proofErr w:type="spellEnd"/>
      <w:r w:rsidRPr="00F258F0">
        <w:rPr>
          <w:rFonts w:eastAsia="Calibri" w:cs="Times New Roman"/>
          <w:lang w:val="en-US"/>
        </w:rPr>
        <w:t xml:space="preserve"> hybridoma </w:t>
      </w:r>
      <w:proofErr w:type="spellStart"/>
      <w:r w:rsidRPr="00F258F0">
        <w:rPr>
          <w:rFonts w:eastAsia="Calibri" w:cs="Times New Roman"/>
          <w:lang w:val="en-US"/>
        </w:rPr>
        <w:t>và</w:t>
      </w:r>
      <w:proofErr w:type="spellEnd"/>
      <w:r w:rsidRPr="00F258F0">
        <w:rPr>
          <w:rFonts w:eastAsia="Calibri" w:cs="Times New Roman"/>
          <w:lang w:val="en-US"/>
        </w:rPr>
        <w:t xml:space="preserve"> </w:t>
      </w:r>
      <w:proofErr w:type="spellStart"/>
      <w:r w:rsidRPr="00F258F0">
        <w:rPr>
          <w:rFonts w:eastAsia="Calibri" w:cs="Times New Roman"/>
          <w:lang w:val="en-US"/>
        </w:rPr>
        <w:t>tế</w:t>
      </w:r>
      <w:proofErr w:type="spellEnd"/>
      <w:r w:rsidRPr="00F258F0">
        <w:rPr>
          <w:rFonts w:eastAsia="Calibri" w:cs="Times New Roman"/>
          <w:lang w:val="en-US"/>
        </w:rPr>
        <w:t xml:space="preserve"> </w:t>
      </w:r>
      <w:proofErr w:type="spellStart"/>
      <w:r w:rsidRPr="00F258F0">
        <w:rPr>
          <w:rFonts w:eastAsia="Calibri" w:cs="Times New Roman"/>
          <w:lang w:val="en-US"/>
        </w:rPr>
        <w:t>bào</w:t>
      </w:r>
      <w:proofErr w:type="spellEnd"/>
      <w:r w:rsidRPr="00F258F0">
        <w:rPr>
          <w:rFonts w:eastAsia="Calibri" w:cs="Times New Roman"/>
          <w:lang w:val="en-US"/>
        </w:rPr>
        <w:t xml:space="preserve"> </w:t>
      </w:r>
      <w:proofErr w:type="spellStart"/>
      <w:r w:rsidRPr="00F258F0">
        <w:rPr>
          <w:rFonts w:eastAsia="Calibri" w:cs="Times New Roman"/>
          <w:lang w:val="en-US"/>
        </w:rPr>
        <w:t>lympho</w:t>
      </w:r>
      <w:proofErr w:type="spellEnd"/>
      <w:r w:rsidRPr="00F258F0">
        <w:rPr>
          <w:rFonts w:eastAsia="Calibri" w:cs="Times New Roman"/>
          <w:lang w:val="en-US"/>
        </w:rPr>
        <w:t xml:space="preserve"> </w:t>
      </w:r>
      <w:proofErr w:type="spellStart"/>
      <w:r w:rsidRPr="00F258F0">
        <w:rPr>
          <w:rFonts w:eastAsia="Calibri" w:cs="Times New Roman"/>
          <w:lang w:val="en-US"/>
        </w:rPr>
        <w:t>sản</w:t>
      </w:r>
      <w:proofErr w:type="spellEnd"/>
      <w:r w:rsidRPr="00F258F0">
        <w:rPr>
          <w:rFonts w:eastAsia="Calibri" w:cs="Times New Roman"/>
          <w:lang w:val="en-US"/>
        </w:rPr>
        <w:t xml:space="preserve"> </w:t>
      </w:r>
      <w:proofErr w:type="spellStart"/>
      <w:r w:rsidRPr="00F258F0">
        <w:rPr>
          <w:rFonts w:eastAsia="Calibri" w:cs="Times New Roman"/>
          <w:lang w:val="en-US"/>
        </w:rPr>
        <w:t>xuất</w:t>
      </w:r>
      <w:proofErr w:type="spellEnd"/>
      <w:r w:rsidRPr="00F258F0">
        <w:rPr>
          <w:rFonts w:eastAsia="Calibri" w:cs="Times New Roman"/>
          <w:lang w:val="en-US"/>
        </w:rPr>
        <w:t xml:space="preserve"> globulin </w:t>
      </w:r>
      <w:proofErr w:type="spellStart"/>
      <w:r w:rsidRPr="00F258F0">
        <w:rPr>
          <w:rFonts w:eastAsia="Calibri" w:cs="Times New Roman"/>
          <w:lang w:val="en-US"/>
        </w:rPr>
        <w:t>miễn</w:t>
      </w:r>
      <w:proofErr w:type="spellEnd"/>
      <w:r w:rsidRPr="00F258F0">
        <w:rPr>
          <w:rFonts w:eastAsia="Calibri" w:cs="Times New Roman"/>
          <w:lang w:val="en-US"/>
        </w:rPr>
        <w:t xml:space="preserve"> </w:t>
      </w:r>
      <w:proofErr w:type="spellStart"/>
      <w:r w:rsidRPr="00F258F0">
        <w:rPr>
          <w:rFonts w:eastAsia="Calibri" w:cs="Times New Roman"/>
          <w:lang w:val="en-US"/>
        </w:rPr>
        <w:t>dịch</w:t>
      </w:r>
      <w:proofErr w:type="spellEnd"/>
      <w:r w:rsidRPr="00F258F0">
        <w:rPr>
          <w:rFonts w:eastAsia="Calibri" w:cs="Times New Roman"/>
          <w:lang w:val="en-US"/>
        </w:rPr>
        <w:t xml:space="preserve">, </w:t>
      </w:r>
      <w:proofErr w:type="spellStart"/>
      <w:r w:rsidRPr="00F258F0">
        <w:rPr>
          <w:rFonts w:eastAsia="Calibri" w:cs="Times New Roman"/>
          <w:lang w:val="en-US"/>
        </w:rPr>
        <w:t>có</w:t>
      </w:r>
      <w:proofErr w:type="spellEnd"/>
      <w:r w:rsidRPr="00F258F0">
        <w:rPr>
          <w:rFonts w:eastAsia="Calibri" w:cs="Times New Roman"/>
          <w:lang w:val="en-US"/>
        </w:rPr>
        <w:t xml:space="preserve"> </w:t>
      </w:r>
      <w:proofErr w:type="spellStart"/>
      <w:r w:rsidRPr="00F258F0">
        <w:rPr>
          <w:rFonts w:eastAsia="Calibri" w:cs="Times New Roman"/>
          <w:lang w:val="en-US"/>
        </w:rPr>
        <w:t>tác</w:t>
      </w:r>
      <w:proofErr w:type="spellEnd"/>
      <w:r w:rsidRPr="00F258F0">
        <w:rPr>
          <w:rFonts w:eastAsia="Calibri" w:cs="Times New Roman"/>
          <w:lang w:val="en-US"/>
        </w:rPr>
        <w:t xml:space="preserve"> </w:t>
      </w:r>
      <w:proofErr w:type="spellStart"/>
      <w:r w:rsidRPr="00F258F0">
        <w:rPr>
          <w:rFonts w:eastAsia="Calibri" w:cs="Times New Roman"/>
          <w:lang w:val="en-US"/>
        </w:rPr>
        <w:t>dịch</w:t>
      </w:r>
      <w:proofErr w:type="spellEnd"/>
      <w:r w:rsidRPr="00F258F0">
        <w:rPr>
          <w:rFonts w:eastAsia="Calibri" w:cs="Times New Roman"/>
          <w:lang w:val="en-US"/>
        </w:rPr>
        <w:t xml:space="preserve"> </w:t>
      </w:r>
      <w:proofErr w:type="spellStart"/>
      <w:r w:rsidRPr="00F258F0">
        <w:rPr>
          <w:rFonts w:eastAsia="Calibri" w:cs="Times New Roman"/>
          <w:lang w:val="en-US"/>
        </w:rPr>
        <w:t>chống</w:t>
      </w:r>
      <w:proofErr w:type="spellEnd"/>
      <w:r w:rsidRPr="00F258F0">
        <w:rPr>
          <w:rFonts w:eastAsia="Calibri" w:cs="Times New Roman"/>
          <w:lang w:val="en-US"/>
        </w:rPr>
        <w:t xml:space="preserve"> </w:t>
      </w:r>
      <w:proofErr w:type="spellStart"/>
      <w:r w:rsidRPr="00F258F0">
        <w:rPr>
          <w:rFonts w:eastAsia="Calibri" w:cs="Times New Roman"/>
          <w:lang w:val="en-US"/>
        </w:rPr>
        <w:t>lại</w:t>
      </w:r>
      <w:proofErr w:type="spellEnd"/>
      <w:r w:rsidRPr="00F258F0">
        <w:rPr>
          <w:rFonts w:eastAsia="Calibri" w:cs="Times New Roman"/>
          <w:lang w:val="en-US"/>
        </w:rPr>
        <w:t xml:space="preserve"> </w:t>
      </w:r>
      <w:proofErr w:type="spellStart"/>
      <w:r w:rsidRPr="00F258F0">
        <w:rPr>
          <w:rFonts w:eastAsia="Calibri" w:cs="Times New Roman"/>
          <w:lang w:val="en-US"/>
        </w:rPr>
        <w:t>các</w:t>
      </w:r>
      <w:proofErr w:type="spellEnd"/>
      <w:r w:rsidRPr="00F258F0">
        <w:rPr>
          <w:rFonts w:eastAsia="Calibri" w:cs="Times New Roman"/>
          <w:lang w:val="en-US"/>
        </w:rPr>
        <w:t xml:space="preserve"> </w:t>
      </w:r>
      <w:proofErr w:type="spellStart"/>
      <w:r w:rsidRPr="00F258F0">
        <w:rPr>
          <w:rFonts w:eastAsia="Calibri" w:cs="Times New Roman"/>
          <w:lang w:val="en-US"/>
        </w:rPr>
        <w:t>tác</w:t>
      </w:r>
      <w:proofErr w:type="spellEnd"/>
      <w:r w:rsidRPr="00F258F0">
        <w:rPr>
          <w:rFonts w:eastAsia="Calibri" w:cs="Times New Roman"/>
          <w:lang w:val="en-US"/>
        </w:rPr>
        <w:t xml:space="preserve"> </w:t>
      </w:r>
      <w:proofErr w:type="spellStart"/>
      <w:r w:rsidRPr="00F258F0">
        <w:rPr>
          <w:rFonts w:eastAsia="Calibri" w:cs="Times New Roman"/>
          <w:lang w:val="en-US"/>
        </w:rPr>
        <w:t>nhân</w:t>
      </w:r>
      <w:proofErr w:type="spellEnd"/>
      <w:r w:rsidRPr="00F258F0">
        <w:rPr>
          <w:rFonts w:eastAsia="Calibri" w:cs="Times New Roman"/>
          <w:lang w:val="en-US"/>
        </w:rPr>
        <w:t xml:space="preserve"> </w:t>
      </w:r>
      <w:proofErr w:type="spellStart"/>
      <w:r w:rsidRPr="00F258F0">
        <w:rPr>
          <w:rFonts w:eastAsia="Calibri" w:cs="Times New Roman"/>
          <w:lang w:val="en-US"/>
        </w:rPr>
        <w:t>gân</w:t>
      </w:r>
      <w:proofErr w:type="spellEnd"/>
      <w:r w:rsidRPr="00F258F0">
        <w:rPr>
          <w:rFonts w:eastAsia="Calibri" w:cs="Times New Roman"/>
          <w:lang w:val="en-US"/>
        </w:rPr>
        <w:t xml:space="preserve"> </w:t>
      </w:r>
      <w:proofErr w:type="spellStart"/>
      <w:r w:rsidRPr="00F258F0">
        <w:rPr>
          <w:rFonts w:eastAsia="Calibri" w:cs="Times New Roman"/>
          <w:lang w:val="en-US"/>
        </w:rPr>
        <w:t>bệnh</w:t>
      </w:r>
      <w:proofErr w:type="spellEnd"/>
      <w:r w:rsidRPr="00F258F0">
        <w:rPr>
          <w:rFonts w:eastAsia="Calibri" w:cs="Times New Roman"/>
          <w:lang w:val="en-US"/>
        </w:rPr>
        <w:t xml:space="preserve"> </w:t>
      </w:r>
      <w:proofErr w:type="spellStart"/>
      <w:r w:rsidRPr="00F258F0">
        <w:rPr>
          <w:rFonts w:eastAsia="Calibri" w:cs="Times New Roman"/>
          <w:lang w:val="en-US"/>
        </w:rPr>
        <w:t>như</w:t>
      </w:r>
      <w:proofErr w:type="spellEnd"/>
      <w:r w:rsidRPr="00F258F0">
        <w:rPr>
          <w:rFonts w:eastAsia="Calibri" w:cs="Times New Roman"/>
          <w:lang w:val="en-US"/>
        </w:rPr>
        <w:t xml:space="preserve"> </w:t>
      </w:r>
      <w:proofErr w:type="spellStart"/>
      <w:r w:rsidRPr="00F258F0">
        <w:rPr>
          <w:rFonts w:eastAsia="Calibri" w:cs="Times New Roman"/>
          <w:lang w:val="en-US"/>
        </w:rPr>
        <w:t>các</w:t>
      </w:r>
      <w:proofErr w:type="spellEnd"/>
      <w:r w:rsidRPr="00F258F0">
        <w:rPr>
          <w:rFonts w:eastAsia="Calibri" w:cs="Times New Roman"/>
          <w:lang w:val="en-US"/>
        </w:rPr>
        <w:t xml:space="preserve"> vit </w:t>
      </w:r>
      <w:proofErr w:type="spellStart"/>
      <w:r w:rsidRPr="00F258F0">
        <w:rPr>
          <w:rFonts w:eastAsia="Calibri" w:cs="Times New Roman"/>
          <w:lang w:val="en-US"/>
        </w:rPr>
        <w:t>rút</w:t>
      </w:r>
      <w:proofErr w:type="spellEnd"/>
      <w:r w:rsidRPr="00F258F0">
        <w:rPr>
          <w:rFonts w:eastAsia="Calibri" w:cs="Times New Roman"/>
          <w:lang w:val="en-US"/>
        </w:rPr>
        <w:t xml:space="preserve">, </w:t>
      </w:r>
      <w:proofErr w:type="spellStart"/>
      <w:r w:rsidRPr="00F258F0">
        <w:rPr>
          <w:rFonts w:eastAsia="Calibri" w:cs="Times New Roman"/>
          <w:lang w:val="en-US"/>
        </w:rPr>
        <w:t>vi</w:t>
      </w:r>
      <w:proofErr w:type="spellEnd"/>
      <w:r w:rsidRPr="00F258F0">
        <w:rPr>
          <w:rFonts w:eastAsia="Calibri" w:cs="Times New Roman"/>
          <w:lang w:val="en-US"/>
        </w:rPr>
        <w:t xml:space="preserve"> </w:t>
      </w:r>
      <w:proofErr w:type="spellStart"/>
      <w:r w:rsidRPr="00F258F0">
        <w:rPr>
          <w:rFonts w:eastAsia="Calibri" w:cs="Times New Roman"/>
          <w:lang w:val="en-US"/>
        </w:rPr>
        <w:t>khuẩn</w:t>
      </w:r>
      <w:proofErr w:type="spellEnd"/>
      <w:r w:rsidRPr="00F258F0">
        <w:rPr>
          <w:rFonts w:eastAsia="Calibri" w:cs="Times New Roman"/>
          <w:lang w:val="en-US"/>
        </w:rPr>
        <w:t xml:space="preserve"> </w:t>
      </w:r>
      <w:proofErr w:type="spellStart"/>
      <w:r w:rsidRPr="00F258F0">
        <w:rPr>
          <w:rFonts w:eastAsia="Calibri" w:cs="Times New Roman"/>
          <w:lang w:val="en-US"/>
        </w:rPr>
        <w:t>và</w:t>
      </w:r>
      <w:proofErr w:type="spellEnd"/>
      <w:r w:rsidRPr="00F258F0">
        <w:rPr>
          <w:rFonts w:eastAsia="Calibri" w:cs="Times New Roman"/>
          <w:lang w:val="en-US"/>
        </w:rPr>
        <w:t xml:space="preserve"> </w:t>
      </w:r>
      <w:proofErr w:type="spellStart"/>
      <w:r w:rsidRPr="00F258F0">
        <w:rPr>
          <w:rFonts w:eastAsia="Calibri" w:cs="Times New Roman"/>
          <w:lang w:val="en-US"/>
        </w:rPr>
        <w:t>ký</w:t>
      </w:r>
      <w:proofErr w:type="spellEnd"/>
      <w:r w:rsidRPr="00F258F0">
        <w:rPr>
          <w:rFonts w:eastAsia="Calibri" w:cs="Times New Roman"/>
          <w:lang w:val="en-US"/>
        </w:rPr>
        <w:t xml:space="preserve"> </w:t>
      </w:r>
      <w:proofErr w:type="spellStart"/>
      <w:r w:rsidRPr="00F258F0">
        <w:rPr>
          <w:rFonts w:eastAsia="Calibri" w:cs="Times New Roman"/>
          <w:lang w:val="en-US"/>
        </w:rPr>
        <w:t>sinh</w:t>
      </w:r>
      <w:proofErr w:type="spellEnd"/>
      <w:r w:rsidRPr="00F258F0">
        <w:rPr>
          <w:rFonts w:eastAsia="Calibri" w:cs="Times New Roman"/>
          <w:lang w:val="en-US"/>
        </w:rPr>
        <w:t xml:space="preserve"> </w:t>
      </w:r>
      <w:proofErr w:type="spellStart"/>
      <w:r w:rsidRPr="00F258F0">
        <w:rPr>
          <w:rFonts w:eastAsia="Calibri" w:cs="Times New Roman"/>
          <w:lang w:val="en-US"/>
        </w:rPr>
        <w:t>trùng</w:t>
      </w:r>
      <w:proofErr w:type="spellEnd"/>
      <w:r w:rsidRPr="00F258F0">
        <w:rPr>
          <w:rFonts w:eastAsia="Calibri" w:cs="Times New Roman"/>
          <w:lang w:val="en-US"/>
        </w:rPr>
        <w:t xml:space="preserve">. </w:t>
      </w:r>
      <w:proofErr w:type="spellStart"/>
      <w:r w:rsidRPr="00F258F0">
        <w:rPr>
          <w:rFonts w:eastAsia="Calibri" w:cs="Times New Roman"/>
          <w:b/>
          <w:i/>
          <w:lang w:val="en-US"/>
        </w:rPr>
        <w:t>Về</w:t>
      </w:r>
      <w:proofErr w:type="spellEnd"/>
      <w:r w:rsidRPr="00F258F0">
        <w:rPr>
          <w:rFonts w:eastAsia="Calibri" w:cs="Times New Roman"/>
          <w:b/>
          <w:i/>
          <w:lang w:val="en-US"/>
        </w:rPr>
        <w:t xml:space="preserve"> </w:t>
      </w:r>
      <w:proofErr w:type="spellStart"/>
      <w:r w:rsidRPr="00F258F0">
        <w:rPr>
          <w:rFonts w:eastAsia="Calibri" w:cs="Times New Roman"/>
          <w:b/>
          <w:i/>
          <w:lang w:val="en-US"/>
        </w:rPr>
        <w:t>tình</w:t>
      </w:r>
      <w:proofErr w:type="spellEnd"/>
      <w:r w:rsidRPr="00F258F0">
        <w:rPr>
          <w:rFonts w:eastAsia="Calibri" w:cs="Times New Roman"/>
          <w:b/>
          <w:i/>
          <w:lang w:val="en-US"/>
        </w:rPr>
        <w:t xml:space="preserve"> </w:t>
      </w:r>
      <w:proofErr w:type="spellStart"/>
      <w:r w:rsidRPr="00F258F0">
        <w:rPr>
          <w:rFonts w:eastAsia="Calibri" w:cs="Times New Roman"/>
          <w:b/>
          <w:i/>
          <w:lang w:val="en-US"/>
        </w:rPr>
        <w:t>trạng</w:t>
      </w:r>
      <w:proofErr w:type="spellEnd"/>
      <w:r w:rsidRPr="00F258F0">
        <w:rPr>
          <w:rFonts w:eastAsia="Calibri" w:cs="Times New Roman"/>
          <w:b/>
          <w:i/>
          <w:lang w:val="en-US"/>
        </w:rPr>
        <w:t xml:space="preserve"> </w:t>
      </w:r>
      <w:proofErr w:type="spellStart"/>
      <w:r w:rsidRPr="00F258F0">
        <w:rPr>
          <w:rFonts w:eastAsia="Calibri" w:cs="Times New Roman"/>
          <w:b/>
          <w:i/>
          <w:lang w:val="en-US"/>
        </w:rPr>
        <w:t>táo</w:t>
      </w:r>
      <w:proofErr w:type="spellEnd"/>
      <w:r w:rsidRPr="00F258F0">
        <w:rPr>
          <w:rFonts w:eastAsia="Calibri" w:cs="Times New Roman"/>
          <w:b/>
          <w:i/>
          <w:lang w:val="en-US"/>
        </w:rPr>
        <w:t xml:space="preserve"> </w:t>
      </w:r>
      <w:proofErr w:type="spellStart"/>
      <w:r w:rsidRPr="00F258F0">
        <w:rPr>
          <w:rFonts w:eastAsia="Calibri" w:cs="Times New Roman"/>
          <w:b/>
          <w:i/>
          <w:lang w:val="en-US"/>
        </w:rPr>
        <w:t>bón</w:t>
      </w:r>
      <w:proofErr w:type="spellEnd"/>
      <w:r w:rsidR="00BD7D91" w:rsidRPr="00F258F0">
        <w:rPr>
          <w:rFonts w:eastAsia="Calibri" w:cs="Times New Roman"/>
          <w:b/>
          <w:i/>
          <w:lang w:val="en-US"/>
        </w:rPr>
        <w:t xml:space="preserve"> </w:t>
      </w:r>
      <w:r w:rsidRPr="00F258F0">
        <w:rPr>
          <w:rFonts w:eastAsia="Calibri" w:cs="Times New Roman"/>
          <w:lang w:val="en-US"/>
        </w:rPr>
        <w:t xml:space="preserve">ở </w:t>
      </w:r>
      <w:proofErr w:type="spellStart"/>
      <w:r w:rsidRPr="00F258F0">
        <w:rPr>
          <w:rFonts w:eastAsia="Calibri" w:cs="Times New Roman"/>
          <w:lang w:val="en-US"/>
        </w:rPr>
        <w:t>học</w:t>
      </w:r>
      <w:proofErr w:type="spellEnd"/>
      <w:r w:rsidRPr="00F258F0">
        <w:rPr>
          <w:rFonts w:eastAsia="Calibri" w:cs="Times New Roman"/>
          <w:lang w:val="en-US"/>
        </w:rPr>
        <w:t xml:space="preserve"> </w:t>
      </w:r>
      <w:proofErr w:type="spellStart"/>
      <w:r w:rsidRPr="00F258F0">
        <w:rPr>
          <w:rFonts w:eastAsia="Calibri" w:cs="Times New Roman"/>
          <w:lang w:val="en-US"/>
        </w:rPr>
        <w:t>sinh</w:t>
      </w:r>
      <w:proofErr w:type="spellEnd"/>
      <w:r w:rsidRPr="00F258F0">
        <w:rPr>
          <w:rFonts w:eastAsia="Calibri" w:cs="Times New Roman"/>
          <w:lang w:val="en-US"/>
        </w:rPr>
        <w:t xml:space="preserve"> </w:t>
      </w:r>
      <w:proofErr w:type="spellStart"/>
      <w:r w:rsidRPr="00F258F0">
        <w:rPr>
          <w:rFonts w:eastAsia="Calibri" w:cs="Times New Roman"/>
          <w:lang w:val="en-US"/>
        </w:rPr>
        <w:t>trong</w:t>
      </w:r>
      <w:proofErr w:type="spellEnd"/>
      <w:r w:rsidRPr="00F258F0">
        <w:rPr>
          <w:rFonts w:eastAsia="Calibri" w:cs="Times New Roman"/>
          <w:lang w:val="en-US"/>
        </w:rPr>
        <w:t xml:space="preserve"> </w:t>
      </w:r>
      <w:proofErr w:type="spellStart"/>
      <w:r w:rsidRPr="00F258F0">
        <w:rPr>
          <w:rFonts w:eastAsia="Calibri" w:cs="Times New Roman"/>
          <w:lang w:val="en-US"/>
        </w:rPr>
        <w:t>nghiên</w:t>
      </w:r>
      <w:proofErr w:type="spellEnd"/>
      <w:r w:rsidRPr="00F258F0">
        <w:rPr>
          <w:rFonts w:eastAsia="Calibri" w:cs="Times New Roman"/>
          <w:lang w:val="en-US"/>
        </w:rPr>
        <w:t xml:space="preserve"> </w:t>
      </w:r>
      <w:proofErr w:type="spellStart"/>
      <w:r w:rsidRPr="00F258F0">
        <w:rPr>
          <w:rFonts w:eastAsia="Calibri" w:cs="Times New Roman"/>
          <w:lang w:val="en-US"/>
        </w:rPr>
        <w:t>cứu</w:t>
      </w:r>
      <w:proofErr w:type="spellEnd"/>
      <w:r w:rsidRPr="00F258F0">
        <w:rPr>
          <w:rFonts w:eastAsia="Calibri" w:cs="Times New Roman"/>
          <w:lang w:val="en-US"/>
        </w:rPr>
        <w:t xml:space="preserve"> </w:t>
      </w:r>
      <w:proofErr w:type="spellStart"/>
      <w:r w:rsidRPr="00F258F0">
        <w:rPr>
          <w:rFonts w:eastAsia="Calibri" w:cs="Times New Roman"/>
          <w:lang w:val="en-US"/>
        </w:rPr>
        <w:t>của</w:t>
      </w:r>
      <w:proofErr w:type="spellEnd"/>
      <w:r w:rsidRPr="00F258F0">
        <w:rPr>
          <w:rFonts w:eastAsia="Calibri" w:cs="Times New Roman"/>
          <w:lang w:val="en-US"/>
        </w:rPr>
        <w:t xml:space="preserve"> </w:t>
      </w:r>
      <w:proofErr w:type="spellStart"/>
      <w:r w:rsidRPr="00F258F0">
        <w:rPr>
          <w:rFonts w:eastAsia="Calibri" w:cs="Times New Roman"/>
          <w:lang w:val="en-US"/>
        </w:rPr>
        <w:t>chúng</w:t>
      </w:r>
      <w:proofErr w:type="spellEnd"/>
      <w:r w:rsidRPr="00F258F0">
        <w:rPr>
          <w:rFonts w:eastAsia="Calibri" w:cs="Times New Roman"/>
          <w:lang w:val="en-US"/>
        </w:rPr>
        <w:t xml:space="preserve"> </w:t>
      </w:r>
      <w:proofErr w:type="spellStart"/>
      <w:r w:rsidRPr="00F258F0">
        <w:rPr>
          <w:rFonts w:eastAsia="Calibri" w:cs="Times New Roman"/>
          <w:lang w:val="en-US"/>
        </w:rPr>
        <w:t>tôi</w:t>
      </w:r>
      <w:proofErr w:type="spellEnd"/>
      <w:r w:rsidRPr="00F258F0">
        <w:rPr>
          <w:rFonts w:eastAsia="Calibri" w:cs="Times New Roman"/>
          <w:lang w:val="en-US"/>
        </w:rPr>
        <w:t xml:space="preserve"> </w:t>
      </w:r>
      <w:proofErr w:type="spellStart"/>
      <w:r w:rsidRPr="00F258F0">
        <w:rPr>
          <w:rFonts w:eastAsia="Calibri" w:cs="Times New Roman"/>
          <w:lang w:val="en-US"/>
        </w:rPr>
        <w:t>là</w:t>
      </w:r>
      <w:proofErr w:type="spellEnd"/>
      <w:r w:rsidRPr="00F258F0">
        <w:rPr>
          <w:rFonts w:eastAsia="Calibri" w:cs="Times New Roman"/>
          <w:lang w:val="en-US"/>
        </w:rPr>
        <w:t xml:space="preserve"> 11,2%</w:t>
      </w:r>
      <w:r w:rsidR="00756596" w:rsidRPr="00F258F0">
        <w:rPr>
          <w:rFonts w:eastAsia="Calibri" w:cs="Times New Roman"/>
          <w:lang w:val="en-US"/>
        </w:rPr>
        <w:t xml:space="preserve">. </w:t>
      </w:r>
      <w:proofErr w:type="spellStart"/>
      <w:r w:rsidR="00756596" w:rsidRPr="00F258F0">
        <w:rPr>
          <w:rFonts w:eastAsia="Calibri" w:cs="Times New Roman"/>
          <w:lang w:val="en-US"/>
        </w:rPr>
        <w:t>Tại</w:t>
      </w:r>
      <w:proofErr w:type="spellEnd"/>
      <w:r w:rsidRPr="00F258F0">
        <w:rPr>
          <w:rFonts w:eastAsia="Times New Roman" w:cs="Times New Roman"/>
          <w:lang w:val="en-US"/>
        </w:rPr>
        <w:t xml:space="preserve"> </w:t>
      </w:r>
      <w:proofErr w:type="spellStart"/>
      <w:r w:rsidRPr="00F258F0">
        <w:rPr>
          <w:rFonts w:eastAsia="Times New Roman" w:cs="Times New Roman"/>
          <w:lang w:val="en-US"/>
        </w:rPr>
        <w:t>thời</w:t>
      </w:r>
      <w:proofErr w:type="spellEnd"/>
      <w:r w:rsidRPr="00F258F0">
        <w:rPr>
          <w:rFonts w:eastAsia="Times New Roman" w:cs="Times New Roman"/>
          <w:lang w:val="en-US"/>
        </w:rPr>
        <w:t xml:space="preserve"> </w:t>
      </w:r>
      <w:proofErr w:type="spellStart"/>
      <w:r w:rsidRPr="00F258F0">
        <w:rPr>
          <w:rFonts w:eastAsia="Times New Roman" w:cs="Times New Roman"/>
          <w:lang w:val="en-US"/>
        </w:rPr>
        <w:t>điểm</w:t>
      </w:r>
      <w:proofErr w:type="spellEnd"/>
      <w:r w:rsidRPr="00F258F0">
        <w:rPr>
          <w:rFonts w:eastAsia="Times New Roman" w:cs="Times New Roman"/>
          <w:lang w:val="en-US"/>
        </w:rPr>
        <w:t xml:space="preserve"> </w:t>
      </w:r>
      <w:proofErr w:type="spellStart"/>
      <w:r w:rsidRPr="00F258F0">
        <w:rPr>
          <w:rFonts w:eastAsia="Times New Roman" w:cs="Times New Roman"/>
          <w:lang w:val="en-US"/>
        </w:rPr>
        <w:t>truớc</w:t>
      </w:r>
      <w:proofErr w:type="spellEnd"/>
      <w:r w:rsidRPr="00F258F0">
        <w:rPr>
          <w:rFonts w:eastAsia="Times New Roman" w:cs="Times New Roman"/>
          <w:lang w:val="en-US"/>
        </w:rPr>
        <w:t xml:space="preserve"> can </w:t>
      </w:r>
      <w:proofErr w:type="spellStart"/>
      <w:r w:rsidRPr="00F258F0">
        <w:rPr>
          <w:rFonts w:eastAsia="Times New Roman" w:cs="Times New Roman"/>
          <w:lang w:val="en-US"/>
        </w:rPr>
        <w:t>thiệp</w:t>
      </w:r>
      <w:proofErr w:type="spellEnd"/>
      <w:r w:rsidRPr="00F258F0">
        <w:rPr>
          <w:rFonts w:eastAsia="Times New Roman" w:cs="Times New Roman"/>
          <w:lang w:val="en-US"/>
        </w:rPr>
        <w:t xml:space="preserve">, </w:t>
      </w:r>
      <w:proofErr w:type="spellStart"/>
      <w:r w:rsidRPr="00F258F0">
        <w:rPr>
          <w:rFonts w:eastAsia="Times New Roman" w:cs="Times New Roman"/>
          <w:lang w:val="en-US"/>
        </w:rPr>
        <w:t>có</w:t>
      </w:r>
      <w:proofErr w:type="spellEnd"/>
      <w:r w:rsidRPr="00F258F0">
        <w:rPr>
          <w:rFonts w:eastAsia="Times New Roman" w:cs="Times New Roman"/>
          <w:lang w:val="en-US"/>
        </w:rPr>
        <w:t xml:space="preserve"> 31 </w:t>
      </w:r>
      <w:proofErr w:type="spellStart"/>
      <w:r w:rsidRPr="00F258F0">
        <w:rPr>
          <w:rFonts w:eastAsia="Times New Roman" w:cs="Times New Roman"/>
          <w:lang w:val="en-US"/>
        </w:rPr>
        <w:t>học</w:t>
      </w:r>
      <w:proofErr w:type="spellEnd"/>
      <w:r w:rsidRPr="00F258F0">
        <w:rPr>
          <w:rFonts w:eastAsia="Times New Roman" w:cs="Times New Roman"/>
          <w:lang w:val="en-US"/>
        </w:rPr>
        <w:t xml:space="preserve"> </w:t>
      </w:r>
      <w:proofErr w:type="spellStart"/>
      <w:r w:rsidRPr="00F258F0">
        <w:rPr>
          <w:rFonts w:eastAsia="Times New Roman" w:cs="Times New Roman"/>
          <w:lang w:val="en-US"/>
        </w:rPr>
        <w:t>sinh</w:t>
      </w:r>
      <w:proofErr w:type="spellEnd"/>
      <w:r w:rsidRPr="00F258F0">
        <w:rPr>
          <w:rFonts w:eastAsia="Times New Roman" w:cs="Times New Roman"/>
          <w:lang w:val="en-US"/>
        </w:rPr>
        <w:t xml:space="preserve"> ở </w:t>
      </w:r>
      <w:proofErr w:type="spellStart"/>
      <w:r w:rsidRPr="00F258F0">
        <w:rPr>
          <w:rFonts w:eastAsia="Times New Roman" w:cs="Times New Roman"/>
          <w:lang w:val="en-US"/>
        </w:rPr>
        <w:t>nhóm</w:t>
      </w:r>
      <w:proofErr w:type="spellEnd"/>
      <w:r w:rsidRPr="00F258F0">
        <w:rPr>
          <w:rFonts w:eastAsia="Times New Roman" w:cs="Times New Roman"/>
          <w:lang w:val="en-US"/>
        </w:rPr>
        <w:t xml:space="preserve"> can </w:t>
      </w:r>
      <w:proofErr w:type="spellStart"/>
      <w:r w:rsidRPr="00F258F0">
        <w:rPr>
          <w:rFonts w:eastAsia="Times New Roman" w:cs="Times New Roman"/>
          <w:lang w:val="en-US"/>
        </w:rPr>
        <w:t>thiệp</w:t>
      </w:r>
      <w:proofErr w:type="spellEnd"/>
      <w:r w:rsidRPr="00F258F0">
        <w:rPr>
          <w:rFonts w:eastAsia="Times New Roman" w:cs="Times New Roman"/>
          <w:lang w:val="en-US"/>
        </w:rPr>
        <w:t xml:space="preserve"> </w:t>
      </w:r>
      <w:proofErr w:type="spellStart"/>
      <w:r w:rsidRPr="00F258F0">
        <w:rPr>
          <w:rFonts w:eastAsia="Times New Roman" w:cs="Times New Roman"/>
          <w:lang w:val="en-US"/>
        </w:rPr>
        <w:t>và</w:t>
      </w:r>
      <w:proofErr w:type="spellEnd"/>
      <w:r w:rsidRPr="00F258F0">
        <w:rPr>
          <w:rFonts w:eastAsia="Times New Roman" w:cs="Times New Roman"/>
          <w:lang w:val="en-US"/>
        </w:rPr>
        <w:t xml:space="preserve"> 34 </w:t>
      </w:r>
      <w:proofErr w:type="spellStart"/>
      <w:r w:rsidRPr="00F258F0">
        <w:rPr>
          <w:rFonts w:eastAsia="Times New Roman" w:cs="Times New Roman"/>
          <w:lang w:val="en-US"/>
        </w:rPr>
        <w:t>học</w:t>
      </w:r>
      <w:proofErr w:type="spellEnd"/>
      <w:r w:rsidRPr="00F258F0">
        <w:rPr>
          <w:rFonts w:eastAsia="Times New Roman" w:cs="Times New Roman"/>
          <w:lang w:val="en-US"/>
        </w:rPr>
        <w:t xml:space="preserve"> </w:t>
      </w:r>
      <w:proofErr w:type="spellStart"/>
      <w:r w:rsidRPr="00F258F0">
        <w:rPr>
          <w:rFonts w:eastAsia="Times New Roman" w:cs="Times New Roman"/>
          <w:lang w:val="en-US"/>
        </w:rPr>
        <w:t>sinh</w:t>
      </w:r>
      <w:proofErr w:type="spellEnd"/>
      <w:r w:rsidRPr="00F258F0">
        <w:rPr>
          <w:rFonts w:eastAsia="Times New Roman" w:cs="Times New Roman"/>
          <w:lang w:val="en-US"/>
        </w:rPr>
        <w:t xml:space="preserve"> ở </w:t>
      </w:r>
      <w:proofErr w:type="spellStart"/>
      <w:r w:rsidRPr="00F258F0">
        <w:rPr>
          <w:rFonts w:eastAsia="Times New Roman" w:cs="Times New Roman"/>
          <w:lang w:val="en-US"/>
        </w:rPr>
        <w:t>nhóm</w:t>
      </w:r>
      <w:proofErr w:type="spellEnd"/>
      <w:r w:rsidRPr="00F258F0">
        <w:rPr>
          <w:rFonts w:eastAsia="Times New Roman" w:cs="Times New Roman"/>
          <w:lang w:val="en-US"/>
        </w:rPr>
        <w:t xml:space="preserve"> </w:t>
      </w:r>
      <w:proofErr w:type="spellStart"/>
      <w:r w:rsidRPr="00F258F0">
        <w:rPr>
          <w:rFonts w:eastAsia="Times New Roman" w:cs="Times New Roman"/>
          <w:lang w:val="en-US"/>
        </w:rPr>
        <w:t>chứng</w:t>
      </w:r>
      <w:proofErr w:type="spellEnd"/>
      <w:r w:rsidRPr="00F258F0">
        <w:rPr>
          <w:rFonts w:eastAsia="Times New Roman" w:cs="Times New Roman"/>
          <w:lang w:val="en-US"/>
        </w:rPr>
        <w:t xml:space="preserve"> </w:t>
      </w:r>
      <w:proofErr w:type="spellStart"/>
      <w:r w:rsidRPr="00F258F0">
        <w:rPr>
          <w:rFonts w:eastAsia="Times New Roman" w:cs="Times New Roman"/>
          <w:lang w:val="en-US"/>
        </w:rPr>
        <w:t>bị</w:t>
      </w:r>
      <w:proofErr w:type="spellEnd"/>
      <w:r w:rsidRPr="00F258F0">
        <w:rPr>
          <w:rFonts w:eastAsia="Times New Roman" w:cs="Times New Roman"/>
          <w:lang w:val="en-US"/>
        </w:rPr>
        <w:t xml:space="preserve"> </w:t>
      </w:r>
      <w:proofErr w:type="spellStart"/>
      <w:r w:rsidRPr="00F258F0">
        <w:rPr>
          <w:rFonts w:eastAsia="Times New Roman" w:cs="Times New Roman"/>
          <w:lang w:val="en-US"/>
        </w:rPr>
        <w:t>táo</w:t>
      </w:r>
      <w:proofErr w:type="spellEnd"/>
      <w:r w:rsidRPr="00F258F0">
        <w:rPr>
          <w:rFonts w:eastAsia="Times New Roman" w:cs="Times New Roman"/>
          <w:lang w:val="en-US"/>
        </w:rPr>
        <w:t xml:space="preserve"> </w:t>
      </w:r>
      <w:proofErr w:type="spellStart"/>
      <w:r w:rsidRPr="00F258F0">
        <w:rPr>
          <w:rFonts w:eastAsia="Times New Roman" w:cs="Times New Roman"/>
          <w:lang w:val="en-US"/>
        </w:rPr>
        <w:t>bón</w:t>
      </w:r>
      <w:proofErr w:type="spellEnd"/>
      <w:r w:rsidRPr="00F258F0">
        <w:rPr>
          <w:rFonts w:eastAsia="Times New Roman" w:cs="Times New Roman"/>
          <w:lang w:val="en-US"/>
        </w:rPr>
        <w:t xml:space="preserve">. Sau 8 </w:t>
      </w:r>
      <w:proofErr w:type="spellStart"/>
      <w:r w:rsidRPr="00F258F0">
        <w:rPr>
          <w:rFonts w:eastAsia="Times New Roman" w:cs="Times New Roman"/>
          <w:lang w:val="en-US"/>
        </w:rPr>
        <w:t>tháng</w:t>
      </w:r>
      <w:proofErr w:type="spellEnd"/>
      <w:r w:rsidRPr="00F258F0">
        <w:rPr>
          <w:rFonts w:eastAsia="Times New Roman" w:cs="Times New Roman"/>
          <w:lang w:val="en-US"/>
        </w:rPr>
        <w:t xml:space="preserve"> can </w:t>
      </w:r>
      <w:proofErr w:type="spellStart"/>
      <w:r w:rsidRPr="00F258F0">
        <w:rPr>
          <w:rFonts w:eastAsia="Times New Roman" w:cs="Times New Roman"/>
          <w:lang w:val="en-US"/>
        </w:rPr>
        <w:t>thiệp</w:t>
      </w:r>
      <w:proofErr w:type="spellEnd"/>
      <w:r w:rsidRPr="00F258F0">
        <w:rPr>
          <w:rFonts w:eastAsia="Times New Roman" w:cs="Times New Roman"/>
          <w:lang w:val="en-US"/>
        </w:rPr>
        <w:t xml:space="preserve">, </w:t>
      </w:r>
      <w:proofErr w:type="spellStart"/>
      <w:r w:rsidRPr="00F258F0">
        <w:rPr>
          <w:rFonts w:eastAsia="Times New Roman" w:cs="Times New Roman"/>
          <w:lang w:val="en-US"/>
        </w:rPr>
        <w:t>nhóm</w:t>
      </w:r>
      <w:proofErr w:type="spellEnd"/>
      <w:r w:rsidRPr="00F258F0">
        <w:rPr>
          <w:rFonts w:eastAsia="Times New Roman" w:cs="Times New Roman"/>
          <w:lang w:val="en-US"/>
        </w:rPr>
        <w:t xml:space="preserve"> can </w:t>
      </w:r>
      <w:proofErr w:type="spellStart"/>
      <w:r w:rsidRPr="00F258F0">
        <w:rPr>
          <w:rFonts w:eastAsia="Times New Roman" w:cs="Times New Roman"/>
          <w:lang w:val="en-US"/>
        </w:rPr>
        <w:t>thiệp</w:t>
      </w:r>
      <w:proofErr w:type="spellEnd"/>
      <w:r w:rsidRPr="00F258F0">
        <w:rPr>
          <w:rFonts w:eastAsia="Times New Roman" w:cs="Times New Roman"/>
          <w:lang w:val="en-US"/>
        </w:rPr>
        <w:t xml:space="preserve"> </w:t>
      </w:r>
      <w:proofErr w:type="spellStart"/>
      <w:r w:rsidR="00756596" w:rsidRPr="00F258F0">
        <w:rPr>
          <w:rFonts w:eastAsia="Times New Roman" w:cs="Times New Roman"/>
          <w:lang w:val="en-US"/>
        </w:rPr>
        <w:t>có</w:t>
      </w:r>
      <w:proofErr w:type="spellEnd"/>
      <w:r w:rsidR="00756596" w:rsidRPr="00F258F0">
        <w:rPr>
          <w:rFonts w:eastAsia="Times New Roman" w:cs="Times New Roman"/>
          <w:lang w:val="en-US"/>
        </w:rPr>
        <w:t xml:space="preserve"> </w:t>
      </w:r>
      <w:proofErr w:type="spellStart"/>
      <w:r w:rsidR="00756596" w:rsidRPr="00F258F0">
        <w:rPr>
          <w:rFonts w:eastAsia="Times New Roman" w:cs="Times New Roman"/>
          <w:lang w:val="en-US"/>
        </w:rPr>
        <w:t>tỷ</w:t>
      </w:r>
      <w:proofErr w:type="spellEnd"/>
      <w:r w:rsidR="00756596" w:rsidRPr="00F258F0">
        <w:rPr>
          <w:rFonts w:eastAsia="Times New Roman" w:cs="Times New Roman"/>
          <w:lang w:val="en-US"/>
        </w:rPr>
        <w:t xml:space="preserve"> </w:t>
      </w:r>
      <w:proofErr w:type="spellStart"/>
      <w:r w:rsidR="00756596" w:rsidRPr="00F258F0">
        <w:rPr>
          <w:rFonts w:eastAsia="Times New Roman" w:cs="Times New Roman"/>
          <w:lang w:val="en-US"/>
        </w:rPr>
        <w:t>lệ</w:t>
      </w:r>
      <w:proofErr w:type="spellEnd"/>
      <w:r w:rsidR="00756596" w:rsidRPr="00F258F0">
        <w:rPr>
          <w:rFonts w:eastAsia="Times New Roman" w:cs="Times New Roman"/>
          <w:lang w:val="en-US"/>
        </w:rPr>
        <w:t xml:space="preserve"> </w:t>
      </w:r>
      <w:proofErr w:type="spellStart"/>
      <w:r w:rsidR="00756596" w:rsidRPr="00F258F0">
        <w:rPr>
          <w:rFonts w:eastAsia="Times New Roman" w:cs="Times New Roman"/>
          <w:lang w:val="en-US"/>
        </w:rPr>
        <w:t>học</w:t>
      </w:r>
      <w:proofErr w:type="spellEnd"/>
      <w:r w:rsidR="00756596" w:rsidRPr="00F258F0">
        <w:rPr>
          <w:rFonts w:eastAsia="Times New Roman" w:cs="Times New Roman"/>
          <w:lang w:val="en-US"/>
        </w:rPr>
        <w:t xml:space="preserve"> </w:t>
      </w:r>
      <w:proofErr w:type="spellStart"/>
      <w:r w:rsidR="00756596" w:rsidRPr="00F258F0">
        <w:rPr>
          <w:rFonts w:eastAsia="Times New Roman" w:cs="Times New Roman"/>
          <w:lang w:val="en-US"/>
        </w:rPr>
        <w:t>sinh</w:t>
      </w:r>
      <w:proofErr w:type="spellEnd"/>
      <w:r w:rsidRPr="00F258F0">
        <w:rPr>
          <w:rFonts w:eastAsia="Times New Roman" w:cs="Times New Roman"/>
          <w:lang w:val="en-US"/>
        </w:rPr>
        <w:t xml:space="preserve"> </w:t>
      </w:r>
      <w:proofErr w:type="spellStart"/>
      <w:r w:rsidRPr="00F258F0">
        <w:rPr>
          <w:rFonts w:eastAsia="Times New Roman" w:cs="Times New Roman"/>
          <w:lang w:val="en-US"/>
        </w:rPr>
        <w:t>không</w:t>
      </w:r>
      <w:proofErr w:type="spellEnd"/>
      <w:r w:rsidRPr="00F258F0">
        <w:rPr>
          <w:rFonts w:eastAsia="Times New Roman" w:cs="Times New Roman"/>
          <w:lang w:val="en-US"/>
        </w:rPr>
        <w:t xml:space="preserve"> </w:t>
      </w:r>
      <w:proofErr w:type="spellStart"/>
      <w:r w:rsidRPr="00F258F0">
        <w:rPr>
          <w:rFonts w:eastAsia="Times New Roman" w:cs="Times New Roman"/>
          <w:lang w:val="en-US"/>
        </w:rPr>
        <w:t>bị</w:t>
      </w:r>
      <w:proofErr w:type="spellEnd"/>
      <w:r w:rsidRPr="00F258F0">
        <w:rPr>
          <w:rFonts w:eastAsia="Times New Roman" w:cs="Times New Roman"/>
          <w:lang w:val="en-US"/>
        </w:rPr>
        <w:t xml:space="preserve"> </w:t>
      </w:r>
      <w:proofErr w:type="spellStart"/>
      <w:r w:rsidRPr="00F258F0">
        <w:rPr>
          <w:rFonts w:eastAsia="Times New Roman" w:cs="Times New Roman"/>
          <w:lang w:val="en-US"/>
        </w:rPr>
        <w:t>táo</w:t>
      </w:r>
      <w:proofErr w:type="spellEnd"/>
      <w:r w:rsidRPr="00F258F0">
        <w:rPr>
          <w:rFonts w:eastAsia="Times New Roman" w:cs="Times New Roman"/>
          <w:lang w:val="en-US"/>
        </w:rPr>
        <w:t xml:space="preserve"> </w:t>
      </w:r>
      <w:proofErr w:type="spellStart"/>
      <w:r w:rsidRPr="00F258F0">
        <w:rPr>
          <w:rFonts w:eastAsia="Times New Roman" w:cs="Times New Roman"/>
          <w:lang w:val="en-US"/>
        </w:rPr>
        <w:t>bón</w:t>
      </w:r>
      <w:proofErr w:type="spellEnd"/>
      <w:r w:rsidR="00756596" w:rsidRPr="00F258F0">
        <w:rPr>
          <w:rFonts w:eastAsia="Times New Roman" w:cs="Times New Roman"/>
          <w:lang w:val="en-US"/>
        </w:rPr>
        <w:t xml:space="preserve"> </w:t>
      </w:r>
      <w:proofErr w:type="spellStart"/>
      <w:r w:rsidR="00756596" w:rsidRPr="00F258F0">
        <w:rPr>
          <w:rFonts w:eastAsia="Times New Roman" w:cs="Times New Roman"/>
          <w:lang w:val="en-US"/>
        </w:rPr>
        <w:t>thấp</w:t>
      </w:r>
      <w:proofErr w:type="spellEnd"/>
      <w:r w:rsidR="00756596" w:rsidRPr="00F258F0">
        <w:rPr>
          <w:rFonts w:eastAsia="Times New Roman" w:cs="Times New Roman"/>
          <w:lang w:val="en-US"/>
        </w:rPr>
        <w:t xml:space="preserve"> </w:t>
      </w:r>
      <w:proofErr w:type="spellStart"/>
      <w:r w:rsidR="00756596" w:rsidRPr="00F258F0">
        <w:rPr>
          <w:rFonts w:eastAsia="Times New Roman" w:cs="Times New Roman"/>
          <w:lang w:val="en-US"/>
        </w:rPr>
        <w:t>hơn</w:t>
      </w:r>
      <w:proofErr w:type="spellEnd"/>
      <w:r w:rsidRPr="00F258F0">
        <w:rPr>
          <w:rFonts w:eastAsia="Times New Roman" w:cs="Times New Roman"/>
          <w:lang w:val="en-US"/>
        </w:rPr>
        <w:t xml:space="preserve">. </w:t>
      </w:r>
      <w:proofErr w:type="spellStart"/>
      <w:r w:rsidRPr="00F258F0">
        <w:rPr>
          <w:rFonts w:eastAsia="Times New Roman" w:cs="Times New Roman"/>
          <w:lang w:val="en-US"/>
        </w:rPr>
        <w:t>Khẩu</w:t>
      </w:r>
      <w:proofErr w:type="spellEnd"/>
      <w:r w:rsidRPr="00F258F0">
        <w:rPr>
          <w:rFonts w:eastAsia="Times New Roman" w:cs="Times New Roman"/>
          <w:lang w:val="en-US"/>
        </w:rPr>
        <w:t xml:space="preserve"> </w:t>
      </w:r>
      <w:proofErr w:type="spellStart"/>
      <w:r w:rsidRPr="00F258F0">
        <w:rPr>
          <w:rFonts w:eastAsia="Times New Roman" w:cs="Times New Roman"/>
          <w:lang w:val="en-US"/>
        </w:rPr>
        <w:t>phần</w:t>
      </w:r>
      <w:proofErr w:type="spellEnd"/>
      <w:r w:rsidRPr="00F258F0">
        <w:rPr>
          <w:rFonts w:eastAsia="Times New Roman" w:cs="Times New Roman"/>
          <w:lang w:val="en-US"/>
        </w:rPr>
        <w:t xml:space="preserve"> </w:t>
      </w:r>
      <w:proofErr w:type="spellStart"/>
      <w:r w:rsidRPr="00F258F0">
        <w:rPr>
          <w:rFonts w:eastAsia="Times New Roman" w:cs="Times New Roman"/>
          <w:lang w:val="en-US"/>
        </w:rPr>
        <w:t>chất</w:t>
      </w:r>
      <w:proofErr w:type="spellEnd"/>
      <w:r w:rsidRPr="00F258F0">
        <w:rPr>
          <w:rFonts w:eastAsia="Times New Roman" w:cs="Times New Roman"/>
          <w:lang w:val="en-US"/>
        </w:rPr>
        <w:t xml:space="preserve"> </w:t>
      </w:r>
      <w:proofErr w:type="spellStart"/>
      <w:r w:rsidRPr="00F258F0">
        <w:rPr>
          <w:rFonts w:eastAsia="Times New Roman" w:cs="Times New Roman"/>
          <w:lang w:val="en-US"/>
        </w:rPr>
        <w:t>xơ</w:t>
      </w:r>
      <w:proofErr w:type="spellEnd"/>
      <w:r w:rsidRPr="00F258F0">
        <w:rPr>
          <w:rFonts w:eastAsia="Times New Roman" w:cs="Times New Roman"/>
          <w:lang w:val="en-US"/>
        </w:rPr>
        <w:t xml:space="preserve"> </w:t>
      </w:r>
      <w:proofErr w:type="spellStart"/>
      <w:r w:rsidRPr="00F258F0">
        <w:rPr>
          <w:rFonts w:eastAsia="Times New Roman" w:cs="Times New Roman"/>
          <w:lang w:val="en-US"/>
        </w:rPr>
        <w:t>trong</w:t>
      </w:r>
      <w:proofErr w:type="spellEnd"/>
      <w:r w:rsidRPr="00F258F0">
        <w:rPr>
          <w:rFonts w:eastAsia="Times New Roman" w:cs="Times New Roman"/>
          <w:lang w:val="en-US"/>
        </w:rPr>
        <w:t xml:space="preserve"> </w:t>
      </w:r>
      <w:proofErr w:type="spellStart"/>
      <w:r w:rsidRPr="00F258F0">
        <w:rPr>
          <w:rFonts w:eastAsia="Times New Roman" w:cs="Times New Roman"/>
          <w:lang w:val="en-US"/>
        </w:rPr>
        <w:t>nghiên</w:t>
      </w:r>
      <w:proofErr w:type="spellEnd"/>
      <w:r w:rsidRPr="00F258F0">
        <w:rPr>
          <w:rFonts w:eastAsia="Times New Roman" w:cs="Times New Roman"/>
          <w:lang w:val="en-US"/>
        </w:rPr>
        <w:t xml:space="preserve"> </w:t>
      </w:r>
      <w:proofErr w:type="spellStart"/>
      <w:r w:rsidRPr="00F258F0">
        <w:rPr>
          <w:rFonts w:eastAsia="Times New Roman" w:cs="Times New Roman"/>
          <w:lang w:val="en-US"/>
        </w:rPr>
        <w:t>cứu</w:t>
      </w:r>
      <w:proofErr w:type="spellEnd"/>
      <w:r w:rsidRPr="00F258F0">
        <w:rPr>
          <w:rFonts w:eastAsia="Times New Roman" w:cs="Times New Roman"/>
          <w:lang w:val="en-US"/>
        </w:rPr>
        <w:t xml:space="preserve"> </w:t>
      </w:r>
      <w:proofErr w:type="spellStart"/>
      <w:r w:rsidRPr="00F258F0">
        <w:rPr>
          <w:rFonts w:eastAsia="Times New Roman" w:cs="Times New Roman"/>
          <w:lang w:val="en-US"/>
        </w:rPr>
        <w:t>chỉ</w:t>
      </w:r>
      <w:proofErr w:type="spellEnd"/>
      <w:r w:rsidRPr="00F258F0">
        <w:rPr>
          <w:rFonts w:eastAsia="Times New Roman" w:cs="Times New Roman"/>
          <w:lang w:val="en-US"/>
        </w:rPr>
        <w:t xml:space="preserve"> </w:t>
      </w:r>
      <w:proofErr w:type="spellStart"/>
      <w:r w:rsidRPr="00F258F0">
        <w:rPr>
          <w:rFonts w:eastAsia="Times New Roman" w:cs="Times New Roman"/>
          <w:lang w:val="en-US"/>
        </w:rPr>
        <w:t>đạt</w:t>
      </w:r>
      <w:proofErr w:type="spellEnd"/>
      <w:r w:rsidRPr="00F258F0">
        <w:rPr>
          <w:rFonts w:eastAsia="Times New Roman" w:cs="Times New Roman"/>
          <w:lang w:val="en-US"/>
        </w:rPr>
        <w:t xml:space="preserve"> </w:t>
      </w:r>
      <w:proofErr w:type="spellStart"/>
      <w:r w:rsidRPr="00F258F0">
        <w:rPr>
          <w:rFonts w:eastAsia="Times New Roman" w:cs="Times New Roman"/>
          <w:lang w:val="en-US"/>
        </w:rPr>
        <w:t>khoảng</w:t>
      </w:r>
      <w:proofErr w:type="spellEnd"/>
      <w:r w:rsidRPr="00F258F0">
        <w:rPr>
          <w:rFonts w:eastAsia="Times New Roman" w:cs="Times New Roman"/>
          <w:lang w:val="en-US"/>
        </w:rPr>
        <w:t xml:space="preserve"> 15% </w:t>
      </w:r>
      <w:proofErr w:type="spellStart"/>
      <w:r w:rsidRPr="00F258F0">
        <w:rPr>
          <w:rFonts w:eastAsia="Times New Roman" w:cs="Times New Roman"/>
          <w:lang w:val="en-US"/>
        </w:rPr>
        <w:t>nhu</w:t>
      </w:r>
      <w:proofErr w:type="spellEnd"/>
      <w:r w:rsidRPr="00F258F0">
        <w:rPr>
          <w:rFonts w:eastAsia="Times New Roman" w:cs="Times New Roman"/>
          <w:lang w:val="en-US"/>
        </w:rPr>
        <w:t xml:space="preserve"> </w:t>
      </w:r>
      <w:proofErr w:type="spellStart"/>
      <w:r w:rsidRPr="00F258F0">
        <w:rPr>
          <w:rFonts w:eastAsia="Times New Roman" w:cs="Times New Roman"/>
          <w:lang w:val="en-US"/>
        </w:rPr>
        <w:t>cầu</w:t>
      </w:r>
      <w:proofErr w:type="spellEnd"/>
      <w:r w:rsidRPr="00F258F0">
        <w:rPr>
          <w:rFonts w:eastAsia="Times New Roman" w:cs="Times New Roman"/>
          <w:lang w:val="en-US"/>
        </w:rPr>
        <w:t xml:space="preserve"> </w:t>
      </w:r>
      <w:proofErr w:type="spellStart"/>
      <w:r w:rsidRPr="00F258F0">
        <w:rPr>
          <w:rFonts w:eastAsia="Times New Roman" w:cs="Times New Roman"/>
          <w:lang w:val="en-US"/>
        </w:rPr>
        <w:t>khuyến</w:t>
      </w:r>
      <w:proofErr w:type="spellEnd"/>
      <w:r w:rsidRPr="00F258F0">
        <w:rPr>
          <w:rFonts w:eastAsia="Times New Roman" w:cs="Times New Roman"/>
          <w:lang w:val="en-US"/>
        </w:rPr>
        <w:t xml:space="preserve"> </w:t>
      </w:r>
      <w:proofErr w:type="spellStart"/>
      <w:r w:rsidRPr="00F258F0">
        <w:rPr>
          <w:rFonts w:eastAsia="Times New Roman" w:cs="Times New Roman"/>
          <w:lang w:val="en-US"/>
        </w:rPr>
        <w:t>nghị</w:t>
      </w:r>
      <w:proofErr w:type="spellEnd"/>
      <w:r w:rsidRPr="00F258F0">
        <w:rPr>
          <w:rFonts w:eastAsia="Times New Roman" w:cs="Times New Roman"/>
          <w:lang w:val="en-US"/>
        </w:rPr>
        <w:t xml:space="preserve">, </w:t>
      </w:r>
      <w:proofErr w:type="spellStart"/>
      <w:r w:rsidRPr="00F258F0">
        <w:rPr>
          <w:rFonts w:eastAsia="Times New Roman" w:cs="Times New Roman"/>
          <w:lang w:val="en-US"/>
        </w:rPr>
        <w:t>bột</w:t>
      </w:r>
      <w:proofErr w:type="spellEnd"/>
      <w:r w:rsidRPr="00F258F0">
        <w:rPr>
          <w:rFonts w:eastAsia="Times New Roman" w:cs="Times New Roman"/>
          <w:lang w:val="en-US"/>
        </w:rPr>
        <w:t xml:space="preserve"> </w:t>
      </w:r>
      <w:proofErr w:type="spellStart"/>
      <w:r w:rsidRPr="00F258F0">
        <w:rPr>
          <w:rFonts w:eastAsia="Times New Roman" w:cs="Times New Roman"/>
          <w:lang w:val="en-US"/>
        </w:rPr>
        <w:t>cải</w:t>
      </w:r>
      <w:proofErr w:type="spellEnd"/>
      <w:r w:rsidRPr="00F258F0">
        <w:rPr>
          <w:rFonts w:eastAsia="Times New Roman" w:cs="Times New Roman"/>
          <w:lang w:val="en-US"/>
        </w:rPr>
        <w:t xml:space="preserve"> </w:t>
      </w:r>
      <w:proofErr w:type="spellStart"/>
      <w:r w:rsidRPr="00F258F0">
        <w:rPr>
          <w:rFonts w:eastAsia="Times New Roman" w:cs="Times New Roman"/>
          <w:lang w:val="en-US"/>
        </w:rPr>
        <w:t>xoăn</w:t>
      </w:r>
      <w:proofErr w:type="spellEnd"/>
      <w:r w:rsidRPr="00F258F0">
        <w:rPr>
          <w:rFonts w:eastAsia="Times New Roman" w:cs="Times New Roman"/>
          <w:lang w:val="en-US"/>
        </w:rPr>
        <w:t xml:space="preserve"> </w:t>
      </w:r>
      <w:proofErr w:type="spellStart"/>
      <w:r w:rsidRPr="00F258F0">
        <w:rPr>
          <w:rFonts w:eastAsia="Times New Roman" w:cs="Times New Roman"/>
          <w:lang w:val="en-US"/>
        </w:rPr>
        <w:t>bổ</w:t>
      </w:r>
      <w:proofErr w:type="spellEnd"/>
      <w:r w:rsidRPr="00F258F0">
        <w:rPr>
          <w:rFonts w:eastAsia="Times New Roman" w:cs="Times New Roman"/>
          <w:lang w:val="en-US"/>
        </w:rPr>
        <w:t xml:space="preserve"> sung </w:t>
      </w:r>
      <w:proofErr w:type="spellStart"/>
      <w:r w:rsidRPr="00F258F0">
        <w:rPr>
          <w:rFonts w:eastAsia="Times New Roman" w:cs="Times New Roman"/>
          <w:lang w:val="en-US"/>
        </w:rPr>
        <w:t>lượng</w:t>
      </w:r>
      <w:proofErr w:type="spellEnd"/>
      <w:r w:rsidRPr="00F258F0">
        <w:rPr>
          <w:rFonts w:eastAsia="Times New Roman" w:cs="Times New Roman"/>
          <w:lang w:val="en-US"/>
        </w:rPr>
        <w:t xml:space="preserve"> </w:t>
      </w:r>
      <w:proofErr w:type="spellStart"/>
      <w:r w:rsidRPr="00F258F0">
        <w:rPr>
          <w:rFonts w:eastAsia="Times New Roman" w:cs="Times New Roman"/>
          <w:lang w:val="en-US"/>
        </w:rPr>
        <w:t>chất</w:t>
      </w:r>
      <w:proofErr w:type="spellEnd"/>
      <w:r w:rsidRPr="00F258F0">
        <w:rPr>
          <w:rFonts w:eastAsia="Times New Roman" w:cs="Times New Roman"/>
          <w:lang w:val="en-US"/>
        </w:rPr>
        <w:t xml:space="preserve"> </w:t>
      </w:r>
      <w:proofErr w:type="spellStart"/>
      <w:r w:rsidRPr="00F258F0">
        <w:rPr>
          <w:rFonts w:eastAsia="Times New Roman" w:cs="Times New Roman"/>
          <w:lang w:val="en-US"/>
        </w:rPr>
        <w:t>xơ</w:t>
      </w:r>
      <w:proofErr w:type="spellEnd"/>
      <w:r w:rsidRPr="00F258F0">
        <w:rPr>
          <w:rFonts w:eastAsia="Times New Roman" w:cs="Times New Roman"/>
          <w:lang w:val="en-US"/>
        </w:rPr>
        <w:t xml:space="preserve"> </w:t>
      </w:r>
      <w:proofErr w:type="spellStart"/>
      <w:r w:rsidRPr="00F258F0">
        <w:rPr>
          <w:rFonts w:eastAsia="Times New Roman" w:cs="Times New Roman"/>
          <w:lang w:val="en-US"/>
        </w:rPr>
        <w:t>đáng</w:t>
      </w:r>
      <w:proofErr w:type="spellEnd"/>
      <w:r w:rsidRPr="00F258F0">
        <w:rPr>
          <w:rFonts w:eastAsia="Times New Roman" w:cs="Times New Roman"/>
          <w:lang w:val="en-US"/>
        </w:rPr>
        <w:t xml:space="preserve"> </w:t>
      </w:r>
      <w:proofErr w:type="spellStart"/>
      <w:r w:rsidRPr="00F258F0">
        <w:rPr>
          <w:rFonts w:eastAsia="Times New Roman" w:cs="Times New Roman"/>
          <w:lang w:val="en-US"/>
        </w:rPr>
        <w:t>kể</w:t>
      </w:r>
      <w:proofErr w:type="spellEnd"/>
      <w:r w:rsidRPr="00F258F0">
        <w:rPr>
          <w:rFonts w:eastAsia="Times New Roman" w:cs="Times New Roman"/>
          <w:lang w:val="en-US"/>
        </w:rPr>
        <w:t xml:space="preserve">, </w:t>
      </w:r>
      <w:proofErr w:type="spellStart"/>
      <w:r w:rsidRPr="00F258F0">
        <w:rPr>
          <w:rFonts w:eastAsia="Times New Roman" w:cs="Times New Roman"/>
          <w:lang w:val="en-US"/>
        </w:rPr>
        <w:t>các</w:t>
      </w:r>
      <w:proofErr w:type="spellEnd"/>
      <w:r w:rsidRPr="00F258F0">
        <w:rPr>
          <w:rFonts w:eastAsia="Times New Roman" w:cs="Times New Roman"/>
          <w:lang w:val="en-US"/>
        </w:rPr>
        <w:t xml:space="preserve"> vitamin </w:t>
      </w:r>
      <w:proofErr w:type="spellStart"/>
      <w:r w:rsidRPr="00F258F0">
        <w:rPr>
          <w:rFonts w:eastAsia="Times New Roman" w:cs="Times New Roman"/>
          <w:lang w:val="en-US"/>
        </w:rPr>
        <w:t>và</w:t>
      </w:r>
      <w:proofErr w:type="spellEnd"/>
      <w:r w:rsidRPr="00F258F0">
        <w:rPr>
          <w:rFonts w:eastAsia="Times New Roman" w:cs="Times New Roman"/>
          <w:lang w:val="en-US"/>
        </w:rPr>
        <w:t xml:space="preserve"> </w:t>
      </w:r>
      <w:proofErr w:type="spellStart"/>
      <w:r w:rsidRPr="00F258F0">
        <w:rPr>
          <w:rFonts w:eastAsia="Times New Roman" w:cs="Times New Roman"/>
          <w:lang w:val="en-US"/>
        </w:rPr>
        <w:t>khoáng</w:t>
      </w:r>
      <w:proofErr w:type="spellEnd"/>
      <w:r w:rsidRPr="00F258F0">
        <w:rPr>
          <w:rFonts w:eastAsia="Times New Roman" w:cs="Times New Roman"/>
          <w:lang w:val="en-US"/>
        </w:rPr>
        <w:t xml:space="preserve"> </w:t>
      </w:r>
      <w:proofErr w:type="spellStart"/>
      <w:r w:rsidRPr="00F258F0">
        <w:rPr>
          <w:rFonts w:eastAsia="Times New Roman" w:cs="Times New Roman"/>
          <w:lang w:val="en-US"/>
        </w:rPr>
        <w:t>chất</w:t>
      </w:r>
      <w:proofErr w:type="spellEnd"/>
      <w:r w:rsidRPr="00F258F0">
        <w:rPr>
          <w:rFonts w:eastAsia="Times New Roman" w:cs="Times New Roman"/>
          <w:lang w:val="en-US"/>
        </w:rPr>
        <w:t xml:space="preserve">. </w:t>
      </w:r>
      <w:proofErr w:type="spellStart"/>
      <w:r w:rsidRPr="00F258F0">
        <w:rPr>
          <w:rFonts w:eastAsia="Times New Roman" w:cs="Times New Roman"/>
          <w:lang w:val="en-US"/>
        </w:rPr>
        <w:t>Hiệu</w:t>
      </w:r>
      <w:proofErr w:type="spellEnd"/>
      <w:r w:rsidRPr="00F258F0">
        <w:rPr>
          <w:rFonts w:eastAsia="Times New Roman" w:cs="Times New Roman"/>
          <w:lang w:val="en-US"/>
        </w:rPr>
        <w:t xml:space="preserve"> </w:t>
      </w:r>
      <w:proofErr w:type="spellStart"/>
      <w:r w:rsidRPr="00F258F0">
        <w:rPr>
          <w:rFonts w:eastAsia="Times New Roman" w:cs="Times New Roman"/>
          <w:lang w:val="en-US"/>
        </w:rPr>
        <w:t>quả</w:t>
      </w:r>
      <w:proofErr w:type="spellEnd"/>
      <w:r w:rsidRPr="00F258F0">
        <w:rPr>
          <w:rFonts w:eastAsia="Times New Roman" w:cs="Times New Roman"/>
          <w:lang w:val="en-US"/>
        </w:rPr>
        <w:t xml:space="preserve"> can </w:t>
      </w:r>
      <w:proofErr w:type="spellStart"/>
      <w:r w:rsidRPr="00F258F0">
        <w:rPr>
          <w:rFonts w:eastAsia="Times New Roman" w:cs="Times New Roman"/>
          <w:lang w:val="en-US"/>
        </w:rPr>
        <w:t>thiệp</w:t>
      </w:r>
      <w:proofErr w:type="spellEnd"/>
      <w:r w:rsidRPr="00F258F0">
        <w:rPr>
          <w:rFonts w:eastAsia="Times New Roman" w:cs="Times New Roman"/>
          <w:lang w:val="en-US"/>
        </w:rPr>
        <w:t xml:space="preserve"> </w:t>
      </w:r>
      <w:proofErr w:type="spellStart"/>
      <w:r w:rsidRPr="00F258F0">
        <w:rPr>
          <w:rFonts w:eastAsia="Times New Roman" w:cs="Times New Roman"/>
          <w:lang w:val="en-US"/>
        </w:rPr>
        <w:t>giúp</w:t>
      </w:r>
      <w:proofErr w:type="spellEnd"/>
      <w:r w:rsidRPr="00F258F0">
        <w:rPr>
          <w:rFonts w:eastAsia="Times New Roman" w:cs="Times New Roman"/>
          <w:lang w:val="en-US"/>
        </w:rPr>
        <w:t xml:space="preserve"> </w:t>
      </w:r>
      <w:proofErr w:type="spellStart"/>
      <w:r w:rsidRPr="00F258F0">
        <w:rPr>
          <w:rFonts w:eastAsia="Times New Roman" w:cs="Times New Roman"/>
          <w:lang w:val="en-US"/>
        </w:rPr>
        <w:t>nhóm</w:t>
      </w:r>
      <w:proofErr w:type="spellEnd"/>
      <w:r w:rsidRPr="00F258F0">
        <w:rPr>
          <w:rFonts w:eastAsia="Times New Roman" w:cs="Times New Roman"/>
          <w:lang w:val="en-US"/>
        </w:rPr>
        <w:t xml:space="preserve"> can </w:t>
      </w:r>
      <w:proofErr w:type="spellStart"/>
      <w:r w:rsidRPr="00F258F0">
        <w:rPr>
          <w:rFonts w:eastAsia="Times New Roman" w:cs="Times New Roman"/>
          <w:lang w:val="en-US"/>
        </w:rPr>
        <w:t>thiệp</w:t>
      </w:r>
      <w:proofErr w:type="spellEnd"/>
      <w:r w:rsidRPr="00F258F0">
        <w:rPr>
          <w:rFonts w:eastAsia="Times New Roman" w:cs="Times New Roman"/>
          <w:lang w:val="en-US"/>
        </w:rPr>
        <w:t xml:space="preserve"> </w:t>
      </w:r>
      <w:proofErr w:type="spellStart"/>
      <w:r w:rsidRPr="00F258F0">
        <w:rPr>
          <w:rFonts w:eastAsia="Times New Roman" w:cs="Times New Roman"/>
          <w:lang w:val="en-US"/>
        </w:rPr>
        <w:t>giảm</w:t>
      </w:r>
      <w:proofErr w:type="spellEnd"/>
      <w:r w:rsidRPr="00F258F0">
        <w:rPr>
          <w:rFonts w:eastAsia="Times New Roman" w:cs="Times New Roman"/>
          <w:lang w:val="en-US"/>
        </w:rPr>
        <w:t xml:space="preserve"> 60,8% </w:t>
      </w:r>
      <w:proofErr w:type="spellStart"/>
      <w:r w:rsidRPr="00F258F0">
        <w:rPr>
          <w:rFonts w:eastAsia="Times New Roman" w:cs="Times New Roman"/>
          <w:lang w:val="en-US"/>
        </w:rPr>
        <w:t>tình</w:t>
      </w:r>
      <w:proofErr w:type="spellEnd"/>
      <w:r w:rsidRPr="00F258F0">
        <w:rPr>
          <w:rFonts w:eastAsia="Times New Roman" w:cs="Times New Roman"/>
          <w:lang w:val="en-US"/>
        </w:rPr>
        <w:t xml:space="preserve"> </w:t>
      </w:r>
      <w:proofErr w:type="spellStart"/>
      <w:r w:rsidRPr="00F258F0">
        <w:rPr>
          <w:rFonts w:eastAsia="Times New Roman" w:cs="Times New Roman"/>
          <w:lang w:val="en-US"/>
        </w:rPr>
        <w:t>trạng</w:t>
      </w:r>
      <w:proofErr w:type="spellEnd"/>
      <w:r w:rsidRPr="00F258F0">
        <w:rPr>
          <w:rFonts w:eastAsia="Times New Roman" w:cs="Times New Roman"/>
          <w:lang w:val="en-US"/>
        </w:rPr>
        <w:t xml:space="preserve"> </w:t>
      </w:r>
      <w:proofErr w:type="spellStart"/>
      <w:r w:rsidRPr="00F258F0">
        <w:rPr>
          <w:rFonts w:eastAsia="Times New Roman" w:cs="Times New Roman"/>
          <w:lang w:val="en-US"/>
        </w:rPr>
        <w:t>táo</w:t>
      </w:r>
      <w:proofErr w:type="spellEnd"/>
      <w:r w:rsidRPr="00F258F0">
        <w:rPr>
          <w:rFonts w:eastAsia="Times New Roman" w:cs="Times New Roman"/>
          <w:lang w:val="en-US"/>
        </w:rPr>
        <w:t xml:space="preserve"> </w:t>
      </w:r>
      <w:proofErr w:type="spellStart"/>
      <w:r w:rsidRPr="00F258F0">
        <w:rPr>
          <w:rFonts w:eastAsia="Times New Roman" w:cs="Times New Roman"/>
          <w:lang w:val="en-US"/>
        </w:rPr>
        <w:t>bón</w:t>
      </w:r>
      <w:proofErr w:type="spellEnd"/>
      <w:r w:rsidRPr="00F258F0">
        <w:rPr>
          <w:rFonts w:eastAsia="Times New Roman" w:cs="Times New Roman"/>
          <w:lang w:val="en-US"/>
        </w:rPr>
        <w:t xml:space="preserve"> so </w:t>
      </w:r>
      <w:proofErr w:type="spellStart"/>
      <w:r w:rsidRPr="00F258F0">
        <w:rPr>
          <w:rFonts w:eastAsia="Times New Roman" w:cs="Times New Roman"/>
          <w:lang w:val="en-US"/>
        </w:rPr>
        <w:t>với</w:t>
      </w:r>
      <w:proofErr w:type="spellEnd"/>
      <w:r w:rsidRPr="00F258F0">
        <w:rPr>
          <w:rFonts w:eastAsia="Times New Roman" w:cs="Times New Roman"/>
          <w:lang w:val="en-US"/>
        </w:rPr>
        <w:t xml:space="preserve"> </w:t>
      </w:r>
      <w:proofErr w:type="spellStart"/>
      <w:r w:rsidRPr="00F258F0">
        <w:rPr>
          <w:rFonts w:eastAsia="Times New Roman" w:cs="Times New Roman"/>
          <w:lang w:val="en-US"/>
        </w:rPr>
        <w:t>nhóm</w:t>
      </w:r>
      <w:proofErr w:type="spellEnd"/>
      <w:r w:rsidRPr="00F258F0">
        <w:rPr>
          <w:rFonts w:eastAsia="Times New Roman" w:cs="Times New Roman"/>
          <w:lang w:val="en-US"/>
        </w:rPr>
        <w:t xml:space="preserve"> </w:t>
      </w:r>
      <w:proofErr w:type="spellStart"/>
      <w:r w:rsidRPr="00F258F0">
        <w:rPr>
          <w:rFonts w:eastAsia="Times New Roman" w:cs="Times New Roman"/>
          <w:lang w:val="en-US"/>
        </w:rPr>
        <w:t>chứng</w:t>
      </w:r>
      <w:proofErr w:type="spellEnd"/>
      <w:r w:rsidRPr="00F258F0">
        <w:rPr>
          <w:rFonts w:eastAsia="Times New Roman" w:cs="Times New Roman"/>
          <w:lang w:val="en-US"/>
        </w:rPr>
        <w:t xml:space="preserve">, </w:t>
      </w:r>
      <w:proofErr w:type="spellStart"/>
      <w:r w:rsidRPr="00F258F0">
        <w:rPr>
          <w:rFonts w:eastAsia="Times New Roman" w:cs="Times New Roman"/>
          <w:lang w:val="en-US"/>
        </w:rPr>
        <w:t>chỉ</w:t>
      </w:r>
      <w:proofErr w:type="spellEnd"/>
      <w:r w:rsidRPr="00F258F0">
        <w:rPr>
          <w:rFonts w:eastAsia="Times New Roman" w:cs="Times New Roman"/>
          <w:lang w:val="en-US"/>
        </w:rPr>
        <w:t xml:space="preserve"> </w:t>
      </w:r>
      <w:proofErr w:type="spellStart"/>
      <w:r w:rsidRPr="00F258F0">
        <w:rPr>
          <w:rFonts w:eastAsia="Times New Roman" w:cs="Times New Roman"/>
          <w:lang w:val="en-US"/>
        </w:rPr>
        <w:t>số</w:t>
      </w:r>
      <w:proofErr w:type="spellEnd"/>
      <w:r w:rsidRPr="00F258F0">
        <w:rPr>
          <w:rFonts w:eastAsia="Times New Roman" w:cs="Times New Roman"/>
          <w:lang w:val="en-US"/>
        </w:rPr>
        <w:t xml:space="preserve"> NTT = 2,55. </w:t>
      </w:r>
      <w:proofErr w:type="spellStart"/>
      <w:r w:rsidRPr="00F258F0">
        <w:rPr>
          <w:rFonts w:eastAsia="Times New Roman" w:cs="Times New Roman"/>
          <w:lang w:val="en-US"/>
        </w:rPr>
        <w:t>Nghiên</w:t>
      </w:r>
      <w:proofErr w:type="spellEnd"/>
      <w:r w:rsidRPr="00F258F0">
        <w:rPr>
          <w:rFonts w:eastAsia="Times New Roman" w:cs="Times New Roman"/>
          <w:lang w:val="en-US"/>
        </w:rPr>
        <w:t xml:space="preserve"> </w:t>
      </w:r>
      <w:proofErr w:type="spellStart"/>
      <w:r w:rsidRPr="00F258F0">
        <w:rPr>
          <w:rFonts w:eastAsia="Times New Roman" w:cs="Times New Roman"/>
          <w:lang w:val="en-US"/>
        </w:rPr>
        <w:t>cứu</w:t>
      </w:r>
      <w:proofErr w:type="spellEnd"/>
      <w:r w:rsidRPr="00F258F0">
        <w:rPr>
          <w:rFonts w:eastAsia="Times New Roman" w:cs="Times New Roman"/>
          <w:lang w:val="en-US"/>
        </w:rPr>
        <w:t xml:space="preserve"> </w:t>
      </w:r>
      <w:proofErr w:type="spellStart"/>
      <w:r w:rsidRPr="00F258F0">
        <w:rPr>
          <w:rFonts w:eastAsia="Times New Roman" w:cs="Times New Roman"/>
          <w:lang w:val="en-US"/>
        </w:rPr>
        <w:t>cho</w:t>
      </w:r>
      <w:proofErr w:type="spellEnd"/>
      <w:r w:rsidRPr="00F258F0">
        <w:rPr>
          <w:rFonts w:eastAsia="Times New Roman" w:cs="Times New Roman"/>
          <w:lang w:val="en-US"/>
        </w:rPr>
        <w:t xml:space="preserve"> </w:t>
      </w:r>
      <w:proofErr w:type="spellStart"/>
      <w:r w:rsidRPr="00F258F0">
        <w:rPr>
          <w:rFonts w:eastAsia="Times New Roman" w:cs="Times New Roman"/>
          <w:lang w:val="en-US"/>
        </w:rPr>
        <w:t>thấy</w:t>
      </w:r>
      <w:proofErr w:type="spellEnd"/>
      <w:r w:rsidRPr="00F258F0">
        <w:rPr>
          <w:rFonts w:eastAsia="Times New Roman" w:cs="Times New Roman"/>
          <w:lang w:val="en-US"/>
        </w:rPr>
        <w:t xml:space="preserve"> </w:t>
      </w:r>
      <w:proofErr w:type="spellStart"/>
      <w:r w:rsidRPr="00F258F0">
        <w:rPr>
          <w:rFonts w:eastAsia="Times New Roman" w:cs="Times New Roman"/>
          <w:lang w:val="en-US"/>
        </w:rPr>
        <w:t>tình</w:t>
      </w:r>
      <w:proofErr w:type="spellEnd"/>
      <w:r w:rsidRPr="00F258F0">
        <w:rPr>
          <w:rFonts w:eastAsia="Times New Roman" w:cs="Times New Roman"/>
          <w:lang w:val="en-US"/>
        </w:rPr>
        <w:t xml:space="preserve"> </w:t>
      </w:r>
      <w:proofErr w:type="spellStart"/>
      <w:r w:rsidRPr="00F258F0">
        <w:rPr>
          <w:rFonts w:eastAsia="Times New Roman" w:cs="Times New Roman"/>
          <w:lang w:val="en-US"/>
        </w:rPr>
        <w:t>trạng</w:t>
      </w:r>
      <w:proofErr w:type="spellEnd"/>
      <w:r w:rsidRPr="00F258F0">
        <w:rPr>
          <w:rFonts w:eastAsia="Times New Roman" w:cs="Times New Roman"/>
          <w:lang w:val="en-US"/>
        </w:rPr>
        <w:t xml:space="preserve"> </w:t>
      </w:r>
      <w:proofErr w:type="spellStart"/>
      <w:r w:rsidRPr="00F258F0">
        <w:rPr>
          <w:rFonts w:eastAsia="Times New Roman" w:cs="Times New Roman"/>
          <w:lang w:val="en-US"/>
        </w:rPr>
        <w:t>táo</w:t>
      </w:r>
      <w:proofErr w:type="spellEnd"/>
      <w:r w:rsidRPr="00F258F0">
        <w:rPr>
          <w:rFonts w:eastAsia="Times New Roman" w:cs="Times New Roman"/>
          <w:lang w:val="en-US"/>
        </w:rPr>
        <w:t xml:space="preserve"> </w:t>
      </w:r>
      <w:proofErr w:type="spellStart"/>
      <w:r w:rsidRPr="00F258F0">
        <w:rPr>
          <w:rFonts w:eastAsia="Times New Roman" w:cs="Times New Roman"/>
          <w:lang w:val="en-US"/>
        </w:rPr>
        <w:t>bón</w:t>
      </w:r>
      <w:proofErr w:type="spellEnd"/>
      <w:r w:rsidRPr="00F258F0">
        <w:rPr>
          <w:rFonts w:eastAsia="Times New Roman" w:cs="Times New Roman"/>
          <w:lang w:val="en-US"/>
        </w:rPr>
        <w:t xml:space="preserve"> </w:t>
      </w:r>
      <w:proofErr w:type="spellStart"/>
      <w:r w:rsidRPr="00F258F0">
        <w:rPr>
          <w:rFonts w:eastAsia="Times New Roman" w:cs="Times New Roman"/>
          <w:lang w:val="en-US"/>
        </w:rPr>
        <w:t>của</w:t>
      </w:r>
      <w:proofErr w:type="spellEnd"/>
      <w:r w:rsidRPr="00F258F0">
        <w:rPr>
          <w:rFonts w:eastAsia="Times New Roman" w:cs="Times New Roman"/>
          <w:lang w:val="en-US"/>
        </w:rPr>
        <w:t xml:space="preserve"> </w:t>
      </w:r>
      <w:proofErr w:type="spellStart"/>
      <w:r w:rsidRPr="00F258F0">
        <w:rPr>
          <w:rFonts w:eastAsia="Times New Roman" w:cs="Times New Roman"/>
          <w:lang w:val="en-US"/>
        </w:rPr>
        <w:t>trẻ</w:t>
      </w:r>
      <w:proofErr w:type="spellEnd"/>
      <w:r w:rsidRPr="00F258F0">
        <w:rPr>
          <w:rFonts w:eastAsia="Times New Roman" w:cs="Times New Roman"/>
          <w:lang w:val="en-US"/>
        </w:rPr>
        <w:t xml:space="preserve"> </w:t>
      </w:r>
      <w:proofErr w:type="spellStart"/>
      <w:r w:rsidRPr="00F258F0">
        <w:rPr>
          <w:rFonts w:eastAsia="Times New Roman" w:cs="Times New Roman"/>
          <w:lang w:val="en-US"/>
        </w:rPr>
        <w:t>em</w:t>
      </w:r>
      <w:proofErr w:type="spellEnd"/>
      <w:r w:rsidRPr="00F258F0">
        <w:rPr>
          <w:rFonts w:eastAsia="Times New Roman" w:cs="Times New Roman"/>
          <w:lang w:val="en-US"/>
        </w:rPr>
        <w:t xml:space="preserve"> </w:t>
      </w:r>
      <w:proofErr w:type="spellStart"/>
      <w:r w:rsidRPr="00F258F0">
        <w:rPr>
          <w:rFonts w:eastAsia="Times New Roman" w:cs="Times New Roman"/>
          <w:lang w:val="en-US"/>
        </w:rPr>
        <w:t>có</w:t>
      </w:r>
      <w:proofErr w:type="spellEnd"/>
      <w:r w:rsidRPr="00F258F0">
        <w:rPr>
          <w:rFonts w:eastAsia="Times New Roman" w:cs="Times New Roman"/>
          <w:lang w:val="en-US"/>
        </w:rPr>
        <w:t xml:space="preserve"> </w:t>
      </w:r>
      <w:proofErr w:type="spellStart"/>
      <w:r w:rsidRPr="00F258F0">
        <w:rPr>
          <w:rFonts w:eastAsia="Times New Roman" w:cs="Times New Roman"/>
          <w:lang w:val="en-US"/>
        </w:rPr>
        <w:t>liên</w:t>
      </w:r>
      <w:proofErr w:type="spellEnd"/>
      <w:r w:rsidRPr="00F258F0">
        <w:rPr>
          <w:rFonts w:eastAsia="Times New Roman" w:cs="Times New Roman"/>
          <w:lang w:val="en-US"/>
        </w:rPr>
        <w:t xml:space="preserve"> </w:t>
      </w:r>
      <w:proofErr w:type="spellStart"/>
      <w:r w:rsidRPr="00F258F0">
        <w:rPr>
          <w:rFonts w:eastAsia="Times New Roman" w:cs="Times New Roman"/>
          <w:lang w:val="en-US"/>
        </w:rPr>
        <w:t>quan</w:t>
      </w:r>
      <w:proofErr w:type="spellEnd"/>
      <w:r w:rsidRPr="00F258F0">
        <w:rPr>
          <w:rFonts w:eastAsia="Times New Roman" w:cs="Times New Roman"/>
          <w:lang w:val="en-US"/>
        </w:rPr>
        <w:t xml:space="preserve"> </w:t>
      </w:r>
      <w:proofErr w:type="spellStart"/>
      <w:r w:rsidRPr="00F258F0">
        <w:rPr>
          <w:rFonts w:eastAsia="Times New Roman" w:cs="Times New Roman"/>
          <w:lang w:val="en-US"/>
        </w:rPr>
        <w:t>đến</w:t>
      </w:r>
      <w:proofErr w:type="spellEnd"/>
      <w:r w:rsidRPr="00F258F0">
        <w:rPr>
          <w:rFonts w:eastAsia="Times New Roman" w:cs="Times New Roman"/>
          <w:lang w:val="en-US"/>
        </w:rPr>
        <w:t xml:space="preserve"> </w:t>
      </w:r>
      <w:proofErr w:type="spellStart"/>
      <w:r w:rsidRPr="00F258F0">
        <w:rPr>
          <w:rFonts w:eastAsia="Times New Roman" w:cs="Times New Roman"/>
          <w:lang w:val="en-US"/>
        </w:rPr>
        <w:t>khẩu</w:t>
      </w:r>
      <w:proofErr w:type="spellEnd"/>
      <w:r w:rsidRPr="00F258F0">
        <w:rPr>
          <w:rFonts w:eastAsia="Times New Roman" w:cs="Times New Roman"/>
          <w:lang w:val="en-US"/>
        </w:rPr>
        <w:t xml:space="preserve"> </w:t>
      </w:r>
      <w:proofErr w:type="spellStart"/>
      <w:r w:rsidRPr="00F258F0">
        <w:rPr>
          <w:rFonts w:eastAsia="Times New Roman" w:cs="Times New Roman"/>
          <w:lang w:val="en-US"/>
        </w:rPr>
        <w:t>phần</w:t>
      </w:r>
      <w:proofErr w:type="spellEnd"/>
      <w:r w:rsidRPr="00F258F0">
        <w:rPr>
          <w:rFonts w:eastAsia="Times New Roman" w:cs="Times New Roman"/>
          <w:lang w:val="en-US"/>
        </w:rPr>
        <w:t xml:space="preserve"> </w:t>
      </w:r>
      <w:proofErr w:type="spellStart"/>
      <w:r w:rsidRPr="00F258F0">
        <w:rPr>
          <w:rFonts w:eastAsia="Times New Roman" w:cs="Times New Roman"/>
          <w:lang w:val="en-US"/>
        </w:rPr>
        <w:t>chất</w:t>
      </w:r>
      <w:proofErr w:type="spellEnd"/>
      <w:r w:rsidRPr="00F258F0">
        <w:rPr>
          <w:rFonts w:eastAsia="Times New Roman" w:cs="Times New Roman"/>
          <w:lang w:val="en-US"/>
        </w:rPr>
        <w:t xml:space="preserve"> </w:t>
      </w:r>
      <w:proofErr w:type="spellStart"/>
      <w:r w:rsidRPr="00F258F0">
        <w:rPr>
          <w:rFonts w:eastAsia="Times New Roman" w:cs="Times New Roman"/>
          <w:lang w:val="en-US"/>
        </w:rPr>
        <w:t>xơ</w:t>
      </w:r>
      <w:proofErr w:type="spellEnd"/>
      <w:r w:rsidRPr="00F258F0">
        <w:rPr>
          <w:rFonts w:eastAsia="Times New Roman" w:cs="Times New Roman"/>
          <w:lang w:val="en-US"/>
        </w:rPr>
        <w:t xml:space="preserve">, </w:t>
      </w:r>
      <w:proofErr w:type="spellStart"/>
      <w:r w:rsidRPr="00F258F0">
        <w:rPr>
          <w:rFonts w:eastAsia="Times New Roman" w:cs="Times New Roman"/>
          <w:lang w:val="en-US"/>
        </w:rPr>
        <w:t>các</w:t>
      </w:r>
      <w:proofErr w:type="spellEnd"/>
      <w:r w:rsidRPr="00F258F0">
        <w:rPr>
          <w:rFonts w:eastAsia="Times New Roman" w:cs="Times New Roman"/>
          <w:lang w:val="en-US"/>
        </w:rPr>
        <w:t xml:space="preserve"> vitamin </w:t>
      </w:r>
      <w:proofErr w:type="spellStart"/>
      <w:r w:rsidRPr="00F258F0">
        <w:rPr>
          <w:rFonts w:eastAsia="Times New Roman" w:cs="Times New Roman"/>
          <w:lang w:val="en-US"/>
        </w:rPr>
        <w:t>và</w:t>
      </w:r>
      <w:proofErr w:type="spellEnd"/>
      <w:r w:rsidRPr="00F258F0">
        <w:rPr>
          <w:rFonts w:eastAsia="Times New Roman" w:cs="Times New Roman"/>
          <w:lang w:val="en-US"/>
        </w:rPr>
        <w:t xml:space="preserve"> </w:t>
      </w:r>
      <w:proofErr w:type="spellStart"/>
      <w:r w:rsidRPr="00F258F0">
        <w:rPr>
          <w:rFonts w:eastAsia="Times New Roman" w:cs="Times New Roman"/>
          <w:lang w:val="en-US"/>
        </w:rPr>
        <w:t>khoáng</w:t>
      </w:r>
      <w:proofErr w:type="spellEnd"/>
      <w:r w:rsidRPr="00F258F0">
        <w:rPr>
          <w:rFonts w:eastAsia="Times New Roman" w:cs="Times New Roman"/>
          <w:lang w:val="en-US"/>
        </w:rPr>
        <w:t xml:space="preserve"> </w:t>
      </w:r>
      <w:proofErr w:type="spellStart"/>
      <w:r w:rsidRPr="00F258F0">
        <w:rPr>
          <w:rFonts w:eastAsia="Times New Roman" w:cs="Times New Roman"/>
          <w:lang w:val="en-US"/>
        </w:rPr>
        <w:t>chất</w:t>
      </w:r>
      <w:proofErr w:type="spellEnd"/>
      <w:r w:rsidRPr="00F258F0">
        <w:rPr>
          <w:rFonts w:eastAsia="Times New Roman" w:cs="Times New Roman"/>
          <w:lang w:val="en-US"/>
        </w:rPr>
        <w:t xml:space="preserve">. </w:t>
      </w:r>
      <w:proofErr w:type="spellStart"/>
      <w:r w:rsidRPr="00F258F0">
        <w:rPr>
          <w:rFonts w:eastAsia="Calibri" w:cs="Times New Roman"/>
          <w:lang w:val="en-US"/>
        </w:rPr>
        <w:t>Trong</w:t>
      </w:r>
      <w:proofErr w:type="spellEnd"/>
      <w:r w:rsidRPr="00F258F0">
        <w:rPr>
          <w:rFonts w:eastAsia="Calibri" w:cs="Times New Roman"/>
          <w:lang w:val="en-US"/>
        </w:rPr>
        <w:t xml:space="preserve"> </w:t>
      </w:r>
      <w:proofErr w:type="spellStart"/>
      <w:r w:rsidRPr="00F258F0">
        <w:rPr>
          <w:rFonts w:eastAsia="Calibri" w:cs="Times New Roman"/>
          <w:lang w:val="en-US"/>
        </w:rPr>
        <w:t>bột</w:t>
      </w:r>
      <w:proofErr w:type="spellEnd"/>
      <w:r w:rsidRPr="00F258F0">
        <w:rPr>
          <w:rFonts w:eastAsia="Calibri" w:cs="Times New Roman"/>
          <w:lang w:val="en-US"/>
        </w:rPr>
        <w:t xml:space="preserve"> </w:t>
      </w:r>
      <w:proofErr w:type="spellStart"/>
      <w:r w:rsidRPr="00F258F0">
        <w:rPr>
          <w:rFonts w:eastAsia="Calibri" w:cs="Times New Roman"/>
          <w:lang w:val="en-US"/>
        </w:rPr>
        <w:t>cải</w:t>
      </w:r>
      <w:proofErr w:type="spellEnd"/>
      <w:r w:rsidRPr="00F258F0">
        <w:rPr>
          <w:rFonts w:eastAsia="Calibri" w:cs="Times New Roman"/>
          <w:lang w:val="en-US"/>
        </w:rPr>
        <w:t xml:space="preserve"> </w:t>
      </w:r>
      <w:proofErr w:type="spellStart"/>
      <w:r w:rsidRPr="00F258F0">
        <w:rPr>
          <w:rFonts w:eastAsia="Calibri" w:cs="Times New Roman"/>
          <w:lang w:val="en-US"/>
        </w:rPr>
        <w:t>xoăn</w:t>
      </w:r>
      <w:proofErr w:type="spellEnd"/>
      <w:r w:rsidRPr="00F258F0">
        <w:rPr>
          <w:rFonts w:eastAsia="Calibri" w:cs="Times New Roman"/>
          <w:lang w:val="en-US"/>
        </w:rPr>
        <w:t xml:space="preserve"> </w:t>
      </w:r>
      <w:proofErr w:type="spellStart"/>
      <w:r w:rsidRPr="00F258F0">
        <w:rPr>
          <w:rFonts w:eastAsia="Calibri" w:cs="Times New Roman"/>
          <w:lang w:val="en-US"/>
        </w:rPr>
        <w:t>có</w:t>
      </w:r>
      <w:proofErr w:type="spellEnd"/>
      <w:r w:rsidRPr="00F258F0">
        <w:rPr>
          <w:rFonts w:eastAsia="Calibri" w:cs="Times New Roman"/>
          <w:lang w:val="en-US"/>
        </w:rPr>
        <w:t xml:space="preserve"> </w:t>
      </w:r>
      <w:proofErr w:type="spellStart"/>
      <w:r w:rsidRPr="00F258F0">
        <w:rPr>
          <w:rFonts w:eastAsia="Calibri" w:cs="Times New Roman"/>
          <w:lang w:val="en-US"/>
        </w:rPr>
        <w:t>hàm</w:t>
      </w:r>
      <w:proofErr w:type="spellEnd"/>
      <w:r w:rsidRPr="00F258F0">
        <w:rPr>
          <w:rFonts w:eastAsia="Calibri" w:cs="Times New Roman"/>
          <w:lang w:val="en-US"/>
        </w:rPr>
        <w:t xml:space="preserve"> </w:t>
      </w:r>
      <w:proofErr w:type="spellStart"/>
      <w:r w:rsidRPr="00F258F0">
        <w:rPr>
          <w:rFonts w:eastAsia="Calibri" w:cs="Times New Roman"/>
          <w:lang w:val="en-US"/>
        </w:rPr>
        <w:t>lượng</w:t>
      </w:r>
      <w:proofErr w:type="spellEnd"/>
      <w:r w:rsidRPr="00F258F0">
        <w:rPr>
          <w:rFonts w:eastAsia="Calibri" w:cs="Times New Roman"/>
          <w:lang w:val="en-US"/>
        </w:rPr>
        <w:t xml:space="preserve"> </w:t>
      </w:r>
      <w:proofErr w:type="spellStart"/>
      <w:r w:rsidRPr="00F258F0">
        <w:rPr>
          <w:rFonts w:eastAsia="Calibri" w:cs="Times New Roman"/>
          <w:lang w:val="en-US"/>
        </w:rPr>
        <w:t>đáng</w:t>
      </w:r>
      <w:proofErr w:type="spellEnd"/>
      <w:r w:rsidRPr="00F258F0">
        <w:rPr>
          <w:rFonts w:eastAsia="Calibri" w:cs="Times New Roman"/>
          <w:lang w:val="en-US"/>
        </w:rPr>
        <w:t xml:space="preserve"> </w:t>
      </w:r>
      <w:proofErr w:type="spellStart"/>
      <w:r w:rsidRPr="00F258F0">
        <w:rPr>
          <w:rFonts w:eastAsia="Calibri" w:cs="Times New Roman"/>
          <w:lang w:val="en-US"/>
        </w:rPr>
        <w:t>kể</w:t>
      </w:r>
      <w:proofErr w:type="spellEnd"/>
      <w:r w:rsidRPr="00F258F0">
        <w:rPr>
          <w:rFonts w:eastAsia="Calibri" w:cs="Times New Roman"/>
          <w:lang w:val="en-US"/>
        </w:rPr>
        <w:t xml:space="preserve"> </w:t>
      </w:r>
      <w:proofErr w:type="spellStart"/>
      <w:r w:rsidRPr="00F258F0">
        <w:rPr>
          <w:rFonts w:eastAsia="Calibri" w:cs="Times New Roman"/>
          <w:lang w:val="en-US"/>
        </w:rPr>
        <w:t>chất</w:t>
      </w:r>
      <w:proofErr w:type="spellEnd"/>
      <w:r w:rsidRPr="00F258F0">
        <w:rPr>
          <w:rFonts w:eastAsia="Calibri" w:cs="Times New Roman"/>
          <w:lang w:val="en-US"/>
        </w:rPr>
        <w:t xml:space="preserve"> </w:t>
      </w:r>
      <w:proofErr w:type="spellStart"/>
      <w:r w:rsidRPr="00F258F0">
        <w:rPr>
          <w:rFonts w:eastAsia="Calibri" w:cs="Times New Roman"/>
          <w:lang w:val="en-US"/>
        </w:rPr>
        <w:t>xơ</w:t>
      </w:r>
      <w:proofErr w:type="spellEnd"/>
      <w:r w:rsidRPr="00F258F0">
        <w:rPr>
          <w:rFonts w:eastAsia="Calibri" w:cs="Times New Roman"/>
          <w:lang w:val="en-US"/>
        </w:rPr>
        <w:t xml:space="preserve">; </w:t>
      </w:r>
      <w:proofErr w:type="spellStart"/>
      <w:r w:rsidRPr="00F258F0">
        <w:rPr>
          <w:rFonts w:eastAsia="Calibri" w:cs="Times New Roman"/>
          <w:lang w:val="en-US"/>
        </w:rPr>
        <w:t>chất</w:t>
      </w:r>
      <w:proofErr w:type="spellEnd"/>
      <w:r w:rsidRPr="00F258F0">
        <w:rPr>
          <w:rFonts w:eastAsia="Calibri" w:cs="Times New Roman"/>
          <w:lang w:val="en-US"/>
        </w:rPr>
        <w:t xml:space="preserve"> </w:t>
      </w:r>
      <w:proofErr w:type="spellStart"/>
      <w:r w:rsidRPr="00F258F0">
        <w:rPr>
          <w:rFonts w:eastAsia="Calibri" w:cs="Times New Roman"/>
          <w:lang w:val="en-US"/>
        </w:rPr>
        <w:t>xơ</w:t>
      </w:r>
      <w:proofErr w:type="spellEnd"/>
      <w:r w:rsidRPr="00F258F0">
        <w:rPr>
          <w:rFonts w:eastAsia="Calibri" w:cs="Times New Roman"/>
          <w:lang w:val="en-US"/>
        </w:rPr>
        <w:t xml:space="preserve"> </w:t>
      </w:r>
      <w:proofErr w:type="spellStart"/>
      <w:r w:rsidRPr="00F258F0">
        <w:rPr>
          <w:rFonts w:eastAsia="Calibri" w:cs="Times New Roman"/>
          <w:lang w:val="en-US"/>
        </w:rPr>
        <w:t>có</w:t>
      </w:r>
      <w:proofErr w:type="spellEnd"/>
      <w:r w:rsidRPr="00F258F0">
        <w:rPr>
          <w:rFonts w:eastAsia="Calibri" w:cs="Times New Roman"/>
          <w:lang w:val="en-US"/>
        </w:rPr>
        <w:t xml:space="preserve"> </w:t>
      </w:r>
      <w:proofErr w:type="spellStart"/>
      <w:r w:rsidRPr="00F258F0">
        <w:rPr>
          <w:rFonts w:eastAsia="Calibri" w:cs="Times New Roman"/>
          <w:lang w:val="en-US"/>
        </w:rPr>
        <w:t>rất</w:t>
      </w:r>
      <w:proofErr w:type="spellEnd"/>
      <w:r w:rsidRPr="00F258F0">
        <w:rPr>
          <w:rFonts w:eastAsia="Calibri" w:cs="Times New Roman"/>
          <w:lang w:val="en-US"/>
        </w:rPr>
        <w:t xml:space="preserve"> </w:t>
      </w:r>
      <w:proofErr w:type="spellStart"/>
      <w:r w:rsidRPr="00F258F0">
        <w:rPr>
          <w:rFonts w:eastAsia="Calibri" w:cs="Times New Roman"/>
          <w:lang w:val="en-US"/>
        </w:rPr>
        <w:t>nhiều</w:t>
      </w:r>
      <w:proofErr w:type="spellEnd"/>
      <w:r w:rsidRPr="00F258F0">
        <w:rPr>
          <w:rFonts w:eastAsia="Calibri" w:cs="Times New Roman"/>
          <w:lang w:val="en-US"/>
        </w:rPr>
        <w:t xml:space="preserve"> </w:t>
      </w:r>
      <w:proofErr w:type="spellStart"/>
      <w:r w:rsidRPr="00F258F0">
        <w:rPr>
          <w:rFonts w:eastAsia="Calibri" w:cs="Times New Roman"/>
          <w:lang w:val="en-US"/>
        </w:rPr>
        <w:t>lợi</w:t>
      </w:r>
      <w:proofErr w:type="spellEnd"/>
      <w:r w:rsidRPr="00F258F0">
        <w:rPr>
          <w:rFonts w:eastAsia="Calibri" w:cs="Times New Roman"/>
          <w:lang w:val="en-US"/>
        </w:rPr>
        <w:t xml:space="preserve"> </w:t>
      </w:r>
      <w:proofErr w:type="spellStart"/>
      <w:r w:rsidRPr="00F258F0">
        <w:rPr>
          <w:rFonts w:eastAsia="Calibri" w:cs="Times New Roman"/>
          <w:lang w:val="en-US"/>
        </w:rPr>
        <w:t>ích</w:t>
      </w:r>
      <w:proofErr w:type="spellEnd"/>
      <w:r w:rsidRPr="00F258F0">
        <w:rPr>
          <w:rFonts w:eastAsia="Calibri" w:cs="Times New Roman"/>
          <w:lang w:val="en-US"/>
        </w:rPr>
        <w:t xml:space="preserve"> </w:t>
      </w:r>
      <w:proofErr w:type="spellStart"/>
      <w:r w:rsidRPr="00F258F0">
        <w:rPr>
          <w:rFonts w:eastAsia="Calibri" w:cs="Times New Roman"/>
          <w:lang w:val="en-US"/>
        </w:rPr>
        <w:t>đối</w:t>
      </w:r>
      <w:proofErr w:type="spellEnd"/>
      <w:r w:rsidRPr="00F258F0">
        <w:rPr>
          <w:rFonts w:eastAsia="Calibri" w:cs="Times New Roman"/>
          <w:lang w:val="en-US"/>
        </w:rPr>
        <w:t xml:space="preserve"> </w:t>
      </w:r>
      <w:proofErr w:type="spellStart"/>
      <w:r w:rsidRPr="00F258F0">
        <w:rPr>
          <w:rFonts w:eastAsia="Calibri" w:cs="Times New Roman"/>
          <w:lang w:val="en-US"/>
        </w:rPr>
        <w:t>với</w:t>
      </w:r>
      <w:proofErr w:type="spellEnd"/>
      <w:r w:rsidRPr="00F258F0">
        <w:rPr>
          <w:rFonts w:eastAsia="Calibri" w:cs="Times New Roman"/>
          <w:lang w:val="en-US"/>
        </w:rPr>
        <w:t xml:space="preserve"> </w:t>
      </w:r>
      <w:proofErr w:type="spellStart"/>
      <w:r w:rsidRPr="00F258F0">
        <w:rPr>
          <w:rFonts w:eastAsia="Calibri" w:cs="Times New Roman"/>
          <w:lang w:val="en-US"/>
        </w:rPr>
        <w:t>sức</w:t>
      </w:r>
      <w:proofErr w:type="spellEnd"/>
      <w:r w:rsidRPr="00F258F0">
        <w:rPr>
          <w:rFonts w:eastAsia="Calibri" w:cs="Times New Roman"/>
          <w:lang w:val="en-US"/>
        </w:rPr>
        <w:t xml:space="preserve"> </w:t>
      </w:r>
      <w:proofErr w:type="spellStart"/>
      <w:r w:rsidRPr="00F258F0">
        <w:rPr>
          <w:rFonts w:eastAsia="Calibri" w:cs="Times New Roman"/>
          <w:lang w:val="en-US"/>
        </w:rPr>
        <w:t>khỏe</w:t>
      </w:r>
      <w:proofErr w:type="spellEnd"/>
      <w:r w:rsidRPr="00F258F0">
        <w:rPr>
          <w:rFonts w:eastAsia="Calibri" w:cs="Times New Roman"/>
          <w:lang w:val="en-US"/>
        </w:rPr>
        <w:t xml:space="preserve"> </w:t>
      </w:r>
      <w:proofErr w:type="spellStart"/>
      <w:r w:rsidRPr="00F258F0">
        <w:rPr>
          <w:rFonts w:eastAsia="Calibri" w:cs="Times New Roman"/>
          <w:lang w:val="en-US"/>
        </w:rPr>
        <w:t>như</w:t>
      </w:r>
      <w:proofErr w:type="spellEnd"/>
      <w:r w:rsidRPr="00F258F0">
        <w:rPr>
          <w:rFonts w:eastAsia="Calibri" w:cs="Times New Roman"/>
          <w:lang w:val="en-US"/>
        </w:rPr>
        <w:t xml:space="preserve">: </w:t>
      </w:r>
      <w:proofErr w:type="spellStart"/>
      <w:r w:rsidRPr="00F258F0">
        <w:rPr>
          <w:rFonts w:eastAsia="Calibri" w:cs="Times New Roman"/>
          <w:lang w:val="en-US"/>
        </w:rPr>
        <w:t>chống</w:t>
      </w:r>
      <w:proofErr w:type="spellEnd"/>
      <w:r w:rsidRPr="00F258F0">
        <w:rPr>
          <w:rFonts w:eastAsia="Calibri" w:cs="Times New Roman"/>
          <w:lang w:val="en-US"/>
        </w:rPr>
        <w:t xml:space="preserve"> </w:t>
      </w:r>
      <w:proofErr w:type="spellStart"/>
      <w:r w:rsidRPr="00F258F0">
        <w:rPr>
          <w:rFonts w:eastAsia="Calibri" w:cs="Times New Roman"/>
          <w:lang w:val="en-US"/>
        </w:rPr>
        <w:t>táo</w:t>
      </w:r>
      <w:proofErr w:type="spellEnd"/>
      <w:r w:rsidRPr="00F258F0">
        <w:rPr>
          <w:rFonts w:eastAsia="Calibri" w:cs="Times New Roman"/>
          <w:lang w:val="en-US"/>
        </w:rPr>
        <w:t xml:space="preserve"> </w:t>
      </w:r>
      <w:proofErr w:type="spellStart"/>
      <w:r w:rsidRPr="00F258F0">
        <w:rPr>
          <w:rFonts w:eastAsia="Calibri" w:cs="Times New Roman"/>
          <w:lang w:val="en-US"/>
        </w:rPr>
        <w:t>bón</w:t>
      </w:r>
      <w:proofErr w:type="spellEnd"/>
      <w:r w:rsidRPr="00F258F0">
        <w:rPr>
          <w:rFonts w:eastAsia="Calibri" w:cs="Times New Roman"/>
          <w:lang w:val="en-US"/>
        </w:rPr>
        <w:t xml:space="preserve">, </w:t>
      </w:r>
      <w:proofErr w:type="spellStart"/>
      <w:r w:rsidRPr="00F258F0">
        <w:rPr>
          <w:rFonts w:eastAsia="Calibri" w:cs="Times New Roman"/>
          <w:lang w:val="en-US"/>
        </w:rPr>
        <w:t>phòng</w:t>
      </w:r>
      <w:proofErr w:type="spellEnd"/>
      <w:r w:rsidRPr="00F258F0">
        <w:rPr>
          <w:rFonts w:eastAsia="Calibri" w:cs="Times New Roman"/>
          <w:lang w:val="en-US"/>
        </w:rPr>
        <w:t xml:space="preserve"> </w:t>
      </w:r>
      <w:proofErr w:type="spellStart"/>
      <w:r w:rsidRPr="00F258F0">
        <w:rPr>
          <w:rFonts w:eastAsia="Calibri" w:cs="Times New Roman"/>
          <w:lang w:val="en-US"/>
        </w:rPr>
        <w:t>bệnh</w:t>
      </w:r>
      <w:proofErr w:type="spellEnd"/>
      <w:r w:rsidRPr="00F258F0">
        <w:rPr>
          <w:rFonts w:eastAsia="Calibri" w:cs="Times New Roman"/>
          <w:lang w:val="en-US"/>
        </w:rPr>
        <w:t xml:space="preserve"> </w:t>
      </w:r>
      <w:proofErr w:type="spellStart"/>
      <w:r w:rsidRPr="00F258F0">
        <w:rPr>
          <w:rFonts w:eastAsia="Calibri" w:cs="Times New Roman"/>
          <w:lang w:val="en-US"/>
        </w:rPr>
        <w:t>mạch</w:t>
      </w:r>
      <w:proofErr w:type="spellEnd"/>
      <w:r w:rsidRPr="00F258F0">
        <w:rPr>
          <w:rFonts w:eastAsia="Calibri" w:cs="Times New Roman"/>
          <w:lang w:val="en-US"/>
        </w:rPr>
        <w:t xml:space="preserve"> </w:t>
      </w:r>
      <w:proofErr w:type="spellStart"/>
      <w:r w:rsidRPr="00F258F0">
        <w:rPr>
          <w:rFonts w:eastAsia="Calibri" w:cs="Times New Roman"/>
          <w:lang w:val="en-US"/>
        </w:rPr>
        <w:t>vành</w:t>
      </w:r>
      <w:proofErr w:type="spellEnd"/>
      <w:r w:rsidRPr="00F258F0">
        <w:rPr>
          <w:rFonts w:eastAsia="Calibri" w:cs="Times New Roman"/>
          <w:lang w:val="en-US"/>
        </w:rPr>
        <w:t xml:space="preserve">, </w:t>
      </w:r>
      <w:proofErr w:type="spellStart"/>
      <w:r w:rsidRPr="00F258F0">
        <w:rPr>
          <w:rFonts w:eastAsia="Calibri" w:cs="Times New Roman"/>
          <w:lang w:val="en-US"/>
        </w:rPr>
        <w:t>giảm</w:t>
      </w:r>
      <w:proofErr w:type="spellEnd"/>
      <w:r w:rsidRPr="00F258F0">
        <w:rPr>
          <w:rFonts w:eastAsia="Calibri" w:cs="Times New Roman"/>
          <w:lang w:val="en-US"/>
        </w:rPr>
        <w:t xml:space="preserve"> </w:t>
      </w:r>
      <w:proofErr w:type="spellStart"/>
      <w:r w:rsidRPr="00F258F0">
        <w:rPr>
          <w:rFonts w:eastAsia="Calibri" w:cs="Times New Roman"/>
          <w:lang w:val="en-US"/>
        </w:rPr>
        <w:t>mỡ</w:t>
      </w:r>
      <w:proofErr w:type="spellEnd"/>
      <w:r w:rsidRPr="00F258F0">
        <w:rPr>
          <w:rFonts w:eastAsia="Calibri" w:cs="Times New Roman"/>
          <w:lang w:val="en-US"/>
        </w:rPr>
        <w:t xml:space="preserve"> </w:t>
      </w:r>
      <w:proofErr w:type="spellStart"/>
      <w:r w:rsidRPr="00F258F0">
        <w:rPr>
          <w:rFonts w:eastAsia="Calibri" w:cs="Times New Roman"/>
          <w:lang w:val="en-US"/>
        </w:rPr>
        <w:t>máu</w:t>
      </w:r>
      <w:proofErr w:type="spellEnd"/>
      <w:r w:rsidRPr="00F258F0">
        <w:rPr>
          <w:rFonts w:eastAsia="Calibri" w:cs="Times New Roman"/>
          <w:lang w:val="en-US"/>
        </w:rPr>
        <w:t xml:space="preserve">, </w:t>
      </w:r>
      <w:proofErr w:type="spellStart"/>
      <w:r w:rsidRPr="00F258F0">
        <w:rPr>
          <w:rFonts w:eastAsia="Calibri" w:cs="Times New Roman"/>
          <w:lang w:val="en-US"/>
        </w:rPr>
        <w:t>kiểm</w:t>
      </w:r>
      <w:proofErr w:type="spellEnd"/>
      <w:r w:rsidRPr="00F258F0">
        <w:rPr>
          <w:rFonts w:eastAsia="Calibri" w:cs="Times New Roman"/>
          <w:lang w:val="en-US"/>
        </w:rPr>
        <w:t xml:space="preserve"> </w:t>
      </w:r>
      <w:proofErr w:type="spellStart"/>
      <w:r w:rsidRPr="00F258F0">
        <w:rPr>
          <w:rFonts w:eastAsia="Calibri" w:cs="Times New Roman"/>
          <w:lang w:val="en-US"/>
        </w:rPr>
        <w:t>soát</w:t>
      </w:r>
      <w:proofErr w:type="spellEnd"/>
      <w:r w:rsidRPr="00F258F0">
        <w:rPr>
          <w:rFonts w:eastAsia="Calibri" w:cs="Times New Roman"/>
          <w:lang w:val="en-US"/>
        </w:rPr>
        <w:t xml:space="preserve"> </w:t>
      </w:r>
      <w:proofErr w:type="spellStart"/>
      <w:r w:rsidRPr="00F258F0">
        <w:rPr>
          <w:rFonts w:eastAsia="Calibri" w:cs="Times New Roman"/>
          <w:lang w:val="en-US"/>
        </w:rPr>
        <w:t>đường</w:t>
      </w:r>
      <w:proofErr w:type="spellEnd"/>
      <w:r w:rsidRPr="00F258F0">
        <w:rPr>
          <w:rFonts w:eastAsia="Calibri" w:cs="Times New Roman"/>
          <w:lang w:val="en-US"/>
        </w:rPr>
        <w:t xml:space="preserve"> </w:t>
      </w:r>
      <w:proofErr w:type="spellStart"/>
      <w:r w:rsidRPr="00F258F0">
        <w:rPr>
          <w:rFonts w:eastAsia="Calibri" w:cs="Times New Roman"/>
          <w:lang w:val="en-US"/>
        </w:rPr>
        <w:t>huyết</w:t>
      </w:r>
      <w:proofErr w:type="spellEnd"/>
      <w:r w:rsidRPr="00F258F0">
        <w:rPr>
          <w:rFonts w:eastAsia="Calibri" w:cs="Times New Roman"/>
          <w:lang w:val="en-US"/>
        </w:rPr>
        <w:t xml:space="preserve">, </w:t>
      </w:r>
      <w:proofErr w:type="spellStart"/>
      <w:r w:rsidRPr="00F258F0">
        <w:rPr>
          <w:rFonts w:eastAsia="Calibri" w:cs="Times New Roman"/>
          <w:lang w:val="en-US"/>
        </w:rPr>
        <w:t>phòng</w:t>
      </w:r>
      <w:proofErr w:type="spellEnd"/>
      <w:r w:rsidRPr="00F258F0">
        <w:rPr>
          <w:rFonts w:eastAsia="Calibri" w:cs="Times New Roman"/>
          <w:lang w:val="en-US"/>
        </w:rPr>
        <w:t xml:space="preserve"> </w:t>
      </w:r>
      <w:proofErr w:type="spellStart"/>
      <w:r w:rsidRPr="00F258F0">
        <w:rPr>
          <w:rFonts w:eastAsia="Calibri" w:cs="Times New Roman"/>
          <w:lang w:val="en-US"/>
        </w:rPr>
        <w:t>thừa</w:t>
      </w:r>
      <w:proofErr w:type="spellEnd"/>
      <w:r w:rsidRPr="00F258F0">
        <w:rPr>
          <w:rFonts w:eastAsia="Calibri" w:cs="Times New Roman"/>
          <w:lang w:val="en-US"/>
        </w:rPr>
        <w:t xml:space="preserve"> </w:t>
      </w:r>
      <w:proofErr w:type="spellStart"/>
      <w:r w:rsidRPr="00F258F0">
        <w:rPr>
          <w:rFonts w:eastAsia="Calibri" w:cs="Times New Roman"/>
          <w:lang w:val="en-US"/>
        </w:rPr>
        <w:t>cân</w:t>
      </w:r>
      <w:proofErr w:type="spellEnd"/>
      <w:r w:rsidRPr="00F258F0">
        <w:rPr>
          <w:rFonts w:eastAsia="Calibri" w:cs="Times New Roman"/>
          <w:lang w:val="en-US"/>
        </w:rPr>
        <w:t xml:space="preserve">, </w:t>
      </w:r>
      <w:proofErr w:type="spellStart"/>
      <w:r w:rsidRPr="00F258F0">
        <w:rPr>
          <w:rFonts w:eastAsia="Calibri" w:cs="Times New Roman"/>
          <w:lang w:val="en-US"/>
        </w:rPr>
        <w:t>béo</w:t>
      </w:r>
      <w:proofErr w:type="spellEnd"/>
      <w:r w:rsidRPr="00F258F0">
        <w:rPr>
          <w:rFonts w:eastAsia="Calibri" w:cs="Times New Roman"/>
          <w:lang w:val="en-US"/>
        </w:rPr>
        <w:t xml:space="preserve"> </w:t>
      </w:r>
      <w:proofErr w:type="spellStart"/>
      <w:r w:rsidRPr="00F258F0">
        <w:rPr>
          <w:rFonts w:eastAsia="Calibri" w:cs="Times New Roman"/>
          <w:lang w:val="en-US"/>
        </w:rPr>
        <w:t>phì</w:t>
      </w:r>
      <w:proofErr w:type="spellEnd"/>
      <w:r w:rsidRPr="00F258F0">
        <w:rPr>
          <w:rFonts w:eastAsia="Calibri" w:cs="Times New Roman"/>
          <w:lang w:val="en-US"/>
        </w:rPr>
        <w:t xml:space="preserve">, </w:t>
      </w:r>
      <w:proofErr w:type="spellStart"/>
      <w:r w:rsidRPr="00F258F0">
        <w:rPr>
          <w:rFonts w:eastAsia="Calibri" w:cs="Times New Roman"/>
          <w:lang w:val="en-US"/>
        </w:rPr>
        <w:t>phòng</w:t>
      </w:r>
      <w:proofErr w:type="spellEnd"/>
      <w:r w:rsidRPr="00F258F0">
        <w:rPr>
          <w:rFonts w:eastAsia="Calibri" w:cs="Times New Roman"/>
          <w:lang w:val="en-US"/>
        </w:rPr>
        <w:t xml:space="preserve"> </w:t>
      </w:r>
      <w:proofErr w:type="spellStart"/>
      <w:r w:rsidRPr="00F258F0">
        <w:rPr>
          <w:rFonts w:eastAsia="Calibri" w:cs="Times New Roman"/>
          <w:lang w:val="en-US"/>
        </w:rPr>
        <w:t>bệnh</w:t>
      </w:r>
      <w:proofErr w:type="spellEnd"/>
      <w:r w:rsidRPr="00F258F0">
        <w:rPr>
          <w:rFonts w:eastAsia="Calibri" w:cs="Times New Roman"/>
          <w:lang w:val="en-US"/>
        </w:rPr>
        <w:t xml:space="preserve"> </w:t>
      </w:r>
      <w:proofErr w:type="spellStart"/>
      <w:r w:rsidRPr="00F258F0">
        <w:rPr>
          <w:rFonts w:eastAsia="Calibri" w:cs="Times New Roman"/>
          <w:lang w:val="en-US"/>
        </w:rPr>
        <w:t>ung</w:t>
      </w:r>
      <w:proofErr w:type="spellEnd"/>
      <w:r w:rsidRPr="00F258F0">
        <w:rPr>
          <w:rFonts w:eastAsia="Calibri" w:cs="Times New Roman"/>
          <w:lang w:val="en-US"/>
        </w:rPr>
        <w:t xml:space="preserve"> </w:t>
      </w:r>
      <w:proofErr w:type="spellStart"/>
      <w:r w:rsidRPr="00F258F0">
        <w:rPr>
          <w:rFonts w:eastAsia="Calibri" w:cs="Times New Roman"/>
          <w:lang w:val="en-US"/>
        </w:rPr>
        <w:t>thư</w:t>
      </w:r>
      <w:proofErr w:type="spellEnd"/>
      <w:r w:rsidR="00304999" w:rsidRPr="00F258F0">
        <w:rPr>
          <w:rFonts w:eastAsia="Calibri" w:cs="Times New Roman"/>
          <w:lang w:val="en-US"/>
        </w:rPr>
        <w:t>…</w:t>
      </w:r>
      <w:r w:rsidRPr="00F258F0">
        <w:rPr>
          <w:rFonts w:eastAsia="Calibri" w:cs="Times New Roman"/>
          <w:lang w:val="en-US"/>
        </w:rPr>
        <w:t xml:space="preserve"> </w:t>
      </w:r>
      <w:proofErr w:type="spellStart"/>
      <w:r w:rsidRPr="00F258F0">
        <w:rPr>
          <w:rFonts w:eastAsia="Calibri" w:cs="Times New Roman"/>
          <w:lang w:val="en-US"/>
        </w:rPr>
        <w:t>Về</w:t>
      </w:r>
      <w:proofErr w:type="spellEnd"/>
      <w:r w:rsidRPr="00F258F0">
        <w:rPr>
          <w:rFonts w:eastAsia="Calibri" w:cs="Times New Roman"/>
          <w:lang w:val="en-US"/>
        </w:rPr>
        <w:t xml:space="preserve"> </w:t>
      </w:r>
      <w:proofErr w:type="spellStart"/>
      <w:r w:rsidRPr="00F258F0">
        <w:rPr>
          <w:rFonts w:eastAsia="Calibri" w:cs="Times New Roman"/>
          <w:lang w:val="en-US"/>
        </w:rPr>
        <w:t>lợi</w:t>
      </w:r>
      <w:proofErr w:type="spellEnd"/>
      <w:r w:rsidRPr="00F258F0">
        <w:rPr>
          <w:rFonts w:eastAsia="Calibri" w:cs="Times New Roman"/>
          <w:lang w:val="en-US"/>
        </w:rPr>
        <w:t xml:space="preserve"> </w:t>
      </w:r>
      <w:proofErr w:type="spellStart"/>
      <w:r w:rsidRPr="00F258F0">
        <w:rPr>
          <w:rFonts w:eastAsia="Calibri" w:cs="Times New Roman"/>
          <w:lang w:val="en-US"/>
        </w:rPr>
        <w:t>ích</w:t>
      </w:r>
      <w:proofErr w:type="spellEnd"/>
      <w:r w:rsidRPr="00F258F0">
        <w:rPr>
          <w:rFonts w:eastAsia="Calibri" w:cs="Times New Roman"/>
          <w:lang w:val="en-US"/>
        </w:rPr>
        <w:t xml:space="preserve"> </w:t>
      </w:r>
      <w:proofErr w:type="spellStart"/>
      <w:r w:rsidRPr="00F258F0">
        <w:rPr>
          <w:rFonts w:eastAsia="Calibri" w:cs="Times New Roman"/>
          <w:lang w:val="en-US"/>
        </w:rPr>
        <w:t>chống</w:t>
      </w:r>
      <w:proofErr w:type="spellEnd"/>
      <w:r w:rsidRPr="00F258F0">
        <w:rPr>
          <w:rFonts w:eastAsia="Calibri" w:cs="Times New Roman"/>
          <w:lang w:val="en-US"/>
        </w:rPr>
        <w:t xml:space="preserve"> </w:t>
      </w:r>
      <w:proofErr w:type="spellStart"/>
      <w:r w:rsidRPr="00F258F0">
        <w:rPr>
          <w:rFonts w:eastAsia="Calibri" w:cs="Times New Roman"/>
          <w:lang w:val="en-US"/>
        </w:rPr>
        <w:t>táo</w:t>
      </w:r>
      <w:proofErr w:type="spellEnd"/>
      <w:r w:rsidRPr="00F258F0">
        <w:rPr>
          <w:rFonts w:eastAsia="Calibri" w:cs="Times New Roman"/>
          <w:lang w:val="en-US"/>
        </w:rPr>
        <w:t xml:space="preserve"> </w:t>
      </w:r>
      <w:proofErr w:type="spellStart"/>
      <w:r w:rsidRPr="00F258F0">
        <w:rPr>
          <w:rFonts w:eastAsia="Calibri" w:cs="Times New Roman"/>
          <w:lang w:val="en-US"/>
        </w:rPr>
        <w:t>bón</w:t>
      </w:r>
      <w:proofErr w:type="spellEnd"/>
      <w:r w:rsidRPr="00F258F0">
        <w:rPr>
          <w:rFonts w:eastAsia="Calibri" w:cs="Times New Roman"/>
          <w:lang w:val="en-US"/>
        </w:rPr>
        <w:t xml:space="preserve">: </w:t>
      </w:r>
      <w:proofErr w:type="spellStart"/>
      <w:r w:rsidRPr="00F258F0">
        <w:rPr>
          <w:rFonts w:eastAsia="Calibri" w:cs="Times New Roman"/>
          <w:lang w:val="en-US"/>
        </w:rPr>
        <w:t>c</w:t>
      </w:r>
      <w:r w:rsidRPr="00F258F0">
        <w:rPr>
          <w:rFonts w:cs="Times New Roman"/>
          <w:shd w:val="clear" w:color="auto" w:fill="FFFFFF"/>
          <w:lang w:val="en-US"/>
        </w:rPr>
        <w:t>hất</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xơ</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có</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tác</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dụng</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nhuận</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tràng</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kích</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thích</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khả</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lastRenderedPageBreak/>
        <w:t>năng</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hoạt</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động</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của</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ruột</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già</w:t>
      </w:r>
      <w:proofErr w:type="spellEnd"/>
      <w:r w:rsidRPr="00F258F0">
        <w:rPr>
          <w:rFonts w:cs="Times New Roman"/>
          <w:shd w:val="clear" w:color="auto" w:fill="FFFFFF"/>
          <w:lang w:val="en-US"/>
        </w:rPr>
        <w:t xml:space="preserve">, </w:t>
      </w:r>
      <w:proofErr w:type="spellStart"/>
      <w:r w:rsidRPr="00F258F0">
        <w:rPr>
          <w:rFonts w:eastAsia="Calibri" w:cs="Times New Roman"/>
          <w:lang w:val="en-US"/>
        </w:rPr>
        <w:t>chất</w:t>
      </w:r>
      <w:proofErr w:type="spellEnd"/>
      <w:r w:rsidRPr="00F258F0">
        <w:rPr>
          <w:rFonts w:eastAsia="Calibri" w:cs="Times New Roman"/>
          <w:lang w:val="en-US"/>
        </w:rPr>
        <w:t xml:space="preserve"> </w:t>
      </w:r>
      <w:proofErr w:type="spellStart"/>
      <w:r w:rsidRPr="00F258F0">
        <w:rPr>
          <w:rFonts w:eastAsia="Calibri" w:cs="Times New Roman"/>
          <w:lang w:val="en-US"/>
        </w:rPr>
        <w:t>xơ</w:t>
      </w:r>
      <w:proofErr w:type="spellEnd"/>
      <w:r w:rsidRPr="00F258F0">
        <w:rPr>
          <w:rFonts w:eastAsia="Calibri" w:cs="Times New Roman"/>
          <w:lang w:val="en-US"/>
        </w:rPr>
        <w:t xml:space="preserve"> </w:t>
      </w:r>
      <w:proofErr w:type="spellStart"/>
      <w:r w:rsidRPr="00F258F0">
        <w:rPr>
          <w:rFonts w:eastAsia="Calibri" w:cs="Times New Roman"/>
          <w:lang w:val="en-US"/>
        </w:rPr>
        <w:t>trong</w:t>
      </w:r>
      <w:proofErr w:type="spellEnd"/>
      <w:r w:rsidRPr="00F258F0">
        <w:rPr>
          <w:rFonts w:eastAsia="Calibri" w:cs="Times New Roman"/>
          <w:lang w:val="en-US"/>
        </w:rPr>
        <w:t xml:space="preserve"> </w:t>
      </w:r>
      <w:proofErr w:type="spellStart"/>
      <w:r w:rsidRPr="00F258F0">
        <w:rPr>
          <w:rFonts w:eastAsia="Calibri" w:cs="Times New Roman"/>
          <w:lang w:val="en-US"/>
        </w:rPr>
        <w:t>đại</w:t>
      </w:r>
      <w:proofErr w:type="spellEnd"/>
      <w:r w:rsidRPr="00F258F0">
        <w:rPr>
          <w:rFonts w:eastAsia="Calibri" w:cs="Times New Roman"/>
          <w:lang w:val="en-US"/>
        </w:rPr>
        <w:t xml:space="preserve"> </w:t>
      </w:r>
      <w:proofErr w:type="spellStart"/>
      <w:r w:rsidRPr="00F258F0">
        <w:rPr>
          <w:rFonts w:eastAsia="Calibri" w:cs="Times New Roman"/>
          <w:lang w:val="en-US"/>
        </w:rPr>
        <w:t>tràng</w:t>
      </w:r>
      <w:proofErr w:type="spellEnd"/>
      <w:r w:rsidRPr="00F258F0">
        <w:rPr>
          <w:rFonts w:eastAsia="Calibri" w:cs="Times New Roman"/>
          <w:lang w:val="en-US"/>
        </w:rPr>
        <w:t xml:space="preserve"> </w:t>
      </w:r>
      <w:proofErr w:type="spellStart"/>
      <w:r w:rsidRPr="00F258F0">
        <w:rPr>
          <w:rFonts w:eastAsia="Calibri" w:cs="Times New Roman"/>
          <w:lang w:val="en-US"/>
        </w:rPr>
        <w:t>có</w:t>
      </w:r>
      <w:proofErr w:type="spellEnd"/>
      <w:r w:rsidRPr="00F258F0">
        <w:rPr>
          <w:rFonts w:eastAsia="Calibri" w:cs="Times New Roman"/>
          <w:lang w:val="en-US"/>
        </w:rPr>
        <w:t xml:space="preserve"> </w:t>
      </w:r>
      <w:proofErr w:type="spellStart"/>
      <w:r w:rsidRPr="00F258F0">
        <w:rPr>
          <w:rFonts w:eastAsia="Calibri" w:cs="Times New Roman"/>
          <w:lang w:val="en-US"/>
        </w:rPr>
        <w:t>tác</w:t>
      </w:r>
      <w:proofErr w:type="spellEnd"/>
      <w:r w:rsidRPr="00F258F0">
        <w:rPr>
          <w:rFonts w:eastAsia="Calibri" w:cs="Times New Roman"/>
          <w:lang w:val="en-US"/>
        </w:rPr>
        <w:t xml:space="preserve"> </w:t>
      </w:r>
      <w:proofErr w:type="spellStart"/>
      <w:r w:rsidRPr="00F258F0">
        <w:rPr>
          <w:rFonts w:eastAsia="Calibri" w:cs="Times New Roman"/>
          <w:lang w:val="en-US"/>
        </w:rPr>
        <w:t>dụng</w:t>
      </w:r>
      <w:proofErr w:type="spellEnd"/>
      <w:r w:rsidRPr="00F258F0">
        <w:rPr>
          <w:rFonts w:eastAsia="Calibri" w:cs="Times New Roman"/>
          <w:lang w:val="en-US"/>
        </w:rPr>
        <w:t xml:space="preserve"> </w:t>
      </w:r>
      <w:proofErr w:type="spellStart"/>
      <w:r w:rsidRPr="00F258F0">
        <w:rPr>
          <w:rFonts w:eastAsia="Calibri" w:cs="Times New Roman"/>
          <w:lang w:val="en-US"/>
        </w:rPr>
        <w:t>giữ</w:t>
      </w:r>
      <w:proofErr w:type="spellEnd"/>
      <w:r w:rsidRPr="00F258F0">
        <w:rPr>
          <w:rFonts w:eastAsia="Calibri" w:cs="Times New Roman"/>
          <w:lang w:val="en-US"/>
        </w:rPr>
        <w:t xml:space="preserve"> </w:t>
      </w:r>
      <w:proofErr w:type="spellStart"/>
      <w:r w:rsidRPr="00F258F0">
        <w:rPr>
          <w:rFonts w:eastAsia="Calibri" w:cs="Times New Roman"/>
          <w:lang w:val="en-US"/>
        </w:rPr>
        <w:t>nước</w:t>
      </w:r>
      <w:proofErr w:type="spellEnd"/>
      <w:r w:rsidRPr="00F258F0">
        <w:rPr>
          <w:rFonts w:eastAsia="Calibri" w:cs="Times New Roman"/>
          <w:lang w:val="en-US"/>
        </w:rPr>
        <w:t xml:space="preserve">, </w:t>
      </w:r>
      <w:proofErr w:type="spellStart"/>
      <w:r w:rsidRPr="00F258F0">
        <w:rPr>
          <w:rFonts w:eastAsia="Calibri" w:cs="Times New Roman"/>
          <w:lang w:val="en-US"/>
        </w:rPr>
        <w:t>giúp</w:t>
      </w:r>
      <w:proofErr w:type="spellEnd"/>
      <w:r w:rsidRPr="00F258F0">
        <w:rPr>
          <w:rFonts w:eastAsia="Calibri" w:cs="Times New Roman"/>
          <w:lang w:val="en-US"/>
        </w:rPr>
        <w:t xml:space="preserve"> </w:t>
      </w:r>
      <w:proofErr w:type="spellStart"/>
      <w:r w:rsidRPr="00F258F0">
        <w:rPr>
          <w:rFonts w:eastAsia="Calibri" w:cs="Times New Roman"/>
          <w:lang w:val="en-US"/>
        </w:rPr>
        <w:t>hệ</w:t>
      </w:r>
      <w:proofErr w:type="spellEnd"/>
      <w:r w:rsidRPr="00F258F0">
        <w:rPr>
          <w:rFonts w:eastAsia="Calibri" w:cs="Times New Roman"/>
          <w:lang w:val="en-US"/>
        </w:rPr>
        <w:t xml:space="preserve"> vi </w:t>
      </w:r>
      <w:proofErr w:type="spellStart"/>
      <w:r w:rsidRPr="00F258F0">
        <w:rPr>
          <w:rFonts w:eastAsia="Calibri" w:cs="Times New Roman"/>
          <w:lang w:val="en-US"/>
        </w:rPr>
        <w:t>khuẩn</w:t>
      </w:r>
      <w:proofErr w:type="spellEnd"/>
      <w:r w:rsidRPr="00F258F0">
        <w:rPr>
          <w:rFonts w:eastAsia="Calibri" w:cs="Times New Roman"/>
          <w:lang w:val="en-US"/>
        </w:rPr>
        <w:t xml:space="preserve"> </w:t>
      </w:r>
      <w:proofErr w:type="spellStart"/>
      <w:r w:rsidRPr="00F258F0">
        <w:rPr>
          <w:rFonts w:eastAsia="Calibri" w:cs="Times New Roman"/>
          <w:lang w:val="en-US"/>
        </w:rPr>
        <w:t>có</w:t>
      </w:r>
      <w:proofErr w:type="spellEnd"/>
      <w:r w:rsidRPr="00F258F0">
        <w:rPr>
          <w:rFonts w:eastAsia="Calibri" w:cs="Times New Roman"/>
          <w:lang w:val="en-US"/>
        </w:rPr>
        <w:t xml:space="preserve"> </w:t>
      </w:r>
      <w:proofErr w:type="spellStart"/>
      <w:r w:rsidRPr="00F258F0">
        <w:rPr>
          <w:rFonts w:eastAsia="Calibri" w:cs="Times New Roman"/>
          <w:lang w:val="en-US"/>
        </w:rPr>
        <w:t>lợi</w:t>
      </w:r>
      <w:proofErr w:type="spellEnd"/>
      <w:r w:rsidRPr="00F258F0">
        <w:rPr>
          <w:rFonts w:eastAsia="Calibri" w:cs="Times New Roman"/>
          <w:lang w:val="en-US"/>
        </w:rPr>
        <w:t xml:space="preserve"> </w:t>
      </w:r>
      <w:proofErr w:type="spellStart"/>
      <w:r w:rsidRPr="00F258F0">
        <w:rPr>
          <w:rFonts w:eastAsia="Calibri" w:cs="Times New Roman"/>
          <w:lang w:val="en-US"/>
        </w:rPr>
        <w:t>tăng</w:t>
      </w:r>
      <w:proofErr w:type="spellEnd"/>
      <w:r w:rsidRPr="00F258F0">
        <w:rPr>
          <w:rFonts w:eastAsia="Calibri" w:cs="Times New Roman"/>
          <w:lang w:val="en-US"/>
        </w:rPr>
        <w:t xml:space="preserve"> </w:t>
      </w:r>
      <w:proofErr w:type="spellStart"/>
      <w:r w:rsidRPr="00F258F0">
        <w:rPr>
          <w:rFonts w:eastAsia="Calibri" w:cs="Times New Roman"/>
          <w:lang w:val="en-US"/>
        </w:rPr>
        <w:t>lên</w:t>
      </w:r>
      <w:proofErr w:type="spellEnd"/>
      <w:r w:rsidRPr="00F258F0">
        <w:rPr>
          <w:rFonts w:eastAsia="Calibri" w:cs="Times New Roman"/>
          <w:lang w:val="en-US"/>
        </w:rPr>
        <w:t xml:space="preserve"> </w:t>
      </w:r>
      <w:proofErr w:type="spellStart"/>
      <w:r w:rsidRPr="00F258F0">
        <w:rPr>
          <w:rFonts w:eastAsia="Calibri" w:cs="Times New Roman"/>
          <w:lang w:val="en-US"/>
        </w:rPr>
        <w:t>từ</w:t>
      </w:r>
      <w:proofErr w:type="spellEnd"/>
      <w:r w:rsidRPr="00F258F0">
        <w:rPr>
          <w:rFonts w:eastAsia="Calibri" w:cs="Times New Roman"/>
          <w:lang w:val="en-US"/>
        </w:rPr>
        <w:t xml:space="preserve"> </w:t>
      </w:r>
      <w:proofErr w:type="spellStart"/>
      <w:r w:rsidRPr="00F258F0">
        <w:rPr>
          <w:rFonts w:eastAsia="Calibri" w:cs="Times New Roman"/>
          <w:lang w:val="en-US"/>
        </w:rPr>
        <w:t>quá</w:t>
      </w:r>
      <w:proofErr w:type="spellEnd"/>
      <w:r w:rsidRPr="00F258F0">
        <w:rPr>
          <w:rFonts w:eastAsia="Calibri" w:cs="Times New Roman"/>
          <w:lang w:val="en-US"/>
        </w:rPr>
        <w:t xml:space="preserve"> </w:t>
      </w:r>
      <w:proofErr w:type="spellStart"/>
      <w:r w:rsidRPr="00F258F0">
        <w:rPr>
          <w:rFonts w:eastAsia="Calibri" w:cs="Times New Roman"/>
          <w:lang w:val="en-US"/>
        </w:rPr>
        <w:t>trình</w:t>
      </w:r>
      <w:proofErr w:type="spellEnd"/>
      <w:r w:rsidRPr="00F258F0">
        <w:rPr>
          <w:rFonts w:eastAsia="Calibri" w:cs="Times New Roman"/>
          <w:lang w:val="en-US"/>
        </w:rPr>
        <w:t xml:space="preserve"> </w:t>
      </w:r>
      <w:proofErr w:type="spellStart"/>
      <w:r w:rsidRPr="00F258F0">
        <w:rPr>
          <w:rFonts w:eastAsia="Calibri" w:cs="Times New Roman"/>
          <w:lang w:val="en-US"/>
        </w:rPr>
        <w:t>lên</w:t>
      </w:r>
      <w:proofErr w:type="spellEnd"/>
      <w:r w:rsidRPr="00F258F0">
        <w:rPr>
          <w:rFonts w:eastAsia="Calibri" w:cs="Times New Roman"/>
          <w:lang w:val="en-US"/>
        </w:rPr>
        <w:t xml:space="preserve"> men</w:t>
      </w:r>
      <w:r w:rsidRPr="00F258F0">
        <w:rPr>
          <w:rFonts w:cs="Times New Roman"/>
          <w:shd w:val="clear" w:color="auto" w:fill="FFFFFF"/>
          <w:lang w:val="en-US"/>
        </w:rPr>
        <w:t xml:space="preserve"> </w:t>
      </w:r>
      <w:proofErr w:type="spellStart"/>
      <w:r w:rsidRPr="00F258F0">
        <w:rPr>
          <w:rFonts w:cs="Times New Roman"/>
          <w:shd w:val="clear" w:color="auto" w:fill="FFFFFF"/>
          <w:lang w:val="en-US"/>
        </w:rPr>
        <w:t>tăng</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khả</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năng</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tiêu</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hóa</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đồng</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thời</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cũng</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là</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tác</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nhân</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tham</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gia</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thải</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loại</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các</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sản</w:t>
      </w:r>
      <w:proofErr w:type="spellEnd"/>
      <w:r w:rsidRPr="00F258F0">
        <w:rPr>
          <w:rFonts w:cs="Times New Roman"/>
          <w:shd w:val="clear" w:color="auto" w:fill="FFFFFF"/>
          <w:lang w:val="en-US"/>
        </w:rPr>
        <w:t xml:space="preserve"> </w:t>
      </w:r>
      <w:proofErr w:type="spellStart"/>
      <w:r w:rsidRPr="00F258F0">
        <w:rPr>
          <w:rFonts w:cs="Times New Roman"/>
          <w:shd w:val="clear" w:color="auto" w:fill="FFFFFF"/>
          <w:lang w:val="en-US"/>
        </w:rPr>
        <w:t>phẩm</w:t>
      </w:r>
      <w:proofErr w:type="spellEnd"/>
      <w:r w:rsidRPr="00F258F0">
        <w:rPr>
          <w:rFonts w:cs="Times New Roman"/>
          <w:shd w:val="clear" w:color="auto" w:fill="FFFFFF"/>
          <w:lang w:val="en-US"/>
        </w:rPr>
        <w:t xml:space="preserve"> oxy </w:t>
      </w:r>
      <w:proofErr w:type="spellStart"/>
      <w:r w:rsidRPr="00F258F0">
        <w:rPr>
          <w:rFonts w:cs="Times New Roman"/>
          <w:shd w:val="clear" w:color="auto" w:fill="FFFFFF"/>
          <w:lang w:val="en-US"/>
        </w:rPr>
        <w:t>hóa</w:t>
      </w:r>
      <w:proofErr w:type="spellEnd"/>
      <w:r w:rsidRPr="00F258F0">
        <w:rPr>
          <w:rFonts w:cs="Times New Roman"/>
          <w:shd w:val="clear" w:color="auto" w:fill="FFFFFF"/>
          <w:lang w:val="en-US"/>
        </w:rPr>
        <w:t xml:space="preserve">. </w:t>
      </w:r>
    </w:p>
    <w:p w14:paraId="33EA077F" w14:textId="2F81E4AA" w:rsidR="00756596" w:rsidRPr="00F258F0" w:rsidRDefault="00756596" w:rsidP="00DB00F4">
      <w:pPr>
        <w:spacing w:line="264" w:lineRule="auto"/>
        <w:jc w:val="center"/>
        <w:rPr>
          <w:b/>
          <w:bCs/>
          <w:lang w:val="en-US"/>
        </w:rPr>
      </w:pPr>
      <w:r w:rsidRPr="00F258F0">
        <w:rPr>
          <w:b/>
          <w:bCs/>
          <w:lang w:val="en-US"/>
        </w:rPr>
        <w:t>KẾT LUẬN</w:t>
      </w:r>
    </w:p>
    <w:p w14:paraId="342E754B" w14:textId="77777777" w:rsidR="00756596" w:rsidRPr="00F258F0" w:rsidRDefault="00756596" w:rsidP="00DB00F4">
      <w:pPr>
        <w:spacing w:line="264" w:lineRule="auto"/>
        <w:rPr>
          <w:b/>
          <w:bCs/>
          <w:lang w:val="en-US"/>
        </w:rPr>
      </w:pPr>
      <w:r w:rsidRPr="00F258F0">
        <w:rPr>
          <w:b/>
          <w:bCs/>
          <w:lang w:val="en-US"/>
        </w:rPr>
        <w:t xml:space="preserve">1. </w:t>
      </w:r>
      <w:proofErr w:type="spellStart"/>
      <w:r w:rsidRPr="00F258F0">
        <w:rPr>
          <w:b/>
          <w:bCs/>
          <w:lang w:val="en-US"/>
        </w:rPr>
        <w:t>Tình</w:t>
      </w:r>
      <w:proofErr w:type="spellEnd"/>
      <w:r w:rsidRPr="00F258F0">
        <w:rPr>
          <w:b/>
          <w:bCs/>
          <w:lang w:val="en-US"/>
        </w:rPr>
        <w:t xml:space="preserve"> </w:t>
      </w:r>
      <w:proofErr w:type="spellStart"/>
      <w:r w:rsidRPr="00F258F0">
        <w:rPr>
          <w:b/>
          <w:bCs/>
          <w:lang w:val="en-US"/>
        </w:rPr>
        <w:t>trạng</w:t>
      </w:r>
      <w:proofErr w:type="spellEnd"/>
      <w:r w:rsidRPr="00F258F0">
        <w:rPr>
          <w:b/>
          <w:bCs/>
          <w:lang w:val="en-US"/>
        </w:rPr>
        <w:t xml:space="preserve"> </w:t>
      </w:r>
      <w:proofErr w:type="spellStart"/>
      <w:r w:rsidRPr="00F258F0">
        <w:rPr>
          <w:b/>
          <w:bCs/>
          <w:lang w:val="en-US"/>
        </w:rPr>
        <w:t>dinh</w:t>
      </w:r>
      <w:proofErr w:type="spellEnd"/>
      <w:r w:rsidRPr="00F258F0">
        <w:rPr>
          <w:b/>
          <w:bCs/>
          <w:lang w:val="en-US"/>
        </w:rPr>
        <w:t xml:space="preserve"> </w:t>
      </w:r>
      <w:proofErr w:type="spellStart"/>
      <w:r w:rsidRPr="00F258F0">
        <w:rPr>
          <w:b/>
          <w:bCs/>
          <w:lang w:val="en-US"/>
        </w:rPr>
        <w:t>dưỡng</w:t>
      </w:r>
      <w:proofErr w:type="spellEnd"/>
      <w:r w:rsidRPr="00F258F0">
        <w:rPr>
          <w:b/>
          <w:bCs/>
          <w:lang w:val="en-US"/>
        </w:rPr>
        <w:t xml:space="preserve">, </w:t>
      </w:r>
      <w:proofErr w:type="spellStart"/>
      <w:r w:rsidRPr="00F258F0">
        <w:rPr>
          <w:b/>
          <w:bCs/>
          <w:lang w:val="en-US"/>
        </w:rPr>
        <w:t>lực</w:t>
      </w:r>
      <w:proofErr w:type="spellEnd"/>
      <w:r w:rsidRPr="00F258F0">
        <w:rPr>
          <w:b/>
          <w:bCs/>
          <w:lang w:val="en-US"/>
        </w:rPr>
        <w:t xml:space="preserve"> </w:t>
      </w:r>
      <w:proofErr w:type="spellStart"/>
      <w:r w:rsidRPr="00F258F0">
        <w:rPr>
          <w:b/>
          <w:bCs/>
          <w:lang w:val="en-US"/>
        </w:rPr>
        <w:t>bóp</w:t>
      </w:r>
      <w:proofErr w:type="spellEnd"/>
      <w:r w:rsidRPr="00F258F0">
        <w:rPr>
          <w:b/>
          <w:bCs/>
          <w:lang w:val="en-US"/>
        </w:rPr>
        <w:t xml:space="preserve"> </w:t>
      </w:r>
      <w:proofErr w:type="spellStart"/>
      <w:r w:rsidRPr="00F258F0">
        <w:rPr>
          <w:b/>
          <w:bCs/>
          <w:lang w:val="en-US"/>
        </w:rPr>
        <w:t>tay</w:t>
      </w:r>
      <w:proofErr w:type="spellEnd"/>
      <w:r w:rsidRPr="00F258F0">
        <w:rPr>
          <w:b/>
          <w:bCs/>
          <w:lang w:val="en-US"/>
        </w:rPr>
        <w:t xml:space="preserve">, </w:t>
      </w:r>
      <w:proofErr w:type="spellStart"/>
      <w:r w:rsidRPr="00F258F0">
        <w:rPr>
          <w:b/>
          <w:bCs/>
          <w:lang w:val="en-US"/>
        </w:rPr>
        <w:t>trí</w:t>
      </w:r>
      <w:proofErr w:type="spellEnd"/>
      <w:r w:rsidRPr="00F258F0">
        <w:rPr>
          <w:b/>
          <w:bCs/>
          <w:lang w:val="en-US"/>
        </w:rPr>
        <w:t xml:space="preserve"> </w:t>
      </w:r>
      <w:proofErr w:type="spellStart"/>
      <w:r w:rsidRPr="00F258F0">
        <w:rPr>
          <w:b/>
          <w:bCs/>
          <w:lang w:val="en-US"/>
        </w:rPr>
        <w:t>lực</w:t>
      </w:r>
      <w:proofErr w:type="spellEnd"/>
      <w:r w:rsidRPr="00F258F0">
        <w:rPr>
          <w:b/>
          <w:bCs/>
          <w:lang w:val="en-US"/>
        </w:rPr>
        <w:t xml:space="preserve">, </w:t>
      </w:r>
      <w:proofErr w:type="spellStart"/>
      <w:r w:rsidRPr="00F258F0">
        <w:rPr>
          <w:b/>
          <w:bCs/>
          <w:lang w:val="en-US"/>
        </w:rPr>
        <w:t>khẩu</w:t>
      </w:r>
      <w:proofErr w:type="spellEnd"/>
      <w:r w:rsidRPr="00F258F0">
        <w:rPr>
          <w:b/>
          <w:bCs/>
          <w:lang w:val="en-US"/>
        </w:rPr>
        <w:t xml:space="preserve"> </w:t>
      </w:r>
      <w:proofErr w:type="spellStart"/>
      <w:r w:rsidRPr="00F258F0">
        <w:rPr>
          <w:b/>
          <w:bCs/>
          <w:lang w:val="en-US"/>
        </w:rPr>
        <w:t>phần</w:t>
      </w:r>
      <w:proofErr w:type="spellEnd"/>
      <w:r w:rsidRPr="00F258F0">
        <w:rPr>
          <w:b/>
          <w:bCs/>
          <w:lang w:val="en-US"/>
        </w:rPr>
        <w:t xml:space="preserve"> </w:t>
      </w:r>
      <w:proofErr w:type="spellStart"/>
      <w:r w:rsidRPr="00F258F0">
        <w:rPr>
          <w:b/>
          <w:bCs/>
          <w:lang w:val="en-US"/>
        </w:rPr>
        <w:t>của</w:t>
      </w:r>
      <w:proofErr w:type="spellEnd"/>
      <w:r w:rsidRPr="00F258F0">
        <w:rPr>
          <w:b/>
          <w:bCs/>
          <w:lang w:val="en-US"/>
        </w:rPr>
        <w:t xml:space="preserve"> </w:t>
      </w:r>
      <w:proofErr w:type="spellStart"/>
      <w:r w:rsidRPr="00F258F0">
        <w:rPr>
          <w:b/>
          <w:bCs/>
          <w:lang w:val="en-US"/>
        </w:rPr>
        <w:t>học</w:t>
      </w:r>
      <w:proofErr w:type="spellEnd"/>
      <w:r w:rsidRPr="00F258F0">
        <w:rPr>
          <w:b/>
          <w:bCs/>
          <w:lang w:val="en-US"/>
        </w:rPr>
        <w:t xml:space="preserve"> </w:t>
      </w:r>
      <w:proofErr w:type="spellStart"/>
      <w:r w:rsidRPr="00F258F0">
        <w:rPr>
          <w:b/>
          <w:bCs/>
          <w:lang w:val="en-US"/>
        </w:rPr>
        <w:t>sinh</w:t>
      </w:r>
      <w:proofErr w:type="spellEnd"/>
      <w:r w:rsidRPr="00F258F0">
        <w:rPr>
          <w:b/>
          <w:bCs/>
          <w:lang w:val="en-US"/>
        </w:rPr>
        <w:t xml:space="preserve"> 7-9 </w:t>
      </w:r>
      <w:proofErr w:type="spellStart"/>
      <w:r w:rsidRPr="00F258F0">
        <w:rPr>
          <w:b/>
          <w:bCs/>
          <w:lang w:val="en-US"/>
        </w:rPr>
        <w:t>tuổi</w:t>
      </w:r>
      <w:proofErr w:type="spellEnd"/>
    </w:p>
    <w:p w14:paraId="185D72FE" w14:textId="15946E03" w:rsidR="00756596" w:rsidRPr="00F258F0" w:rsidRDefault="00756596" w:rsidP="00DB00F4">
      <w:pPr>
        <w:spacing w:line="264" w:lineRule="auto"/>
        <w:ind w:firstLine="539"/>
        <w:rPr>
          <w:lang w:val="en-US"/>
        </w:rPr>
      </w:pPr>
      <w:proofErr w:type="spellStart"/>
      <w:r w:rsidRPr="00F258F0">
        <w:rPr>
          <w:lang w:val="en-US"/>
        </w:rPr>
        <w:t>Tình</w:t>
      </w:r>
      <w:proofErr w:type="spellEnd"/>
      <w:r w:rsidRPr="00F258F0">
        <w:rPr>
          <w:lang w:val="en-US"/>
        </w:rPr>
        <w:t xml:space="preserve"> </w:t>
      </w:r>
      <w:proofErr w:type="spellStart"/>
      <w:r w:rsidRPr="00F258F0">
        <w:rPr>
          <w:lang w:val="en-US"/>
        </w:rPr>
        <w:t>trạng</w:t>
      </w:r>
      <w:proofErr w:type="spellEnd"/>
      <w:r w:rsidRPr="00F258F0">
        <w:rPr>
          <w:lang w:val="en-US"/>
        </w:rPr>
        <w:t xml:space="preserve"> </w:t>
      </w:r>
      <w:proofErr w:type="spellStart"/>
      <w:r w:rsidRPr="00F258F0">
        <w:rPr>
          <w:lang w:val="en-US"/>
        </w:rPr>
        <w:t>dinh</w:t>
      </w:r>
      <w:proofErr w:type="spellEnd"/>
      <w:r w:rsidRPr="00F258F0">
        <w:rPr>
          <w:lang w:val="en-US"/>
        </w:rPr>
        <w:t xml:space="preserve"> </w:t>
      </w:r>
      <w:proofErr w:type="spellStart"/>
      <w:r w:rsidRPr="00F258F0">
        <w:rPr>
          <w:lang w:val="en-US"/>
        </w:rPr>
        <w:t>dưỡng</w:t>
      </w:r>
      <w:proofErr w:type="spellEnd"/>
      <w:r w:rsidRPr="00F258F0">
        <w:rPr>
          <w:lang w:val="en-US"/>
        </w:rPr>
        <w:t xml:space="preserve">: </w:t>
      </w:r>
      <w:proofErr w:type="spellStart"/>
      <w:r w:rsidRPr="00F258F0">
        <w:rPr>
          <w:lang w:val="en-US"/>
        </w:rPr>
        <w:t>Cân</w:t>
      </w:r>
      <w:proofErr w:type="spellEnd"/>
      <w:r w:rsidRPr="00F258F0">
        <w:rPr>
          <w:lang w:val="en-US"/>
        </w:rPr>
        <w:t xml:space="preserve"> </w:t>
      </w:r>
      <w:proofErr w:type="spellStart"/>
      <w:r w:rsidRPr="00F258F0">
        <w:rPr>
          <w:lang w:val="en-US"/>
        </w:rPr>
        <w:t>nặng</w:t>
      </w:r>
      <w:proofErr w:type="spellEnd"/>
      <w:r w:rsidRPr="00F258F0">
        <w:rPr>
          <w:lang w:val="en-US"/>
        </w:rPr>
        <w:t xml:space="preserve"> </w:t>
      </w:r>
      <w:proofErr w:type="spellStart"/>
      <w:r w:rsidRPr="00F258F0">
        <w:rPr>
          <w:lang w:val="en-US"/>
        </w:rPr>
        <w:t>trung</w:t>
      </w:r>
      <w:proofErr w:type="spellEnd"/>
      <w:r w:rsidRPr="00F258F0">
        <w:rPr>
          <w:lang w:val="en-US"/>
        </w:rPr>
        <w:t xml:space="preserve"> </w:t>
      </w:r>
      <w:proofErr w:type="spellStart"/>
      <w:r w:rsidRPr="00F258F0">
        <w:rPr>
          <w:lang w:val="en-US"/>
        </w:rPr>
        <w:t>bình</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r w:rsidRPr="00F258F0">
        <w:rPr>
          <w:lang w:val="en-US"/>
        </w:rPr>
        <w:t>nam</w:t>
      </w:r>
      <w:proofErr w:type="spellEnd"/>
      <w:r w:rsidRPr="00F258F0">
        <w:rPr>
          <w:lang w:val="en-US"/>
        </w:rPr>
        <w:t xml:space="preserve"> (25,9</w:t>
      </w:r>
      <w:r w:rsidR="00B840AA" w:rsidRPr="00F258F0">
        <w:rPr>
          <w:lang w:val="en-US"/>
        </w:rPr>
        <w:t>±</w:t>
      </w:r>
      <w:r w:rsidRPr="00F258F0">
        <w:rPr>
          <w:lang w:val="en-US"/>
        </w:rPr>
        <w:t xml:space="preserve">5,9 kg) </w:t>
      </w:r>
      <w:proofErr w:type="spellStart"/>
      <w:r w:rsidRPr="00F258F0">
        <w:rPr>
          <w:lang w:val="en-US"/>
        </w:rPr>
        <w:t>cao</w:t>
      </w:r>
      <w:proofErr w:type="spellEnd"/>
      <w:r w:rsidRPr="00F258F0">
        <w:rPr>
          <w:lang w:val="en-US"/>
        </w:rPr>
        <w:t xml:space="preserve"> </w:t>
      </w:r>
      <w:proofErr w:type="spellStart"/>
      <w:r w:rsidRPr="00F258F0">
        <w:rPr>
          <w:lang w:val="en-US"/>
        </w:rPr>
        <w:t>hơn</w:t>
      </w:r>
      <w:proofErr w:type="spellEnd"/>
      <w:r w:rsidRPr="00F258F0">
        <w:rPr>
          <w:lang w:val="en-US"/>
        </w:rPr>
        <w:t xml:space="preserve"> </w:t>
      </w:r>
      <w:proofErr w:type="spellStart"/>
      <w:r w:rsidRPr="00F258F0">
        <w:rPr>
          <w:lang w:val="en-US"/>
        </w:rPr>
        <w:t>có</w:t>
      </w:r>
      <w:proofErr w:type="spellEnd"/>
      <w:r w:rsidRPr="00F258F0">
        <w:rPr>
          <w:lang w:val="en-US"/>
        </w:rPr>
        <w:t xml:space="preserve"> ý </w:t>
      </w:r>
      <w:proofErr w:type="spellStart"/>
      <w:r w:rsidRPr="00F258F0">
        <w:rPr>
          <w:lang w:val="en-US"/>
        </w:rPr>
        <w:t>nghĩa</w:t>
      </w:r>
      <w:proofErr w:type="spellEnd"/>
      <w:r w:rsidRPr="00F258F0">
        <w:rPr>
          <w:lang w:val="en-US"/>
        </w:rPr>
        <w:t xml:space="preserve"> </w:t>
      </w:r>
      <w:proofErr w:type="spellStart"/>
      <w:r w:rsidRPr="00F258F0">
        <w:rPr>
          <w:lang w:val="en-US"/>
        </w:rPr>
        <w:t>thống</w:t>
      </w:r>
      <w:proofErr w:type="spellEnd"/>
      <w:r w:rsidRPr="00F258F0">
        <w:rPr>
          <w:lang w:val="en-US"/>
        </w:rPr>
        <w:t xml:space="preserve"> </w:t>
      </w:r>
      <w:proofErr w:type="spellStart"/>
      <w:r w:rsidRPr="00F258F0">
        <w:rPr>
          <w:lang w:val="en-US"/>
        </w:rPr>
        <w:t>kê</w:t>
      </w:r>
      <w:proofErr w:type="spellEnd"/>
      <w:r w:rsidRPr="00F258F0">
        <w:rPr>
          <w:lang w:val="en-US"/>
        </w:rPr>
        <w:t xml:space="preserve"> so </w:t>
      </w:r>
      <w:proofErr w:type="spellStart"/>
      <w:r w:rsidRPr="00F258F0">
        <w:rPr>
          <w:lang w:val="en-US"/>
        </w:rPr>
        <w:t>với</w:t>
      </w:r>
      <w:proofErr w:type="spellEnd"/>
      <w:r w:rsidRPr="00F258F0">
        <w:rPr>
          <w:lang w:val="en-US"/>
        </w:rPr>
        <w:t xml:space="preserve"> </w:t>
      </w:r>
      <w:proofErr w:type="spellStart"/>
      <w:r w:rsidRPr="00F258F0">
        <w:rPr>
          <w:lang w:val="en-US"/>
        </w:rPr>
        <w:t>cân</w:t>
      </w:r>
      <w:proofErr w:type="spellEnd"/>
      <w:r w:rsidRPr="00F258F0">
        <w:rPr>
          <w:lang w:val="en-US"/>
        </w:rPr>
        <w:t xml:space="preserve"> </w:t>
      </w:r>
      <w:proofErr w:type="spellStart"/>
      <w:r w:rsidRPr="00F258F0">
        <w:rPr>
          <w:lang w:val="en-US"/>
        </w:rPr>
        <w:t>nặng</w:t>
      </w:r>
      <w:proofErr w:type="spellEnd"/>
      <w:r w:rsidRPr="00F258F0">
        <w:rPr>
          <w:lang w:val="en-US"/>
        </w:rPr>
        <w:t xml:space="preserve"> </w:t>
      </w:r>
      <w:proofErr w:type="spellStart"/>
      <w:r w:rsidRPr="00F258F0">
        <w:rPr>
          <w:lang w:val="en-US"/>
        </w:rPr>
        <w:t>trung</w:t>
      </w:r>
      <w:proofErr w:type="spellEnd"/>
      <w:r w:rsidRPr="00F258F0">
        <w:rPr>
          <w:lang w:val="en-US"/>
        </w:rPr>
        <w:t xml:space="preserve"> </w:t>
      </w:r>
      <w:proofErr w:type="spellStart"/>
      <w:r w:rsidRPr="00F258F0">
        <w:rPr>
          <w:lang w:val="en-US"/>
        </w:rPr>
        <w:t>bình</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r w:rsidRPr="00F258F0">
        <w:rPr>
          <w:lang w:val="en-US"/>
        </w:rPr>
        <w:t>nữ</w:t>
      </w:r>
      <w:proofErr w:type="spellEnd"/>
      <w:r w:rsidRPr="00F258F0">
        <w:rPr>
          <w:lang w:val="en-US"/>
        </w:rPr>
        <w:t xml:space="preserve"> (24,8</w:t>
      </w:r>
      <w:r w:rsidR="00B840AA" w:rsidRPr="00F258F0">
        <w:rPr>
          <w:lang w:val="en-US"/>
        </w:rPr>
        <w:t>±</w:t>
      </w:r>
      <w:r w:rsidRPr="00F258F0">
        <w:rPr>
          <w:lang w:val="en-US"/>
        </w:rPr>
        <w:t xml:space="preserve">5,3 kg); </w:t>
      </w:r>
      <w:proofErr w:type="spellStart"/>
      <w:r w:rsidRPr="00F258F0">
        <w:rPr>
          <w:lang w:val="en-US"/>
        </w:rPr>
        <w:t>Chỉ</w:t>
      </w:r>
      <w:proofErr w:type="spellEnd"/>
      <w:r w:rsidRPr="00F258F0">
        <w:rPr>
          <w:lang w:val="en-US"/>
        </w:rPr>
        <w:t xml:space="preserve"> </w:t>
      </w:r>
      <w:proofErr w:type="spellStart"/>
      <w:r w:rsidRPr="00F258F0">
        <w:rPr>
          <w:lang w:val="en-US"/>
        </w:rPr>
        <w:t>số</w:t>
      </w:r>
      <w:proofErr w:type="spellEnd"/>
      <w:r w:rsidRPr="00F258F0">
        <w:rPr>
          <w:lang w:val="en-US"/>
        </w:rPr>
        <w:t xml:space="preserve"> Z</w:t>
      </w:r>
      <w:r w:rsidR="00F258F0">
        <w:rPr>
          <w:lang w:val="en-US"/>
        </w:rPr>
        <w:t>-</w:t>
      </w:r>
      <w:r w:rsidRPr="00F258F0">
        <w:rPr>
          <w:lang w:val="en-US"/>
        </w:rPr>
        <w:t xml:space="preserve">score </w:t>
      </w:r>
      <w:proofErr w:type="spellStart"/>
      <w:r w:rsidRPr="00F258F0">
        <w:rPr>
          <w:lang w:val="en-US"/>
        </w:rPr>
        <w:t>cân</w:t>
      </w:r>
      <w:proofErr w:type="spellEnd"/>
      <w:r w:rsidRPr="00F258F0">
        <w:rPr>
          <w:lang w:val="en-US"/>
        </w:rPr>
        <w:t xml:space="preserve"> </w:t>
      </w:r>
      <w:proofErr w:type="spellStart"/>
      <w:r w:rsidRPr="00F258F0">
        <w:rPr>
          <w:lang w:val="en-US"/>
        </w:rPr>
        <w:t>nặng</w:t>
      </w:r>
      <w:proofErr w:type="spellEnd"/>
      <w:r w:rsidRPr="00F258F0">
        <w:rPr>
          <w:lang w:val="en-US"/>
        </w:rPr>
        <w:t xml:space="preserve"> </w:t>
      </w:r>
      <w:proofErr w:type="spellStart"/>
      <w:r w:rsidRPr="00F258F0">
        <w:rPr>
          <w:lang w:val="en-US"/>
        </w:rPr>
        <w:t>theo</w:t>
      </w:r>
      <w:proofErr w:type="spellEnd"/>
      <w:r w:rsidRPr="00F258F0">
        <w:rPr>
          <w:lang w:val="en-US"/>
        </w:rPr>
        <w:t xml:space="preserve"> </w:t>
      </w:r>
      <w:proofErr w:type="spellStart"/>
      <w:r w:rsidRPr="00F258F0">
        <w:rPr>
          <w:lang w:val="en-US"/>
        </w:rPr>
        <w:t>tuổi</w:t>
      </w:r>
      <w:proofErr w:type="spellEnd"/>
      <w:r w:rsidRPr="00F258F0">
        <w:rPr>
          <w:lang w:val="en-US"/>
        </w:rPr>
        <w:t xml:space="preserve"> (WAZ) </w:t>
      </w:r>
      <w:proofErr w:type="spellStart"/>
      <w:r w:rsidRPr="00F258F0">
        <w:rPr>
          <w:lang w:val="en-US"/>
        </w:rPr>
        <w:t>và</w:t>
      </w:r>
      <w:proofErr w:type="spellEnd"/>
      <w:r w:rsidRPr="00F258F0">
        <w:rPr>
          <w:lang w:val="en-US"/>
        </w:rPr>
        <w:t xml:space="preserve"> BAZ </w:t>
      </w:r>
      <w:proofErr w:type="spellStart"/>
      <w:r w:rsidRPr="00F258F0">
        <w:rPr>
          <w:lang w:val="en-US"/>
        </w:rPr>
        <w:t>trung</w:t>
      </w:r>
      <w:proofErr w:type="spellEnd"/>
      <w:r w:rsidRPr="00F258F0">
        <w:rPr>
          <w:lang w:val="en-US"/>
        </w:rPr>
        <w:t xml:space="preserve"> </w:t>
      </w:r>
      <w:proofErr w:type="spellStart"/>
      <w:r w:rsidRPr="00F258F0">
        <w:rPr>
          <w:lang w:val="en-US"/>
        </w:rPr>
        <w:t>bình</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r w:rsidRPr="00F258F0">
        <w:rPr>
          <w:lang w:val="en-US"/>
        </w:rPr>
        <w:t>nam</w:t>
      </w:r>
      <w:proofErr w:type="spellEnd"/>
      <w:r w:rsidRPr="00F258F0">
        <w:rPr>
          <w:lang w:val="en-US"/>
        </w:rPr>
        <w:t xml:space="preserve"> </w:t>
      </w:r>
      <w:proofErr w:type="spellStart"/>
      <w:r w:rsidRPr="00F258F0">
        <w:rPr>
          <w:lang w:val="en-US"/>
        </w:rPr>
        <w:t>cao</w:t>
      </w:r>
      <w:proofErr w:type="spellEnd"/>
      <w:r w:rsidRPr="00F258F0">
        <w:rPr>
          <w:lang w:val="en-US"/>
        </w:rPr>
        <w:t xml:space="preserve"> </w:t>
      </w:r>
      <w:proofErr w:type="spellStart"/>
      <w:r w:rsidRPr="00F258F0">
        <w:rPr>
          <w:lang w:val="en-US"/>
        </w:rPr>
        <w:t>hơn</w:t>
      </w:r>
      <w:proofErr w:type="spellEnd"/>
      <w:r w:rsidRPr="00F258F0">
        <w:rPr>
          <w:lang w:val="en-US"/>
        </w:rPr>
        <w:t xml:space="preserve"> </w:t>
      </w:r>
      <w:proofErr w:type="spellStart"/>
      <w:r w:rsidRPr="00F258F0">
        <w:rPr>
          <w:lang w:val="en-US"/>
        </w:rPr>
        <w:t>có</w:t>
      </w:r>
      <w:proofErr w:type="spellEnd"/>
      <w:r w:rsidRPr="00F258F0">
        <w:rPr>
          <w:lang w:val="en-US"/>
        </w:rPr>
        <w:t xml:space="preserve"> ý </w:t>
      </w:r>
      <w:proofErr w:type="spellStart"/>
      <w:r w:rsidRPr="00F258F0">
        <w:rPr>
          <w:lang w:val="en-US"/>
        </w:rPr>
        <w:t>nghĩa</w:t>
      </w:r>
      <w:proofErr w:type="spellEnd"/>
      <w:r w:rsidRPr="00F258F0">
        <w:rPr>
          <w:lang w:val="en-US"/>
        </w:rPr>
        <w:t xml:space="preserve"> </w:t>
      </w:r>
      <w:proofErr w:type="spellStart"/>
      <w:r w:rsidRPr="00F258F0">
        <w:rPr>
          <w:lang w:val="en-US"/>
        </w:rPr>
        <w:t>thống</w:t>
      </w:r>
      <w:proofErr w:type="spellEnd"/>
      <w:r w:rsidRPr="00F258F0">
        <w:rPr>
          <w:lang w:val="en-US"/>
        </w:rPr>
        <w:t xml:space="preserve"> </w:t>
      </w:r>
      <w:proofErr w:type="spellStart"/>
      <w:r w:rsidRPr="00F258F0">
        <w:rPr>
          <w:lang w:val="en-US"/>
        </w:rPr>
        <w:t>kê</w:t>
      </w:r>
      <w:proofErr w:type="spellEnd"/>
      <w:r w:rsidRPr="00F258F0">
        <w:rPr>
          <w:lang w:val="en-US"/>
        </w:rPr>
        <w:t xml:space="preserve"> so </w:t>
      </w:r>
      <w:proofErr w:type="spellStart"/>
      <w:r w:rsidRPr="00F258F0">
        <w:rPr>
          <w:lang w:val="en-US"/>
        </w:rPr>
        <w:t>với</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r w:rsidRPr="00F258F0">
        <w:rPr>
          <w:lang w:val="en-US"/>
        </w:rPr>
        <w:t>nữ</w:t>
      </w:r>
      <w:proofErr w:type="spellEnd"/>
      <w:r w:rsidRPr="00F258F0">
        <w:rPr>
          <w:lang w:val="en-US"/>
        </w:rPr>
        <w:t xml:space="preserve">. </w:t>
      </w:r>
      <w:proofErr w:type="spellStart"/>
      <w:r w:rsidRPr="00F258F0">
        <w:rPr>
          <w:lang w:val="en-US"/>
        </w:rPr>
        <w:t>Tỷ</w:t>
      </w:r>
      <w:proofErr w:type="spellEnd"/>
      <w:r w:rsidRPr="00F258F0">
        <w:rPr>
          <w:lang w:val="en-US"/>
        </w:rPr>
        <w:t xml:space="preserve"> </w:t>
      </w:r>
      <w:proofErr w:type="spellStart"/>
      <w:r w:rsidRPr="00F258F0">
        <w:rPr>
          <w:lang w:val="en-US"/>
        </w:rPr>
        <w:t>lệ</w:t>
      </w:r>
      <w:proofErr w:type="spellEnd"/>
      <w:r w:rsidRPr="00F258F0">
        <w:rPr>
          <w:lang w:val="en-US"/>
        </w:rPr>
        <w:t xml:space="preserve"> </w:t>
      </w:r>
      <w:proofErr w:type="spellStart"/>
      <w:r w:rsidRPr="00F258F0">
        <w:rPr>
          <w:lang w:val="en-US"/>
        </w:rPr>
        <w:t>suy</w:t>
      </w:r>
      <w:proofErr w:type="spellEnd"/>
      <w:r w:rsidRPr="00F258F0">
        <w:rPr>
          <w:lang w:val="en-US"/>
        </w:rPr>
        <w:t xml:space="preserve"> </w:t>
      </w:r>
      <w:proofErr w:type="spellStart"/>
      <w:r w:rsidRPr="00F258F0">
        <w:rPr>
          <w:lang w:val="en-US"/>
        </w:rPr>
        <w:t>dinh</w:t>
      </w:r>
      <w:proofErr w:type="spellEnd"/>
      <w:r w:rsidRPr="00F258F0">
        <w:rPr>
          <w:lang w:val="en-US"/>
        </w:rPr>
        <w:t xml:space="preserve"> </w:t>
      </w:r>
      <w:proofErr w:type="spellStart"/>
      <w:r w:rsidRPr="00F258F0">
        <w:rPr>
          <w:lang w:val="en-US"/>
        </w:rPr>
        <w:t>dưỡng</w:t>
      </w:r>
      <w:proofErr w:type="spellEnd"/>
      <w:r w:rsidRPr="00F258F0">
        <w:rPr>
          <w:lang w:val="en-US"/>
        </w:rPr>
        <w:t xml:space="preserve"> </w:t>
      </w:r>
      <w:proofErr w:type="spellStart"/>
      <w:r w:rsidRPr="00F258F0">
        <w:rPr>
          <w:lang w:val="en-US"/>
        </w:rPr>
        <w:t>thể</w:t>
      </w:r>
      <w:proofErr w:type="spellEnd"/>
      <w:r w:rsidRPr="00F258F0">
        <w:rPr>
          <w:lang w:val="en-US"/>
        </w:rPr>
        <w:t xml:space="preserve"> </w:t>
      </w:r>
      <w:proofErr w:type="spellStart"/>
      <w:r w:rsidRPr="00F258F0">
        <w:rPr>
          <w:lang w:val="en-US"/>
        </w:rPr>
        <w:t>nhẹ</w:t>
      </w:r>
      <w:proofErr w:type="spellEnd"/>
      <w:r w:rsidRPr="00F258F0">
        <w:rPr>
          <w:lang w:val="en-US"/>
        </w:rPr>
        <w:t xml:space="preserve"> </w:t>
      </w:r>
      <w:proofErr w:type="spellStart"/>
      <w:r w:rsidRPr="00F258F0">
        <w:rPr>
          <w:lang w:val="en-US"/>
        </w:rPr>
        <w:t>cân</w:t>
      </w:r>
      <w:proofErr w:type="spellEnd"/>
      <w:r w:rsidRPr="00F258F0">
        <w:rPr>
          <w:lang w:val="en-US"/>
        </w:rPr>
        <w:t xml:space="preserve">, </w:t>
      </w:r>
      <w:proofErr w:type="spellStart"/>
      <w:r w:rsidRPr="00F258F0">
        <w:rPr>
          <w:lang w:val="en-US"/>
        </w:rPr>
        <w:t>thấp</w:t>
      </w:r>
      <w:proofErr w:type="spellEnd"/>
      <w:r w:rsidRPr="00F258F0">
        <w:rPr>
          <w:lang w:val="en-US"/>
        </w:rPr>
        <w:t xml:space="preserve"> </w:t>
      </w:r>
      <w:proofErr w:type="spellStart"/>
      <w:r w:rsidRPr="00F258F0">
        <w:rPr>
          <w:lang w:val="en-US"/>
        </w:rPr>
        <w:t>còi</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gầy</w:t>
      </w:r>
      <w:proofErr w:type="spellEnd"/>
      <w:r w:rsidRPr="00F258F0">
        <w:rPr>
          <w:lang w:val="en-US"/>
        </w:rPr>
        <w:t xml:space="preserve"> </w:t>
      </w:r>
      <w:proofErr w:type="spellStart"/>
      <w:r w:rsidRPr="00F258F0">
        <w:rPr>
          <w:lang w:val="en-US"/>
        </w:rPr>
        <w:t>còm</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r w:rsidRPr="00F258F0">
        <w:rPr>
          <w:lang w:val="en-US"/>
        </w:rPr>
        <w:t>tiểu</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lần</w:t>
      </w:r>
      <w:proofErr w:type="spellEnd"/>
      <w:r w:rsidRPr="00F258F0">
        <w:rPr>
          <w:lang w:val="en-US"/>
        </w:rPr>
        <w:t xml:space="preserve"> </w:t>
      </w:r>
      <w:proofErr w:type="spellStart"/>
      <w:r w:rsidRPr="00F258F0">
        <w:rPr>
          <w:lang w:val="en-US"/>
        </w:rPr>
        <w:t>lượt</w:t>
      </w:r>
      <w:proofErr w:type="spellEnd"/>
      <w:r w:rsidRPr="00F258F0">
        <w:rPr>
          <w:lang w:val="en-US"/>
        </w:rPr>
        <w:t xml:space="preserve"> </w:t>
      </w:r>
      <w:proofErr w:type="spellStart"/>
      <w:r w:rsidRPr="00F258F0">
        <w:rPr>
          <w:lang w:val="en-US"/>
        </w:rPr>
        <w:t>là</w:t>
      </w:r>
      <w:proofErr w:type="spellEnd"/>
      <w:r w:rsidRPr="00F258F0">
        <w:rPr>
          <w:lang w:val="en-US"/>
        </w:rPr>
        <w:t xml:space="preserve"> 8,5%, 3,5% </w:t>
      </w:r>
      <w:proofErr w:type="spellStart"/>
      <w:r w:rsidRPr="00F258F0">
        <w:rPr>
          <w:lang w:val="en-US"/>
        </w:rPr>
        <w:t>và</w:t>
      </w:r>
      <w:proofErr w:type="spellEnd"/>
      <w:r w:rsidRPr="00F258F0">
        <w:rPr>
          <w:lang w:val="en-US"/>
        </w:rPr>
        <w:t xml:space="preserve"> 6,3%</w:t>
      </w:r>
    </w:p>
    <w:p w14:paraId="30C81DCE" w14:textId="53CF10CD" w:rsidR="00756596" w:rsidRPr="00F258F0" w:rsidRDefault="00756596" w:rsidP="00DB00F4">
      <w:pPr>
        <w:spacing w:line="264" w:lineRule="auto"/>
        <w:ind w:firstLine="539"/>
        <w:rPr>
          <w:lang w:val="en-US"/>
        </w:rPr>
      </w:pPr>
      <w:proofErr w:type="spellStart"/>
      <w:r w:rsidRPr="00F258F0">
        <w:rPr>
          <w:lang w:val="en-US"/>
        </w:rPr>
        <w:t>Lực</w:t>
      </w:r>
      <w:proofErr w:type="spellEnd"/>
      <w:r w:rsidRPr="00F258F0">
        <w:rPr>
          <w:lang w:val="en-US"/>
        </w:rPr>
        <w:t xml:space="preserve"> </w:t>
      </w:r>
      <w:proofErr w:type="spellStart"/>
      <w:r w:rsidRPr="00F258F0">
        <w:rPr>
          <w:lang w:val="en-US"/>
        </w:rPr>
        <w:t>bóp</w:t>
      </w:r>
      <w:proofErr w:type="spellEnd"/>
      <w:r w:rsidRPr="00F258F0">
        <w:rPr>
          <w:lang w:val="en-US"/>
        </w:rPr>
        <w:t xml:space="preserve"> </w:t>
      </w:r>
      <w:proofErr w:type="spellStart"/>
      <w:r w:rsidRPr="00F258F0">
        <w:rPr>
          <w:lang w:val="en-US"/>
        </w:rPr>
        <w:t>tay</w:t>
      </w:r>
      <w:proofErr w:type="spellEnd"/>
      <w:r w:rsidRPr="00F258F0">
        <w:rPr>
          <w:lang w:val="en-US"/>
        </w:rPr>
        <w:t xml:space="preserve"> </w:t>
      </w:r>
      <w:proofErr w:type="spellStart"/>
      <w:r w:rsidRPr="00F258F0">
        <w:rPr>
          <w:lang w:val="en-US"/>
        </w:rPr>
        <w:t>trung</w:t>
      </w:r>
      <w:proofErr w:type="spellEnd"/>
      <w:r w:rsidRPr="00F258F0">
        <w:rPr>
          <w:lang w:val="en-US"/>
        </w:rPr>
        <w:t xml:space="preserve"> </w:t>
      </w:r>
      <w:proofErr w:type="spellStart"/>
      <w:r w:rsidRPr="00F258F0">
        <w:rPr>
          <w:lang w:val="en-US"/>
        </w:rPr>
        <w:t>bình</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r w:rsidRPr="00F258F0">
        <w:rPr>
          <w:lang w:val="en-US"/>
        </w:rPr>
        <w:t>đều</w:t>
      </w:r>
      <w:proofErr w:type="spellEnd"/>
      <w:r w:rsidRPr="00F258F0">
        <w:rPr>
          <w:lang w:val="en-US"/>
        </w:rPr>
        <w:t xml:space="preserve"> </w:t>
      </w:r>
      <w:proofErr w:type="spellStart"/>
      <w:r w:rsidRPr="00F258F0">
        <w:rPr>
          <w:lang w:val="en-US"/>
        </w:rPr>
        <w:t>nằm</w:t>
      </w:r>
      <w:proofErr w:type="spellEnd"/>
      <w:r w:rsidRPr="00F258F0">
        <w:rPr>
          <w:lang w:val="en-US"/>
        </w:rPr>
        <w:t xml:space="preserve"> </w:t>
      </w:r>
      <w:proofErr w:type="spellStart"/>
      <w:r w:rsidRPr="00F258F0">
        <w:rPr>
          <w:lang w:val="en-US"/>
        </w:rPr>
        <w:t>trong</w:t>
      </w:r>
      <w:proofErr w:type="spellEnd"/>
      <w:r w:rsidRPr="00F258F0">
        <w:rPr>
          <w:lang w:val="en-US"/>
        </w:rPr>
        <w:t xml:space="preserve"> </w:t>
      </w:r>
      <w:proofErr w:type="spellStart"/>
      <w:r w:rsidRPr="00F258F0">
        <w:rPr>
          <w:lang w:val="en-US"/>
        </w:rPr>
        <w:t>giá</w:t>
      </w:r>
      <w:proofErr w:type="spellEnd"/>
      <w:r w:rsidRPr="00F258F0">
        <w:rPr>
          <w:lang w:val="en-US"/>
        </w:rPr>
        <w:t xml:space="preserve"> </w:t>
      </w:r>
      <w:proofErr w:type="spellStart"/>
      <w:r w:rsidRPr="00F258F0">
        <w:rPr>
          <w:lang w:val="en-US"/>
        </w:rPr>
        <w:t>trị</w:t>
      </w:r>
      <w:proofErr w:type="spellEnd"/>
      <w:r w:rsidRPr="00F258F0">
        <w:rPr>
          <w:lang w:val="en-US"/>
        </w:rPr>
        <w:t xml:space="preserve"> </w:t>
      </w:r>
      <w:proofErr w:type="spellStart"/>
      <w:r w:rsidRPr="00F258F0">
        <w:rPr>
          <w:lang w:val="en-US"/>
        </w:rPr>
        <w:t>trung</w:t>
      </w:r>
      <w:proofErr w:type="spellEnd"/>
      <w:r w:rsidRPr="00F258F0">
        <w:rPr>
          <w:lang w:val="en-US"/>
        </w:rPr>
        <w:t xml:space="preserve"> </w:t>
      </w:r>
      <w:proofErr w:type="spellStart"/>
      <w:r w:rsidRPr="00F258F0">
        <w:rPr>
          <w:lang w:val="en-US"/>
        </w:rPr>
        <w:t>bình</w:t>
      </w:r>
      <w:proofErr w:type="spellEnd"/>
      <w:r w:rsidRPr="00F258F0">
        <w:rPr>
          <w:lang w:val="en-US"/>
        </w:rPr>
        <w:t xml:space="preserve"> </w:t>
      </w:r>
      <w:proofErr w:type="spellStart"/>
      <w:r w:rsidRPr="00F258F0">
        <w:rPr>
          <w:lang w:val="en-US"/>
        </w:rPr>
        <w:t>theo</w:t>
      </w:r>
      <w:proofErr w:type="spellEnd"/>
      <w:r w:rsidRPr="00F258F0">
        <w:rPr>
          <w:lang w:val="en-US"/>
        </w:rPr>
        <w:t xml:space="preserve"> </w:t>
      </w:r>
      <w:proofErr w:type="spellStart"/>
      <w:r w:rsidRPr="00F258F0">
        <w:rPr>
          <w:lang w:val="en-US"/>
        </w:rPr>
        <w:t>tuổi</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lực</w:t>
      </w:r>
      <w:proofErr w:type="spellEnd"/>
      <w:r w:rsidRPr="00F258F0">
        <w:rPr>
          <w:lang w:val="en-US"/>
        </w:rPr>
        <w:t xml:space="preserve"> </w:t>
      </w:r>
      <w:proofErr w:type="spellStart"/>
      <w:r w:rsidRPr="00F258F0">
        <w:rPr>
          <w:lang w:val="en-US"/>
        </w:rPr>
        <w:t>bóp</w:t>
      </w:r>
      <w:proofErr w:type="spellEnd"/>
      <w:r w:rsidRPr="00F258F0">
        <w:rPr>
          <w:lang w:val="en-US"/>
        </w:rPr>
        <w:t xml:space="preserve"> </w:t>
      </w:r>
      <w:proofErr w:type="spellStart"/>
      <w:r w:rsidRPr="00F258F0">
        <w:rPr>
          <w:lang w:val="en-US"/>
        </w:rPr>
        <w:t>tay</w:t>
      </w:r>
      <w:proofErr w:type="spellEnd"/>
      <w:r w:rsidRPr="00F258F0">
        <w:rPr>
          <w:lang w:val="en-US"/>
        </w:rPr>
        <w:t xml:space="preserve"> ở </w:t>
      </w:r>
      <w:proofErr w:type="spellStart"/>
      <w:r w:rsidRPr="00F258F0">
        <w:rPr>
          <w:lang w:val="en-US"/>
        </w:rPr>
        <w:t>mỗi</w:t>
      </w:r>
      <w:proofErr w:type="spellEnd"/>
      <w:r w:rsidRPr="00F258F0">
        <w:rPr>
          <w:lang w:val="en-US"/>
        </w:rPr>
        <w:t xml:space="preserve"> </w:t>
      </w:r>
      <w:proofErr w:type="spellStart"/>
      <w:r w:rsidRPr="00F258F0">
        <w:rPr>
          <w:lang w:val="en-US"/>
        </w:rPr>
        <w:t>lứa</w:t>
      </w:r>
      <w:proofErr w:type="spellEnd"/>
      <w:r w:rsidRPr="00F258F0">
        <w:rPr>
          <w:lang w:val="en-US"/>
        </w:rPr>
        <w:t xml:space="preserve"> </w:t>
      </w:r>
      <w:proofErr w:type="spellStart"/>
      <w:r w:rsidRPr="00F258F0">
        <w:rPr>
          <w:lang w:val="en-US"/>
        </w:rPr>
        <w:t>tuổi</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r w:rsidRPr="00F258F0">
        <w:rPr>
          <w:lang w:val="en-US"/>
        </w:rPr>
        <w:t>nam</w:t>
      </w:r>
      <w:proofErr w:type="spellEnd"/>
      <w:r w:rsidRPr="00F258F0">
        <w:rPr>
          <w:lang w:val="en-US"/>
        </w:rPr>
        <w:t xml:space="preserve"> </w:t>
      </w:r>
      <w:proofErr w:type="spellStart"/>
      <w:r w:rsidRPr="00F258F0">
        <w:rPr>
          <w:lang w:val="en-US"/>
        </w:rPr>
        <w:t>đều</w:t>
      </w:r>
      <w:proofErr w:type="spellEnd"/>
      <w:r w:rsidRPr="00F258F0">
        <w:rPr>
          <w:lang w:val="en-US"/>
        </w:rPr>
        <w:t xml:space="preserve"> </w:t>
      </w:r>
      <w:proofErr w:type="spellStart"/>
      <w:r w:rsidRPr="00F258F0">
        <w:rPr>
          <w:lang w:val="en-US"/>
        </w:rPr>
        <w:t>cao</w:t>
      </w:r>
      <w:proofErr w:type="spellEnd"/>
      <w:r w:rsidRPr="00F258F0">
        <w:rPr>
          <w:lang w:val="en-US"/>
        </w:rPr>
        <w:t xml:space="preserve"> </w:t>
      </w:r>
      <w:proofErr w:type="spellStart"/>
      <w:r w:rsidRPr="00F258F0">
        <w:rPr>
          <w:lang w:val="en-US"/>
        </w:rPr>
        <w:t>hơn</w:t>
      </w:r>
      <w:proofErr w:type="spellEnd"/>
      <w:r w:rsidRPr="00F258F0">
        <w:rPr>
          <w:lang w:val="en-US"/>
        </w:rPr>
        <w:t xml:space="preserve"> </w:t>
      </w:r>
      <w:proofErr w:type="spellStart"/>
      <w:r w:rsidRPr="00F258F0">
        <w:rPr>
          <w:lang w:val="en-US"/>
        </w:rPr>
        <w:t>có</w:t>
      </w:r>
      <w:proofErr w:type="spellEnd"/>
      <w:r w:rsidRPr="00F258F0">
        <w:rPr>
          <w:lang w:val="en-US"/>
        </w:rPr>
        <w:t xml:space="preserve"> ý </w:t>
      </w:r>
      <w:proofErr w:type="spellStart"/>
      <w:r w:rsidRPr="00F258F0">
        <w:rPr>
          <w:lang w:val="en-US"/>
        </w:rPr>
        <w:t>nghĩa</w:t>
      </w:r>
      <w:proofErr w:type="spellEnd"/>
      <w:r w:rsidRPr="00F258F0">
        <w:rPr>
          <w:lang w:val="en-US"/>
        </w:rPr>
        <w:t xml:space="preserve"> </w:t>
      </w:r>
      <w:proofErr w:type="spellStart"/>
      <w:r w:rsidRPr="00F258F0">
        <w:rPr>
          <w:lang w:val="en-US"/>
        </w:rPr>
        <w:t>thống</w:t>
      </w:r>
      <w:proofErr w:type="spellEnd"/>
      <w:r w:rsidRPr="00F258F0">
        <w:rPr>
          <w:lang w:val="en-US"/>
        </w:rPr>
        <w:t xml:space="preserve"> </w:t>
      </w:r>
      <w:proofErr w:type="spellStart"/>
      <w:r w:rsidRPr="00F258F0">
        <w:rPr>
          <w:lang w:val="en-US"/>
        </w:rPr>
        <w:t>kê</w:t>
      </w:r>
      <w:proofErr w:type="spellEnd"/>
      <w:r w:rsidRPr="00F258F0">
        <w:rPr>
          <w:lang w:val="en-US"/>
        </w:rPr>
        <w:t xml:space="preserve"> so </w:t>
      </w:r>
      <w:proofErr w:type="spellStart"/>
      <w:r w:rsidRPr="00F258F0">
        <w:rPr>
          <w:lang w:val="en-US"/>
        </w:rPr>
        <w:t>với</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proofErr w:type="gramStart"/>
      <w:r w:rsidRPr="00F258F0">
        <w:rPr>
          <w:lang w:val="en-US"/>
        </w:rPr>
        <w:t>nữ</w:t>
      </w:r>
      <w:proofErr w:type="spellEnd"/>
      <w:r w:rsidRPr="00F258F0">
        <w:rPr>
          <w:lang w:val="en-US"/>
        </w:rPr>
        <w:t>..</w:t>
      </w:r>
      <w:proofErr w:type="gramEnd"/>
    </w:p>
    <w:p w14:paraId="5A09A384" w14:textId="53AB1E31" w:rsidR="00756596" w:rsidRPr="00F258F0" w:rsidRDefault="00756596" w:rsidP="00DB00F4">
      <w:pPr>
        <w:spacing w:line="264" w:lineRule="auto"/>
        <w:ind w:firstLine="539"/>
        <w:rPr>
          <w:lang w:val="en-US"/>
        </w:rPr>
      </w:pPr>
      <w:proofErr w:type="spellStart"/>
      <w:r w:rsidRPr="00F258F0">
        <w:rPr>
          <w:lang w:val="en-US"/>
        </w:rPr>
        <w:t>Trí</w:t>
      </w:r>
      <w:proofErr w:type="spellEnd"/>
      <w:r w:rsidRPr="00F258F0">
        <w:rPr>
          <w:lang w:val="en-US"/>
        </w:rPr>
        <w:t xml:space="preserve"> </w:t>
      </w:r>
      <w:proofErr w:type="spellStart"/>
      <w:r w:rsidRPr="00F258F0">
        <w:rPr>
          <w:lang w:val="en-US"/>
        </w:rPr>
        <w:t>lực</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7-9 </w:t>
      </w:r>
      <w:proofErr w:type="spellStart"/>
      <w:r w:rsidRPr="00F258F0">
        <w:rPr>
          <w:lang w:val="en-US"/>
        </w:rPr>
        <w:t>tuổi</w:t>
      </w:r>
      <w:proofErr w:type="spellEnd"/>
      <w:r w:rsidRPr="00F258F0">
        <w:rPr>
          <w:lang w:val="en-US"/>
        </w:rPr>
        <w:t xml:space="preserve">: </w:t>
      </w:r>
      <w:proofErr w:type="spellStart"/>
      <w:r w:rsidRPr="00F258F0">
        <w:rPr>
          <w:lang w:val="en-US"/>
        </w:rPr>
        <w:t>Chỉ</w:t>
      </w:r>
      <w:proofErr w:type="spellEnd"/>
      <w:r w:rsidRPr="00F258F0">
        <w:rPr>
          <w:lang w:val="en-US"/>
        </w:rPr>
        <w:t xml:space="preserve"> </w:t>
      </w:r>
      <w:proofErr w:type="spellStart"/>
      <w:r w:rsidRPr="00F258F0">
        <w:rPr>
          <w:lang w:val="en-US"/>
        </w:rPr>
        <w:t>số</w:t>
      </w:r>
      <w:proofErr w:type="spellEnd"/>
      <w:r w:rsidRPr="00F258F0">
        <w:rPr>
          <w:lang w:val="en-US"/>
        </w:rPr>
        <w:t xml:space="preserve"> </w:t>
      </w:r>
      <w:proofErr w:type="spellStart"/>
      <w:r w:rsidRPr="00F258F0">
        <w:rPr>
          <w:lang w:val="en-US"/>
        </w:rPr>
        <w:t>tốc</w:t>
      </w:r>
      <w:proofErr w:type="spellEnd"/>
      <w:r w:rsidRPr="00F258F0">
        <w:rPr>
          <w:lang w:val="en-US"/>
        </w:rPr>
        <w:t xml:space="preserve"> </w:t>
      </w:r>
      <w:proofErr w:type="spellStart"/>
      <w:r w:rsidRPr="00F258F0">
        <w:rPr>
          <w:lang w:val="en-US"/>
        </w:rPr>
        <w:t>độ</w:t>
      </w:r>
      <w:proofErr w:type="spellEnd"/>
      <w:r w:rsidRPr="00F258F0">
        <w:rPr>
          <w:lang w:val="en-US"/>
        </w:rPr>
        <w:t xml:space="preserve"> </w:t>
      </w:r>
      <w:proofErr w:type="spellStart"/>
      <w:r w:rsidRPr="00F258F0">
        <w:rPr>
          <w:lang w:val="en-US"/>
        </w:rPr>
        <w:t>xử</w:t>
      </w:r>
      <w:proofErr w:type="spellEnd"/>
      <w:r w:rsidRPr="00F258F0">
        <w:rPr>
          <w:lang w:val="en-US"/>
        </w:rPr>
        <w:t xml:space="preserve"> </w:t>
      </w:r>
      <w:proofErr w:type="spellStart"/>
      <w:r w:rsidRPr="00F258F0">
        <w:rPr>
          <w:lang w:val="en-US"/>
        </w:rPr>
        <w:t>lý</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chỉ</w:t>
      </w:r>
      <w:proofErr w:type="spellEnd"/>
      <w:r w:rsidRPr="00F258F0">
        <w:rPr>
          <w:lang w:val="en-US"/>
        </w:rPr>
        <w:t xml:space="preserve"> </w:t>
      </w:r>
      <w:proofErr w:type="spellStart"/>
      <w:r w:rsidRPr="00F258F0">
        <w:rPr>
          <w:lang w:val="en-US"/>
        </w:rPr>
        <w:t>số</w:t>
      </w:r>
      <w:proofErr w:type="spellEnd"/>
      <w:r w:rsidRPr="00F258F0">
        <w:rPr>
          <w:lang w:val="en-US"/>
        </w:rPr>
        <w:t xml:space="preserve"> </w:t>
      </w:r>
      <w:proofErr w:type="spellStart"/>
      <w:r w:rsidRPr="00F258F0">
        <w:rPr>
          <w:lang w:val="en-US"/>
        </w:rPr>
        <w:t>nhớ</w:t>
      </w:r>
      <w:proofErr w:type="spellEnd"/>
      <w:r w:rsidRPr="00F258F0">
        <w:rPr>
          <w:lang w:val="en-US"/>
        </w:rPr>
        <w:t xml:space="preserve"> </w:t>
      </w:r>
      <w:proofErr w:type="spellStart"/>
      <w:r w:rsidRPr="00F258F0">
        <w:rPr>
          <w:lang w:val="en-US"/>
        </w:rPr>
        <w:t>làm</w:t>
      </w:r>
      <w:proofErr w:type="spellEnd"/>
      <w:r w:rsidRPr="00F258F0">
        <w:rPr>
          <w:lang w:val="en-US"/>
        </w:rPr>
        <w:t xml:space="preserve"> </w:t>
      </w:r>
      <w:proofErr w:type="spellStart"/>
      <w:r w:rsidRPr="00F258F0">
        <w:rPr>
          <w:lang w:val="en-US"/>
        </w:rPr>
        <w:t>việc</w:t>
      </w:r>
      <w:proofErr w:type="spellEnd"/>
      <w:r w:rsidRPr="00F258F0">
        <w:rPr>
          <w:lang w:val="en-US"/>
        </w:rPr>
        <w:t xml:space="preserve"> </w:t>
      </w:r>
      <w:proofErr w:type="spellStart"/>
      <w:r w:rsidRPr="00F258F0">
        <w:rPr>
          <w:lang w:val="en-US"/>
        </w:rPr>
        <w:t>không</w:t>
      </w:r>
      <w:proofErr w:type="spellEnd"/>
      <w:r w:rsidRPr="00F258F0">
        <w:rPr>
          <w:lang w:val="en-US"/>
        </w:rPr>
        <w:t xml:space="preserve"> </w:t>
      </w:r>
      <w:proofErr w:type="spellStart"/>
      <w:r w:rsidRPr="00F258F0">
        <w:rPr>
          <w:lang w:val="en-US"/>
        </w:rPr>
        <w:t>có</w:t>
      </w:r>
      <w:proofErr w:type="spellEnd"/>
      <w:r w:rsidRPr="00F258F0">
        <w:rPr>
          <w:lang w:val="en-US"/>
        </w:rPr>
        <w:t xml:space="preserve"> </w:t>
      </w:r>
      <w:proofErr w:type="spellStart"/>
      <w:r w:rsidRPr="00F258F0">
        <w:rPr>
          <w:lang w:val="en-US"/>
        </w:rPr>
        <w:t>sự</w:t>
      </w:r>
      <w:proofErr w:type="spellEnd"/>
      <w:r w:rsidRPr="00F258F0">
        <w:rPr>
          <w:lang w:val="en-US"/>
        </w:rPr>
        <w:t xml:space="preserve"> </w:t>
      </w:r>
      <w:proofErr w:type="spellStart"/>
      <w:r w:rsidRPr="00F258F0">
        <w:rPr>
          <w:lang w:val="en-US"/>
        </w:rPr>
        <w:t>khác</w:t>
      </w:r>
      <w:proofErr w:type="spellEnd"/>
      <w:r w:rsidRPr="00F258F0">
        <w:rPr>
          <w:lang w:val="en-US"/>
        </w:rPr>
        <w:t xml:space="preserve"> </w:t>
      </w:r>
      <w:proofErr w:type="spellStart"/>
      <w:r w:rsidRPr="00F258F0">
        <w:rPr>
          <w:lang w:val="en-US"/>
        </w:rPr>
        <w:t>biệt</w:t>
      </w:r>
      <w:proofErr w:type="spellEnd"/>
      <w:r w:rsidRPr="00F258F0">
        <w:rPr>
          <w:lang w:val="en-US"/>
        </w:rPr>
        <w:t xml:space="preserve"> </w:t>
      </w:r>
      <w:proofErr w:type="spellStart"/>
      <w:r w:rsidRPr="00F258F0">
        <w:rPr>
          <w:lang w:val="en-US"/>
        </w:rPr>
        <w:t>theo</w:t>
      </w:r>
      <w:proofErr w:type="spellEnd"/>
      <w:r w:rsidRPr="00F258F0">
        <w:rPr>
          <w:lang w:val="en-US"/>
        </w:rPr>
        <w:t xml:space="preserve"> </w:t>
      </w:r>
      <w:proofErr w:type="spellStart"/>
      <w:r w:rsidRPr="00F258F0">
        <w:rPr>
          <w:lang w:val="en-US"/>
        </w:rPr>
        <w:t>giới</w:t>
      </w:r>
      <w:proofErr w:type="spellEnd"/>
      <w:r w:rsidRPr="00F258F0">
        <w:rPr>
          <w:lang w:val="en-US"/>
        </w:rPr>
        <w:t>. </w:t>
      </w:r>
    </w:p>
    <w:p w14:paraId="3B5D83B3" w14:textId="6E370965" w:rsidR="00756596" w:rsidRPr="00F258F0" w:rsidRDefault="00756596" w:rsidP="00DB00F4">
      <w:pPr>
        <w:spacing w:line="264" w:lineRule="auto"/>
        <w:ind w:firstLine="539"/>
        <w:rPr>
          <w:lang w:val="en-US"/>
        </w:rPr>
      </w:pPr>
      <w:proofErr w:type="spellStart"/>
      <w:r w:rsidRPr="00F258F0">
        <w:rPr>
          <w:lang w:val="en-US"/>
        </w:rPr>
        <w:t>Khẩu</w:t>
      </w:r>
      <w:proofErr w:type="spellEnd"/>
      <w:r w:rsidRPr="00F258F0">
        <w:rPr>
          <w:lang w:val="en-US"/>
        </w:rPr>
        <w:t xml:space="preserve"> </w:t>
      </w:r>
      <w:proofErr w:type="spellStart"/>
      <w:r w:rsidRPr="00F258F0">
        <w:rPr>
          <w:lang w:val="en-US"/>
        </w:rPr>
        <w:t>phần</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r w:rsidRPr="00F258F0">
        <w:rPr>
          <w:lang w:val="en-US"/>
        </w:rPr>
        <w:t>Khẩu</w:t>
      </w:r>
      <w:proofErr w:type="spellEnd"/>
      <w:r w:rsidRPr="00F258F0">
        <w:rPr>
          <w:lang w:val="en-US"/>
        </w:rPr>
        <w:t xml:space="preserve"> </w:t>
      </w:r>
      <w:proofErr w:type="spellStart"/>
      <w:r w:rsidRPr="00F258F0">
        <w:rPr>
          <w:lang w:val="en-US"/>
        </w:rPr>
        <w:t>phần</w:t>
      </w:r>
      <w:proofErr w:type="spellEnd"/>
      <w:r w:rsidRPr="00F258F0">
        <w:rPr>
          <w:lang w:val="en-US"/>
        </w:rPr>
        <w:t xml:space="preserve"> </w:t>
      </w:r>
      <w:proofErr w:type="spellStart"/>
      <w:r w:rsidRPr="00F258F0">
        <w:rPr>
          <w:lang w:val="en-US"/>
        </w:rPr>
        <w:t>glucid</w:t>
      </w:r>
      <w:proofErr w:type="spellEnd"/>
      <w:r w:rsidRPr="00F258F0">
        <w:rPr>
          <w:lang w:val="en-US"/>
        </w:rPr>
        <w:t xml:space="preserve"> </w:t>
      </w:r>
      <w:proofErr w:type="spellStart"/>
      <w:r w:rsidRPr="00F258F0">
        <w:rPr>
          <w:lang w:val="en-US"/>
        </w:rPr>
        <w:t>chưa</w:t>
      </w:r>
      <w:proofErr w:type="spellEnd"/>
      <w:r w:rsidRPr="00F258F0">
        <w:rPr>
          <w:lang w:val="en-US"/>
        </w:rPr>
        <w:t xml:space="preserve"> </w:t>
      </w:r>
      <w:proofErr w:type="spellStart"/>
      <w:r w:rsidRPr="00F258F0">
        <w:rPr>
          <w:lang w:val="en-US"/>
        </w:rPr>
        <w:t>hợp</w:t>
      </w:r>
      <w:proofErr w:type="spellEnd"/>
      <w:r w:rsidRPr="00F258F0">
        <w:rPr>
          <w:lang w:val="en-US"/>
        </w:rPr>
        <w:t xml:space="preserve"> </w:t>
      </w:r>
      <w:proofErr w:type="spellStart"/>
      <w:r w:rsidRPr="00F258F0">
        <w:rPr>
          <w:lang w:val="en-US"/>
        </w:rPr>
        <w:t>lý</w:t>
      </w:r>
      <w:proofErr w:type="spellEnd"/>
      <w:r w:rsidRPr="00F258F0">
        <w:rPr>
          <w:lang w:val="en-US"/>
        </w:rPr>
        <w:t xml:space="preserve"> </w:t>
      </w:r>
      <w:proofErr w:type="spellStart"/>
      <w:r w:rsidRPr="00F258F0">
        <w:rPr>
          <w:lang w:val="en-US"/>
        </w:rPr>
        <w:t>theo</w:t>
      </w:r>
      <w:proofErr w:type="spellEnd"/>
      <w:r w:rsidRPr="00F258F0">
        <w:rPr>
          <w:lang w:val="en-US"/>
        </w:rPr>
        <w:t xml:space="preserve"> </w:t>
      </w:r>
      <w:proofErr w:type="spellStart"/>
      <w:r w:rsidRPr="00F258F0">
        <w:rPr>
          <w:lang w:val="en-US"/>
        </w:rPr>
        <w:t>khuyến</w:t>
      </w:r>
      <w:proofErr w:type="spellEnd"/>
      <w:r w:rsidRPr="00F258F0">
        <w:rPr>
          <w:lang w:val="en-US"/>
        </w:rPr>
        <w:t xml:space="preserve"> </w:t>
      </w:r>
      <w:proofErr w:type="spellStart"/>
      <w:r w:rsidRPr="00F258F0">
        <w:rPr>
          <w:lang w:val="en-US"/>
        </w:rPr>
        <w:t>nghị</w:t>
      </w:r>
      <w:proofErr w:type="spellEnd"/>
      <w:r w:rsidRPr="00F258F0">
        <w:rPr>
          <w:lang w:val="en-US"/>
        </w:rPr>
        <w:t xml:space="preserve">; </w:t>
      </w:r>
      <w:proofErr w:type="spellStart"/>
      <w:r w:rsidRPr="00F258F0">
        <w:rPr>
          <w:lang w:val="en-US"/>
        </w:rPr>
        <w:t>khẩu</w:t>
      </w:r>
      <w:proofErr w:type="spellEnd"/>
      <w:r w:rsidRPr="00F258F0">
        <w:rPr>
          <w:lang w:val="en-US"/>
        </w:rPr>
        <w:t xml:space="preserve"> </w:t>
      </w:r>
      <w:proofErr w:type="spellStart"/>
      <w:r w:rsidRPr="00F258F0">
        <w:rPr>
          <w:lang w:val="en-US"/>
        </w:rPr>
        <w:t>phần</w:t>
      </w:r>
      <w:proofErr w:type="spellEnd"/>
      <w:r w:rsidRPr="00F258F0">
        <w:rPr>
          <w:lang w:val="en-US"/>
        </w:rPr>
        <w:t xml:space="preserve"> </w:t>
      </w:r>
      <w:proofErr w:type="spellStart"/>
      <w:r w:rsidRPr="00F258F0">
        <w:rPr>
          <w:lang w:val="en-US"/>
        </w:rPr>
        <w:t>canxi</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chất</w:t>
      </w:r>
      <w:proofErr w:type="spellEnd"/>
      <w:r w:rsidRPr="00F258F0">
        <w:rPr>
          <w:lang w:val="en-US"/>
        </w:rPr>
        <w:t xml:space="preserve"> </w:t>
      </w:r>
      <w:proofErr w:type="spellStart"/>
      <w:r w:rsidRPr="00F258F0">
        <w:rPr>
          <w:lang w:val="en-US"/>
        </w:rPr>
        <w:t>xơ</w:t>
      </w:r>
      <w:proofErr w:type="spellEnd"/>
      <w:r w:rsidRPr="00F258F0">
        <w:rPr>
          <w:lang w:val="en-US"/>
        </w:rPr>
        <w:t xml:space="preserve"> </w:t>
      </w:r>
      <w:proofErr w:type="spellStart"/>
      <w:r w:rsidRPr="00F258F0">
        <w:rPr>
          <w:lang w:val="en-US"/>
        </w:rPr>
        <w:t>thấp</w:t>
      </w:r>
      <w:proofErr w:type="spellEnd"/>
      <w:r w:rsidRPr="00F258F0">
        <w:rPr>
          <w:lang w:val="en-US"/>
        </w:rPr>
        <w:t xml:space="preserve"> </w:t>
      </w:r>
      <w:proofErr w:type="spellStart"/>
      <w:r w:rsidRPr="00F258F0">
        <w:rPr>
          <w:lang w:val="en-US"/>
        </w:rPr>
        <w:t>hơn</w:t>
      </w:r>
      <w:proofErr w:type="spellEnd"/>
      <w:r w:rsidRPr="00F258F0">
        <w:rPr>
          <w:lang w:val="en-US"/>
        </w:rPr>
        <w:t xml:space="preserve"> </w:t>
      </w:r>
      <w:proofErr w:type="spellStart"/>
      <w:r w:rsidRPr="00F258F0">
        <w:rPr>
          <w:lang w:val="en-US"/>
        </w:rPr>
        <w:t>nhu</w:t>
      </w:r>
      <w:proofErr w:type="spellEnd"/>
      <w:r w:rsidRPr="00F258F0">
        <w:rPr>
          <w:lang w:val="en-US"/>
        </w:rPr>
        <w:t xml:space="preserve"> </w:t>
      </w:r>
      <w:proofErr w:type="spellStart"/>
      <w:r w:rsidRPr="00F258F0">
        <w:rPr>
          <w:lang w:val="en-US"/>
        </w:rPr>
        <w:t>cầu</w:t>
      </w:r>
      <w:proofErr w:type="spellEnd"/>
      <w:r w:rsidRPr="00F258F0">
        <w:rPr>
          <w:lang w:val="en-US"/>
        </w:rPr>
        <w:t xml:space="preserve"> </w:t>
      </w:r>
      <w:proofErr w:type="spellStart"/>
      <w:r w:rsidRPr="00F258F0">
        <w:rPr>
          <w:lang w:val="en-US"/>
        </w:rPr>
        <w:t>khuyến</w:t>
      </w:r>
      <w:proofErr w:type="spellEnd"/>
      <w:r w:rsidRPr="00F258F0">
        <w:rPr>
          <w:lang w:val="en-US"/>
        </w:rPr>
        <w:t xml:space="preserve"> </w:t>
      </w:r>
      <w:proofErr w:type="spellStart"/>
      <w:r w:rsidRPr="00F258F0">
        <w:rPr>
          <w:lang w:val="en-US"/>
        </w:rPr>
        <w:t>nghị</w:t>
      </w:r>
      <w:proofErr w:type="spellEnd"/>
      <w:r w:rsidRPr="00F258F0">
        <w:rPr>
          <w:lang w:val="en-US"/>
        </w:rPr>
        <w:t xml:space="preserve">. </w:t>
      </w:r>
      <w:proofErr w:type="spellStart"/>
      <w:r w:rsidRPr="00F258F0">
        <w:rPr>
          <w:lang w:val="en-US"/>
        </w:rPr>
        <w:t>Mất</w:t>
      </w:r>
      <w:proofErr w:type="spellEnd"/>
      <w:r w:rsidRPr="00F258F0">
        <w:rPr>
          <w:lang w:val="en-US"/>
        </w:rPr>
        <w:t xml:space="preserve"> </w:t>
      </w:r>
      <w:proofErr w:type="spellStart"/>
      <w:r w:rsidRPr="00F258F0">
        <w:rPr>
          <w:lang w:val="en-US"/>
        </w:rPr>
        <w:t>cân</w:t>
      </w:r>
      <w:proofErr w:type="spellEnd"/>
      <w:r w:rsidRPr="00F258F0">
        <w:rPr>
          <w:lang w:val="en-US"/>
        </w:rPr>
        <w:t xml:space="preserve"> </w:t>
      </w:r>
      <w:proofErr w:type="spellStart"/>
      <w:r w:rsidRPr="00F258F0">
        <w:rPr>
          <w:lang w:val="en-US"/>
        </w:rPr>
        <w:t>đối</w:t>
      </w:r>
      <w:proofErr w:type="spellEnd"/>
      <w:r w:rsidRPr="00F258F0">
        <w:rPr>
          <w:lang w:val="en-US"/>
        </w:rPr>
        <w:t xml:space="preserve"> </w:t>
      </w:r>
      <w:proofErr w:type="spellStart"/>
      <w:r w:rsidRPr="00F258F0">
        <w:rPr>
          <w:lang w:val="en-US"/>
        </w:rPr>
        <w:t>về</w:t>
      </w:r>
      <w:proofErr w:type="spellEnd"/>
      <w:r w:rsidRPr="00F258F0">
        <w:rPr>
          <w:lang w:val="en-US"/>
        </w:rPr>
        <w:t xml:space="preserve"> </w:t>
      </w:r>
      <w:proofErr w:type="spellStart"/>
      <w:r w:rsidRPr="00F258F0">
        <w:rPr>
          <w:lang w:val="en-US"/>
        </w:rPr>
        <w:t>tỷ</w:t>
      </w:r>
      <w:proofErr w:type="spellEnd"/>
      <w:r w:rsidRPr="00F258F0">
        <w:rPr>
          <w:lang w:val="en-US"/>
        </w:rPr>
        <w:t xml:space="preserve"> </w:t>
      </w:r>
      <w:proofErr w:type="spellStart"/>
      <w:r w:rsidRPr="00F258F0">
        <w:rPr>
          <w:lang w:val="en-US"/>
        </w:rPr>
        <w:t>lệ</w:t>
      </w:r>
      <w:proofErr w:type="spellEnd"/>
      <w:r w:rsidRPr="00F258F0">
        <w:rPr>
          <w:lang w:val="en-US"/>
        </w:rPr>
        <w:t xml:space="preserve"> lipid </w:t>
      </w:r>
      <w:proofErr w:type="spellStart"/>
      <w:r w:rsidRPr="00F258F0">
        <w:rPr>
          <w:lang w:val="en-US"/>
        </w:rPr>
        <w:t>thực</w:t>
      </w:r>
      <w:proofErr w:type="spellEnd"/>
      <w:r w:rsidRPr="00F258F0">
        <w:rPr>
          <w:lang w:val="en-US"/>
        </w:rPr>
        <w:t xml:space="preserve"> </w:t>
      </w:r>
      <w:proofErr w:type="spellStart"/>
      <w:r w:rsidRPr="00F258F0">
        <w:rPr>
          <w:lang w:val="en-US"/>
        </w:rPr>
        <w:t>vật</w:t>
      </w:r>
      <w:proofErr w:type="spellEnd"/>
      <w:r w:rsidRPr="00F258F0">
        <w:rPr>
          <w:lang w:val="en-US"/>
        </w:rPr>
        <w:t xml:space="preserve">/lipid </w:t>
      </w:r>
      <w:proofErr w:type="spellStart"/>
      <w:r w:rsidRPr="00F258F0">
        <w:rPr>
          <w:lang w:val="en-US"/>
        </w:rPr>
        <w:t>tổng</w:t>
      </w:r>
      <w:proofErr w:type="spellEnd"/>
      <w:r w:rsidRPr="00F258F0">
        <w:rPr>
          <w:lang w:val="en-US"/>
        </w:rPr>
        <w:t xml:space="preserve"> </w:t>
      </w:r>
      <w:proofErr w:type="spellStart"/>
      <w:r w:rsidRPr="00F258F0">
        <w:rPr>
          <w:lang w:val="en-US"/>
        </w:rPr>
        <w:t>số</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tỷ</w:t>
      </w:r>
      <w:proofErr w:type="spellEnd"/>
      <w:r w:rsidRPr="00F258F0">
        <w:rPr>
          <w:lang w:val="en-US"/>
        </w:rPr>
        <w:t xml:space="preserve"> </w:t>
      </w:r>
      <w:proofErr w:type="spellStart"/>
      <w:r w:rsidRPr="00F258F0">
        <w:rPr>
          <w:lang w:val="en-US"/>
        </w:rPr>
        <w:t>lệ</w:t>
      </w:r>
      <w:proofErr w:type="spellEnd"/>
      <w:r w:rsidRPr="00F258F0">
        <w:rPr>
          <w:lang w:val="en-US"/>
        </w:rPr>
        <w:t xml:space="preserve"> Ca/Mg, so </w:t>
      </w:r>
      <w:proofErr w:type="spellStart"/>
      <w:r w:rsidRPr="00F258F0">
        <w:rPr>
          <w:lang w:val="en-US"/>
        </w:rPr>
        <w:t>với</w:t>
      </w:r>
      <w:proofErr w:type="spellEnd"/>
      <w:r w:rsidRPr="00F258F0">
        <w:rPr>
          <w:lang w:val="en-US"/>
        </w:rPr>
        <w:t xml:space="preserve"> </w:t>
      </w:r>
      <w:proofErr w:type="spellStart"/>
      <w:r w:rsidRPr="00F258F0">
        <w:rPr>
          <w:lang w:val="en-US"/>
        </w:rPr>
        <w:t>nhu</w:t>
      </w:r>
      <w:proofErr w:type="spellEnd"/>
      <w:r w:rsidRPr="00F258F0">
        <w:rPr>
          <w:lang w:val="en-US"/>
        </w:rPr>
        <w:t xml:space="preserve"> </w:t>
      </w:r>
      <w:proofErr w:type="spellStart"/>
      <w:r w:rsidRPr="00F258F0">
        <w:rPr>
          <w:lang w:val="en-US"/>
        </w:rPr>
        <w:t>cầu</w:t>
      </w:r>
      <w:proofErr w:type="spellEnd"/>
      <w:r w:rsidRPr="00F258F0">
        <w:rPr>
          <w:lang w:val="en-US"/>
        </w:rPr>
        <w:t xml:space="preserve"> </w:t>
      </w:r>
      <w:proofErr w:type="spellStart"/>
      <w:r w:rsidRPr="00F258F0">
        <w:rPr>
          <w:lang w:val="en-US"/>
        </w:rPr>
        <w:t>khuyến</w:t>
      </w:r>
      <w:proofErr w:type="spellEnd"/>
      <w:r w:rsidRPr="00F258F0">
        <w:rPr>
          <w:lang w:val="en-US"/>
        </w:rPr>
        <w:t xml:space="preserve"> </w:t>
      </w:r>
      <w:proofErr w:type="spellStart"/>
      <w:r w:rsidRPr="00F258F0">
        <w:rPr>
          <w:lang w:val="en-US"/>
        </w:rPr>
        <w:t>nghị</w:t>
      </w:r>
      <w:proofErr w:type="spellEnd"/>
    </w:p>
    <w:p w14:paraId="0D924E49" w14:textId="77777777" w:rsidR="00756596" w:rsidRPr="00F258F0" w:rsidRDefault="00756596" w:rsidP="00DB00F4">
      <w:pPr>
        <w:spacing w:line="264" w:lineRule="auto"/>
        <w:rPr>
          <w:b/>
          <w:bCs/>
          <w:lang w:val="en-US"/>
        </w:rPr>
      </w:pPr>
      <w:r w:rsidRPr="00F258F0">
        <w:rPr>
          <w:b/>
          <w:bCs/>
          <w:lang w:val="en-US"/>
        </w:rPr>
        <w:t xml:space="preserve">2. </w:t>
      </w:r>
      <w:proofErr w:type="spellStart"/>
      <w:r w:rsidRPr="00F258F0">
        <w:rPr>
          <w:b/>
          <w:bCs/>
          <w:lang w:val="en-US"/>
        </w:rPr>
        <w:t>Sự</w:t>
      </w:r>
      <w:proofErr w:type="spellEnd"/>
      <w:r w:rsidRPr="00F258F0">
        <w:rPr>
          <w:b/>
          <w:bCs/>
          <w:lang w:val="en-US"/>
        </w:rPr>
        <w:t xml:space="preserve"> </w:t>
      </w:r>
      <w:proofErr w:type="spellStart"/>
      <w:r w:rsidRPr="00F258F0">
        <w:rPr>
          <w:b/>
          <w:bCs/>
          <w:lang w:val="en-US"/>
        </w:rPr>
        <w:t>thay</w:t>
      </w:r>
      <w:proofErr w:type="spellEnd"/>
      <w:r w:rsidRPr="00F258F0">
        <w:rPr>
          <w:b/>
          <w:bCs/>
          <w:lang w:val="en-US"/>
        </w:rPr>
        <w:t xml:space="preserve"> </w:t>
      </w:r>
      <w:proofErr w:type="spellStart"/>
      <w:r w:rsidRPr="00F258F0">
        <w:rPr>
          <w:b/>
          <w:bCs/>
          <w:lang w:val="en-US"/>
        </w:rPr>
        <w:t>đổi</w:t>
      </w:r>
      <w:proofErr w:type="spellEnd"/>
      <w:r w:rsidRPr="00F258F0">
        <w:rPr>
          <w:b/>
          <w:bCs/>
          <w:lang w:val="en-US"/>
        </w:rPr>
        <w:t xml:space="preserve"> </w:t>
      </w:r>
      <w:proofErr w:type="spellStart"/>
      <w:r w:rsidRPr="00F258F0">
        <w:rPr>
          <w:b/>
          <w:bCs/>
          <w:lang w:val="en-US"/>
        </w:rPr>
        <w:t>về</w:t>
      </w:r>
      <w:proofErr w:type="spellEnd"/>
      <w:r w:rsidRPr="00F258F0">
        <w:rPr>
          <w:b/>
          <w:bCs/>
          <w:lang w:val="en-US"/>
        </w:rPr>
        <w:t xml:space="preserve"> </w:t>
      </w:r>
      <w:proofErr w:type="spellStart"/>
      <w:r w:rsidRPr="00F258F0">
        <w:rPr>
          <w:b/>
          <w:bCs/>
          <w:lang w:val="en-US"/>
        </w:rPr>
        <w:t>chỉ</w:t>
      </w:r>
      <w:proofErr w:type="spellEnd"/>
      <w:r w:rsidRPr="00F258F0">
        <w:rPr>
          <w:b/>
          <w:bCs/>
          <w:lang w:val="en-US"/>
        </w:rPr>
        <w:t xml:space="preserve"> </w:t>
      </w:r>
      <w:proofErr w:type="spellStart"/>
      <w:r w:rsidRPr="00F258F0">
        <w:rPr>
          <w:b/>
          <w:bCs/>
          <w:lang w:val="en-US"/>
        </w:rPr>
        <w:t>số</w:t>
      </w:r>
      <w:proofErr w:type="spellEnd"/>
      <w:r w:rsidRPr="00F258F0">
        <w:rPr>
          <w:b/>
          <w:bCs/>
          <w:lang w:val="en-US"/>
        </w:rPr>
        <w:t xml:space="preserve"> </w:t>
      </w:r>
      <w:proofErr w:type="spellStart"/>
      <w:r w:rsidRPr="00F258F0">
        <w:rPr>
          <w:b/>
          <w:bCs/>
          <w:lang w:val="en-US"/>
        </w:rPr>
        <w:t>nhân</w:t>
      </w:r>
      <w:proofErr w:type="spellEnd"/>
      <w:r w:rsidRPr="00F258F0">
        <w:rPr>
          <w:b/>
          <w:bCs/>
          <w:lang w:val="en-US"/>
        </w:rPr>
        <w:t xml:space="preserve"> </w:t>
      </w:r>
      <w:proofErr w:type="spellStart"/>
      <w:r w:rsidRPr="00F258F0">
        <w:rPr>
          <w:b/>
          <w:bCs/>
          <w:lang w:val="en-US"/>
        </w:rPr>
        <w:t>trắc</w:t>
      </w:r>
      <w:proofErr w:type="spellEnd"/>
      <w:r w:rsidRPr="00F258F0">
        <w:rPr>
          <w:b/>
          <w:bCs/>
          <w:lang w:val="en-US"/>
        </w:rPr>
        <w:t xml:space="preserve">, </w:t>
      </w:r>
      <w:proofErr w:type="spellStart"/>
      <w:r w:rsidRPr="00F258F0">
        <w:rPr>
          <w:b/>
          <w:bCs/>
          <w:lang w:val="en-US"/>
        </w:rPr>
        <w:t>lực</w:t>
      </w:r>
      <w:proofErr w:type="spellEnd"/>
      <w:r w:rsidRPr="00F258F0">
        <w:rPr>
          <w:b/>
          <w:bCs/>
          <w:lang w:val="en-US"/>
        </w:rPr>
        <w:t xml:space="preserve"> </w:t>
      </w:r>
      <w:proofErr w:type="spellStart"/>
      <w:r w:rsidRPr="00F258F0">
        <w:rPr>
          <w:b/>
          <w:bCs/>
          <w:lang w:val="en-US"/>
        </w:rPr>
        <w:t>bóp</w:t>
      </w:r>
      <w:proofErr w:type="spellEnd"/>
      <w:r w:rsidRPr="00F258F0">
        <w:rPr>
          <w:b/>
          <w:bCs/>
          <w:lang w:val="en-US"/>
        </w:rPr>
        <w:t xml:space="preserve"> </w:t>
      </w:r>
      <w:proofErr w:type="spellStart"/>
      <w:r w:rsidRPr="00F258F0">
        <w:rPr>
          <w:b/>
          <w:bCs/>
          <w:lang w:val="en-US"/>
        </w:rPr>
        <w:t>tay</w:t>
      </w:r>
      <w:proofErr w:type="spellEnd"/>
      <w:r w:rsidRPr="00F258F0">
        <w:rPr>
          <w:b/>
          <w:bCs/>
          <w:lang w:val="en-US"/>
        </w:rPr>
        <w:t xml:space="preserve">, </w:t>
      </w:r>
      <w:proofErr w:type="spellStart"/>
      <w:r w:rsidRPr="00F258F0">
        <w:rPr>
          <w:b/>
          <w:bCs/>
          <w:lang w:val="en-US"/>
        </w:rPr>
        <w:t>trí</w:t>
      </w:r>
      <w:proofErr w:type="spellEnd"/>
      <w:r w:rsidRPr="00F258F0">
        <w:rPr>
          <w:b/>
          <w:bCs/>
          <w:lang w:val="en-US"/>
        </w:rPr>
        <w:t xml:space="preserve"> </w:t>
      </w:r>
      <w:proofErr w:type="spellStart"/>
      <w:r w:rsidRPr="00F258F0">
        <w:rPr>
          <w:b/>
          <w:bCs/>
          <w:lang w:val="en-US"/>
        </w:rPr>
        <w:t>lực</w:t>
      </w:r>
      <w:proofErr w:type="spellEnd"/>
      <w:r w:rsidRPr="00F258F0">
        <w:rPr>
          <w:b/>
          <w:bCs/>
          <w:lang w:val="en-US"/>
        </w:rPr>
        <w:t xml:space="preserve">, </w:t>
      </w:r>
      <w:proofErr w:type="spellStart"/>
      <w:r w:rsidRPr="00F258F0">
        <w:rPr>
          <w:b/>
          <w:bCs/>
          <w:lang w:val="en-US"/>
        </w:rPr>
        <w:t>trình</w:t>
      </w:r>
      <w:proofErr w:type="spellEnd"/>
      <w:r w:rsidRPr="00F258F0">
        <w:rPr>
          <w:b/>
          <w:bCs/>
          <w:lang w:val="en-US"/>
        </w:rPr>
        <w:t xml:space="preserve"> </w:t>
      </w:r>
      <w:proofErr w:type="spellStart"/>
      <w:r w:rsidRPr="00F258F0">
        <w:rPr>
          <w:b/>
          <w:bCs/>
          <w:lang w:val="en-US"/>
        </w:rPr>
        <w:t>trạng</w:t>
      </w:r>
      <w:proofErr w:type="spellEnd"/>
      <w:r w:rsidRPr="00F258F0">
        <w:rPr>
          <w:b/>
          <w:bCs/>
          <w:lang w:val="en-US"/>
        </w:rPr>
        <w:t xml:space="preserve"> </w:t>
      </w:r>
      <w:proofErr w:type="spellStart"/>
      <w:r w:rsidRPr="00F258F0">
        <w:rPr>
          <w:b/>
          <w:bCs/>
          <w:lang w:val="en-US"/>
        </w:rPr>
        <w:t>táo</w:t>
      </w:r>
      <w:proofErr w:type="spellEnd"/>
      <w:r w:rsidRPr="00F258F0">
        <w:rPr>
          <w:b/>
          <w:bCs/>
          <w:lang w:val="en-US"/>
        </w:rPr>
        <w:t xml:space="preserve"> </w:t>
      </w:r>
      <w:proofErr w:type="spellStart"/>
      <w:r w:rsidRPr="00F258F0">
        <w:rPr>
          <w:b/>
          <w:bCs/>
          <w:lang w:val="en-US"/>
        </w:rPr>
        <w:t>bón</w:t>
      </w:r>
      <w:proofErr w:type="spellEnd"/>
      <w:r w:rsidRPr="00F258F0">
        <w:rPr>
          <w:b/>
          <w:bCs/>
          <w:lang w:val="en-US"/>
        </w:rPr>
        <w:t xml:space="preserve"> </w:t>
      </w:r>
      <w:proofErr w:type="spellStart"/>
      <w:r w:rsidRPr="00F258F0">
        <w:rPr>
          <w:b/>
          <w:bCs/>
          <w:lang w:val="en-US"/>
        </w:rPr>
        <w:t>và</w:t>
      </w:r>
      <w:proofErr w:type="spellEnd"/>
      <w:r w:rsidRPr="00F258F0">
        <w:rPr>
          <w:b/>
          <w:bCs/>
          <w:lang w:val="en-US"/>
        </w:rPr>
        <w:t xml:space="preserve"> </w:t>
      </w:r>
      <w:proofErr w:type="spellStart"/>
      <w:r w:rsidRPr="00F258F0">
        <w:rPr>
          <w:b/>
          <w:bCs/>
          <w:lang w:val="en-US"/>
        </w:rPr>
        <w:t>nhiễm</w:t>
      </w:r>
      <w:proofErr w:type="spellEnd"/>
      <w:r w:rsidRPr="00F258F0">
        <w:rPr>
          <w:b/>
          <w:bCs/>
          <w:lang w:val="en-US"/>
        </w:rPr>
        <w:t xml:space="preserve"> </w:t>
      </w:r>
      <w:proofErr w:type="spellStart"/>
      <w:r w:rsidRPr="00F258F0">
        <w:rPr>
          <w:b/>
          <w:bCs/>
          <w:lang w:val="en-US"/>
        </w:rPr>
        <w:t>khuẩn</w:t>
      </w:r>
      <w:proofErr w:type="spellEnd"/>
      <w:r w:rsidRPr="00F258F0">
        <w:rPr>
          <w:b/>
          <w:bCs/>
          <w:lang w:val="en-US"/>
        </w:rPr>
        <w:t xml:space="preserve"> </w:t>
      </w:r>
      <w:proofErr w:type="spellStart"/>
      <w:r w:rsidRPr="00F258F0">
        <w:rPr>
          <w:b/>
          <w:bCs/>
          <w:lang w:val="en-US"/>
        </w:rPr>
        <w:t>sau</w:t>
      </w:r>
      <w:proofErr w:type="spellEnd"/>
      <w:r w:rsidRPr="00F258F0">
        <w:rPr>
          <w:b/>
          <w:bCs/>
          <w:lang w:val="en-US"/>
        </w:rPr>
        <w:t xml:space="preserve"> 8 </w:t>
      </w:r>
      <w:proofErr w:type="spellStart"/>
      <w:r w:rsidRPr="00F258F0">
        <w:rPr>
          <w:b/>
          <w:bCs/>
          <w:lang w:val="en-US"/>
        </w:rPr>
        <w:t>tháng</w:t>
      </w:r>
      <w:proofErr w:type="spellEnd"/>
      <w:r w:rsidRPr="00F258F0">
        <w:rPr>
          <w:b/>
          <w:bCs/>
          <w:lang w:val="en-US"/>
        </w:rPr>
        <w:t xml:space="preserve"> can </w:t>
      </w:r>
      <w:proofErr w:type="spellStart"/>
      <w:r w:rsidRPr="00F258F0">
        <w:rPr>
          <w:b/>
          <w:bCs/>
          <w:lang w:val="en-US"/>
        </w:rPr>
        <w:t>thiệp</w:t>
      </w:r>
      <w:proofErr w:type="spellEnd"/>
    </w:p>
    <w:p w14:paraId="52A43AFB" w14:textId="1BCD46BA" w:rsidR="00756596" w:rsidRPr="00F258F0" w:rsidRDefault="00756596" w:rsidP="00DB00F4">
      <w:pPr>
        <w:spacing w:line="264" w:lineRule="auto"/>
        <w:ind w:firstLine="539"/>
        <w:rPr>
          <w:lang w:val="en-US"/>
        </w:rPr>
      </w:pPr>
      <w:proofErr w:type="spellStart"/>
      <w:r w:rsidRPr="00F258F0">
        <w:rPr>
          <w:lang w:val="en-US"/>
        </w:rPr>
        <w:t>Về</w:t>
      </w:r>
      <w:proofErr w:type="spellEnd"/>
      <w:r w:rsidRPr="00F258F0">
        <w:rPr>
          <w:lang w:val="en-US"/>
        </w:rPr>
        <w:t xml:space="preserve"> </w:t>
      </w:r>
      <w:proofErr w:type="spellStart"/>
      <w:r w:rsidRPr="00F258F0">
        <w:rPr>
          <w:lang w:val="en-US"/>
        </w:rPr>
        <w:t>các</w:t>
      </w:r>
      <w:proofErr w:type="spellEnd"/>
      <w:r w:rsidRPr="00F258F0">
        <w:rPr>
          <w:lang w:val="en-US"/>
        </w:rPr>
        <w:t xml:space="preserve"> </w:t>
      </w:r>
      <w:proofErr w:type="spellStart"/>
      <w:r w:rsidRPr="00F258F0">
        <w:rPr>
          <w:lang w:val="en-US"/>
        </w:rPr>
        <w:t>chỉ</w:t>
      </w:r>
      <w:proofErr w:type="spellEnd"/>
      <w:r w:rsidRPr="00F258F0">
        <w:rPr>
          <w:lang w:val="en-US"/>
        </w:rPr>
        <w:t xml:space="preserve"> </w:t>
      </w:r>
      <w:proofErr w:type="spellStart"/>
      <w:r w:rsidRPr="00F258F0">
        <w:rPr>
          <w:lang w:val="en-US"/>
        </w:rPr>
        <w:t>số</w:t>
      </w:r>
      <w:proofErr w:type="spellEnd"/>
      <w:r w:rsidRPr="00F258F0">
        <w:rPr>
          <w:lang w:val="en-US"/>
        </w:rPr>
        <w:t xml:space="preserve"> </w:t>
      </w:r>
      <w:proofErr w:type="spellStart"/>
      <w:r w:rsidRPr="00F258F0">
        <w:rPr>
          <w:lang w:val="en-US"/>
        </w:rPr>
        <w:t>nhân</w:t>
      </w:r>
      <w:proofErr w:type="spellEnd"/>
      <w:r w:rsidRPr="00F258F0">
        <w:rPr>
          <w:lang w:val="en-US"/>
        </w:rPr>
        <w:t xml:space="preserve"> </w:t>
      </w:r>
      <w:proofErr w:type="spellStart"/>
      <w:r w:rsidRPr="00F258F0">
        <w:rPr>
          <w:lang w:val="en-US"/>
        </w:rPr>
        <w:t>tắc</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tình</w:t>
      </w:r>
      <w:proofErr w:type="spellEnd"/>
      <w:r w:rsidRPr="00F258F0">
        <w:rPr>
          <w:lang w:val="en-US"/>
        </w:rPr>
        <w:t xml:space="preserve"> </w:t>
      </w:r>
      <w:proofErr w:type="spellStart"/>
      <w:r w:rsidRPr="00F258F0">
        <w:rPr>
          <w:lang w:val="en-US"/>
        </w:rPr>
        <w:t>trạng</w:t>
      </w:r>
      <w:proofErr w:type="spellEnd"/>
      <w:r w:rsidRPr="00F258F0">
        <w:rPr>
          <w:lang w:val="en-US"/>
        </w:rPr>
        <w:t xml:space="preserve"> </w:t>
      </w:r>
      <w:proofErr w:type="spellStart"/>
      <w:r w:rsidRPr="00F258F0">
        <w:rPr>
          <w:lang w:val="en-US"/>
        </w:rPr>
        <w:t>dinh</w:t>
      </w:r>
      <w:proofErr w:type="spellEnd"/>
      <w:r w:rsidRPr="00F258F0">
        <w:rPr>
          <w:lang w:val="en-US"/>
        </w:rPr>
        <w:t xml:space="preserve"> </w:t>
      </w:r>
      <w:proofErr w:type="spellStart"/>
      <w:r w:rsidRPr="00F258F0">
        <w:rPr>
          <w:lang w:val="en-US"/>
        </w:rPr>
        <w:t>dưỡng</w:t>
      </w:r>
      <w:proofErr w:type="spellEnd"/>
      <w:r w:rsidR="00285A23" w:rsidRPr="00F258F0">
        <w:rPr>
          <w:lang w:val="en-US"/>
        </w:rPr>
        <w:t xml:space="preserve">: </w:t>
      </w:r>
      <w:proofErr w:type="spellStart"/>
      <w:r w:rsidRPr="00F258F0">
        <w:rPr>
          <w:lang w:val="en-US"/>
        </w:rPr>
        <w:t>Sự</w:t>
      </w:r>
      <w:proofErr w:type="spellEnd"/>
      <w:r w:rsidRPr="00F258F0">
        <w:rPr>
          <w:lang w:val="en-US"/>
        </w:rPr>
        <w:t xml:space="preserve"> </w:t>
      </w:r>
      <w:proofErr w:type="spellStart"/>
      <w:r w:rsidRPr="00F258F0">
        <w:rPr>
          <w:lang w:val="en-US"/>
        </w:rPr>
        <w:t>cải</w:t>
      </w:r>
      <w:proofErr w:type="spellEnd"/>
      <w:r w:rsidRPr="00F258F0">
        <w:rPr>
          <w:lang w:val="en-US"/>
        </w:rPr>
        <w:t xml:space="preserve"> </w:t>
      </w:r>
      <w:proofErr w:type="spellStart"/>
      <w:r w:rsidRPr="00F258F0">
        <w:rPr>
          <w:lang w:val="en-US"/>
        </w:rPr>
        <w:t>thiện</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nhóm</w:t>
      </w:r>
      <w:proofErr w:type="spellEnd"/>
      <w:r w:rsidRPr="00F258F0">
        <w:rPr>
          <w:lang w:val="en-US"/>
        </w:rPr>
        <w:t xml:space="preserve"> can </w:t>
      </w:r>
      <w:proofErr w:type="spellStart"/>
      <w:r w:rsidRPr="00F258F0">
        <w:rPr>
          <w:lang w:val="en-US"/>
        </w:rPr>
        <w:t>thiệp</w:t>
      </w:r>
      <w:proofErr w:type="spellEnd"/>
      <w:r w:rsidRPr="00F258F0">
        <w:rPr>
          <w:lang w:val="en-US"/>
        </w:rPr>
        <w:t xml:space="preserve"> </w:t>
      </w:r>
      <w:proofErr w:type="spellStart"/>
      <w:r w:rsidRPr="00F258F0">
        <w:rPr>
          <w:lang w:val="en-US"/>
        </w:rPr>
        <w:t>cao</w:t>
      </w:r>
      <w:proofErr w:type="spellEnd"/>
      <w:r w:rsidRPr="00F258F0">
        <w:rPr>
          <w:lang w:val="en-US"/>
        </w:rPr>
        <w:t xml:space="preserve"> </w:t>
      </w:r>
      <w:proofErr w:type="spellStart"/>
      <w:r w:rsidRPr="00F258F0">
        <w:rPr>
          <w:lang w:val="en-US"/>
        </w:rPr>
        <w:t>hơn</w:t>
      </w:r>
      <w:proofErr w:type="spellEnd"/>
      <w:r w:rsidRPr="00F258F0">
        <w:rPr>
          <w:lang w:val="en-US"/>
        </w:rPr>
        <w:t xml:space="preserve"> </w:t>
      </w:r>
      <w:proofErr w:type="spellStart"/>
      <w:r w:rsidRPr="00F258F0">
        <w:rPr>
          <w:lang w:val="en-US"/>
        </w:rPr>
        <w:t>nhóm</w:t>
      </w:r>
      <w:proofErr w:type="spellEnd"/>
      <w:r w:rsidRPr="00F258F0">
        <w:rPr>
          <w:lang w:val="en-US"/>
        </w:rPr>
        <w:t xml:space="preserve"> </w:t>
      </w:r>
      <w:proofErr w:type="spellStart"/>
      <w:r w:rsidRPr="00F258F0">
        <w:rPr>
          <w:lang w:val="en-US"/>
        </w:rPr>
        <w:t>chứng</w:t>
      </w:r>
      <w:proofErr w:type="spellEnd"/>
      <w:r w:rsidRPr="00F258F0">
        <w:rPr>
          <w:lang w:val="en-US"/>
        </w:rPr>
        <w:t xml:space="preserve"> </w:t>
      </w:r>
      <w:proofErr w:type="spellStart"/>
      <w:r w:rsidRPr="00F258F0">
        <w:rPr>
          <w:lang w:val="en-US"/>
        </w:rPr>
        <w:t>có</w:t>
      </w:r>
      <w:proofErr w:type="spellEnd"/>
      <w:r w:rsidRPr="00F258F0">
        <w:rPr>
          <w:lang w:val="en-US"/>
        </w:rPr>
        <w:t xml:space="preserve"> ý </w:t>
      </w:r>
      <w:proofErr w:type="spellStart"/>
      <w:r w:rsidRPr="00F258F0">
        <w:rPr>
          <w:lang w:val="en-US"/>
        </w:rPr>
        <w:t>nghĩa</w:t>
      </w:r>
      <w:proofErr w:type="spellEnd"/>
      <w:r w:rsidRPr="00F258F0">
        <w:rPr>
          <w:lang w:val="en-US"/>
        </w:rPr>
        <w:t xml:space="preserve"> </w:t>
      </w:r>
      <w:proofErr w:type="spellStart"/>
      <w:r w:rsidRPr="00F258F0">
        <w:rPr>
          <w:lang w:val="en-US"/>
        </w:rPr>
        <w:t>thống</w:t>
      </w:r>
      <w:proofErr w:type="spellEnd"/>
      <w:r w:rsidRPr="00F258F0">
        <w:rPr>
          <w:lang w:val="en-US"/>
        </w:rPr>
        <w:t xml:space="preserve"> </w:t>
      </w:r>
      <w:proofErr w:type="spellStart"/>
      <w:r w:rsidRPr="00F258F0">
        <w:rPr>
          <w:lang w:val="en-US"/>
        </w:rPr>
        <w:t>kê</w:t>
      </w:r>
      <w:proofErr w:type="spellEnd"/>
      <w:r w:rsidRPr="00F258F0">
        <w:rPr>
          <w:lang w:val="en-US"/>
        </w:rPr>
        <w:t xml:space="preserve"> </w:t>
      </w:r>
      <w:proofErr w:type="spellStart"/>
      <w:r w:rsidRPr="00F258F0">
        <w:rPr>
          <w:lang w:val="en-US"/>
        </w:rPr>
        <w:t>về</w:t>
      </w:r>
      <w:proofErr w:type="spellEnd"/>
      <w:r w:rsidRPr="00F258F0">
        <w:rPr>
          <w:lang w:val="en-US"/>
        </w:rPr>
        <w:t xml:space="preserve"> </w:t>
      </w:r>
      <w:proofErr w:type="spellStart"/>
      <w:r w:rsidRPr="00F258F0">
        <w:rPr>
          <w:lang w:val="en-US"/>
        </w:rPr>
        <w:t>mức</w:t>
      </w:r>
      <w:proofErr w:type="spellEnd"/>
      <w:r w:rsidRPr="00F258F0">
        <w:rPr>
          <w:lang w:val="en-US"/>
        </w:rPr>
        <w:t xml:space="preserve"> </w:t>
      </w:r>
      <w:proofErr w:type="spellStart"/>
      <w:r w:rsidRPr="00F258F0">
        <w:rPr>
          <w:lang w:val="en-US"/>
        </w:rPr>
        <w:t>tăng</w:t>
      </w:r>
      <w:proofErr w:type="spellEnd"/>
      <w:r w:rsidRPr="00F258F0">
        <w:rPr>
          <w:lang w:val="en-US"/>
        </w:rPr>
        <w:t xml:space="preserve"> </w:t>
      </w:r>
      <w:proofErr w:type="spellStart"/>
      <w:r w:rsidRPr="00F258F0">
        <w:rPr>
          <w:lang w:val="en-US"/>
        </w:rPr>
        <w:t>cân</w:t>
      </w:r>
      <w:proofErr w:type="spellEnd"/>
      <w:r w:rsidRPr="00F258F0">
        <w:rPr>
          <w:lang w:val="en-US"/>
        </w:rPr>
        <w:t xml:space="preserve"> </w:t>
      </w:r>
      <w:proofErr w:type="spellStart"/>
      <w:r w:rsidRPr="00F258F0">
        <w:rPr>
          <w:lang w:val="en-US"/>
        </w:rPr>
        <w:t>nặng</w:t>
      </w:r>
      <w:proofErr w:type="spellEnd"/>
      <w:r w:rsidRPr="00F258F0">
        <w:rPr>
          <w:lang w:val="en-US"/>
        </w:rPr>
        <w:t xml:space="preserve"> (2,27 kg so </w:t>
      </w:r>
      <w:proofErr w:type="spellStart"/>
      <w:r w:rsidRPr="00F258F0">
        <w:rPr>
          <w:lang w:val="en-US"/>
        </w:rPr>
        <w:t>với</w:t>
      </w:r>
      <w:proofErr w:type="spellEnd"/>
      <w:r w:rsidRPr="00F258F0">
        <w:rPr>
          <w:lang w:val="en-US"/>
        </w:rPr>
        <w:t xml:space="preserve"> 1,9kg), </w:t>
      </w:r>
      <w:proofErr w:type="spellStart"/>
      <w:r w:rsidRPr="00F258F0">
        <w:rPr>
          <w:lang w:val="en-US"/>
        </w:rPr>
        <w:t>chiều</w:t>
      </w:r>
      <w:proofErr w:type="spellEnd"/>
      <w:r w:rsidRPr="00F258F0">
        <w:rPr>
          <w:lang w:val="en-US"/>
        </w:rPr>
        <w:t xml:space="preserve"> </w:t>
      </w:r>
      <w:proofErr w:type="spellStart"/>
      <w:r w:rsidRPr="00F258F0">
        <w:rPr>
          <w:lang w:val="en-US"/>
        </w:rPr>
        <w:t>cao</w:t>
      </w:r>
      <w:proofErr w:type="spellEnd"/>
      <w:r w:rsidRPr="00F258F0">
        <w:rPr>
          <w:lang w:val="en-US"/>
        </w:rPr>
        <w:t xml:space="preserve"> (3,56 cm so </w:t>
      </w:r>
      <w:proofErr w:type="spellStart"/>
      <w:r w:rsidRPr="00F258F0">
        <w:rPr>
          <w:lang w:val="en-US"/>
        </w:rPr>
        <w:t>với</w:t>
      </w:r>
      <w:proofErr w:type="spellEnd"/>
      <w:r w:rsidRPr="00F258F0">
        <w:rPr>
          <w:lang w:val="en-US"/>
        </w:rPr>
        <w:t xml:space="preserve"> 3,46 cm), </w:t>
      </w:r>
      <w:proofErr w:type="spellStart"/>
      <w:r w:rsidRPr="00F258F0">
        <w:rPr>
          <w:lang w:val="en-US"/>
        </w:rPr>
        <w:t>chỉ</w:t>
      </w:r>
      <w:proofErr w:type="spellEnd"/>
      <w:r w:rsidRPr="00F258F0">
        <w:rPr>
          <w:lang w:val="en-US"/>
        </w:rPr>
        <w:t xml:space="preserve"> </w:t>
      </w:r>
      <w:proofErr w:type="spellStart"/>
      <w:r w:rsidRPr="00F258F0">
        <w:rPr>
          <w:lang w:val="en-US"/>
        </w:rPr>
        <w:t>số</w:t>
      </w:r>
      <w:proofErr w:type="spellEnd"/>
      <w:r w:rsidRPr="00F258F0">
        <w:rPr>
          <w:lang w:val="en-US"/>
        </w:rPr>
        <w:t xml:space="preserve"> WAZ (0,09 so </w:t>
      </w:r>
      <w:proofErr w:type="spellStart"/>
      <w:r w:rsidRPr="00F258F0">
        <w:rPr>
          <w:lang w:val="en-US"/>
        </w:rPr>
        <w:t>với</w:t>
      </w:r>
      <w:proofErr w:type="spellEnd"/>
      <w:r w:rsidRPr="00F258F0">
        <w:rPr>
          <w:lang w:val="en-US"/>
        </w:rPr>
        <w:t xml:space="preserve"> 0,014), </w:t>
      </w:r>
      <w:proofErr w:type="spellStart"/>
      <w:r w:rsidRPr="00F258F0">
        <w:rPr>
          <w:lang w:val="en-US"/>
        </w:rPr>
        <w:t>chỉ</w:t>
      </w:r>
      <w:proofErr w:type="spellEnd"/>
      <w:r w:rsidRPr="00F258F0">
        <w:rPr>
          <w:lang w:val="en-US"/>
        </w:rPr>
        <w:t xml:space="preserve"> </w:t>
      </w:r>
      <w:proofErr w:type="spellStart"/>
      <w:r w:rsidRPr="00F258F0">
        <w:rPr>
          <w:lang w:val="en-US"/>
        </w:rPr>
        <w:t>số</w:t>
      </w:r>
      <w:proofErr w:type="spellEnd"/>
      <w:r w:rsidRPr="00F258F0">
        <w:rPr>
          <w:lang w:val="en-US"/>
        </w:rPr>
        <w:t xml:space="preserve"> HAZ (0,013 so </w:t>
      </w:r>
      <w:proofErr w:type="spellStart"/>
      <w:r w:rsidRPr="00F258F0">
        <w:rPr>
          <w:lang w:val="en-US"/>
        </w:rPr>
        <w:t>với</w:t>
      </w:r>
      <w:proofErr w:type="spellEnd"/>
      <w:r w:rsidRPr="00F258F0">
        <w:rPr>
          <w:lang w:val="en-US"/>
        </w:rPr>
        <w:t xml:space="preserve"> -0,015) </w:t>
      </w:r>
      <w:proofErr w:type="spellStart"/>
      <w:r w:rsidRPr="00F258F0">
        <w:rPr>
          <w:lang w:val="en-US"/>
        </w:rPr>
        <w:t>và</w:t>
      </w:r>
      <w:proofErr w:type="spellEnd"/>
      <w:r w:rsidRPr="00F258F0">
        <w:rPr>
          <w:lang w:val="en-US"/>
        </w:rPr>
        <w:t xml:space="preserve"> BAZ (0,132 so </w:t>
      </w:r>
      <w:proofErr w:type="spellStart"/>
      <w:r w:rsidRPr="00F258F0">
        <w:rPr>
          <w:lang w:val="en-US"/>
        </w:rPr>
        <w:t>với</w:t>
      </w:r>
      <w:proofErr w:type="spellEnd"/>
      <w:r w:rsidRPr="00F258F0">
        <w:rPr>
          <w:lang w:val="en-US"/>
        </w:rPr>
        <w:t xml:space="preserve"> 0,049). </w:t>
      </w:r>
    </w:p>
    <w:p w14:paraId="26062587" w14:textId="50705EC0" w:rsidR="00756596" w:rsidRPr="00F258F0" w:rsidRDefault="00756596" w:rsidP="00DB00F4">
      <w:pPr>
        <w:spacing w:line="264" w:lineRule="auto"/>
        <w:ind w:firstLine="539"/>
        <w:rPr>
          <w:lang w:val="en-US"/>
        </w:rPr>
      </w:pPr>
      <w:r w:rsidRPr="00F258F0">
        <w:rPr>
          <w:lang w:val="en-US"/>
        </w:rPr>
        <w:t xml:space="preserve">Sau can </w:t>
      </w:r>
      <w:proofErr w:type="spellStart"/>
      <w:r w:rsidRPr="00F258F0">
        <w:rPr>
          <w:lang w:val="en-US"/>
        </w:rPr>
        <w:t>thiệp</w:t>
      </w:r>
      <w:proofErr w:type="spellEnd"/>
      <w:r w:rsidRPr="00F258F0">
        <w:rPr>
          <w:lang w:val="en-US"/>
        </w:rPr>
        <w:t xml:space="preserve"> </w:t>
      </w:r>
      <w:proofErr w:type="spellStart"/>
      <w:r w:rsidRPr="00F258F0">
        <w:rPr>
          <w:lang w:val="en-US"/>
        </w:rPr>
        <w:t>lực</w:t>
      </w:r>
      <w:proofErr w:type="spellEnd"/>
      <w:r w:rsidRPr="00F258F0">
        <w:rPr>
          <w:lang w:val="en-US"/>
        </w:rPr>
        <w:t xml:space="preserve"> </w:t>
      </w:r>
      <w:proofErr w:type="spellStart"/>
      <w:r w:rsidRPr="00F258F0">
        <w:rPr>
          <w:lang w:val="en-US"/>
        </w:rPr>
        <w:t>bóp</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tay</w:t>
      </w:r>
      <w:proofErr w:type="spellEnd"/>
      <w:r w:rsidRPr="00F258F0">
        <w:rPr>
          <w:lang w:val="en-US"/>
        </w:rPr>
        <w:t xml:space="preserve"> </w:t>
      </w:r>
      <w:proofErr w:type="spellStart"/>
      <w:r w:rsidRPr="00F258F0">
        <w:rPr>
          <w:lang w:val="en-US"/>
        </w:rPr>
        <w:t>trái</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tay</w:t>
      </w:r>
      <w:proofErr w:type="spellEnd"/>
      <w:r w:rsidRPr="00F258F0">
        <w:rPr>
          <w:lang w:val="en-US"/>
        </w:rPr>
        <w:t xml:space="preserve"> </w:t>
      </w:r>
      <w:proofErr w:type="spellStart"/>
      <w:r w:rsidRPr="00F258F0">
        <w:rPr>
          <w:lang w:val="en-US"/>
        </w:rPr>
        <w:t>phải</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cả</w:t>
      </w:r>
      <w:proofErr w:type="spellEnd"/>
      <w:r w:rsidRPr="00F258F0">
        <w:rPr>
          <w:lang w:val="en-US"/>
        </w:rPr>
        <w:t xml:space="preserve"> </w:t>
      </w:r>
      <w:proofErr w:type="spellStart"/>
      <w:r w:rsidRPr="00F258F0">
        <w:rPr>
          <w:lang w:val="en-US"/>
        </w:rPr>
        <w:t>hai</w:t>
      </w:r>
      <w:proofErr w:type="spellEnd"/>
      <w:r w:rsidRPr="00F258F0">
        <w:rPr>
          <w:lang w:val="en-US"/>
        </w:rPr>
        <w:t xml:space="preserve"> </w:t>
      </w:r>
      <w:proofErr w:type="spellStart"/>
      <w:r w:rsidRPr="00F258F0">
        <w:rPr>
          <w:lang w:val="en-US"/>
        </w:rPr>
        <w:t>nhóm</w:t>
      </w:r>
      <w:proofErr w:type="spellEnd"/>
      <w:r w:rsidRPr="00F258F0">
        <w:rPr>
          <w:lang w:val="en-US"/>
        </w:rPr>
        <w:t xml:space="preserve"> </w:t>
      </w:r>
      <w:proofErr w:type="spellStart"/>
      <w:r w:rsidRPr="00F258F0">
        <w:rPr>
          <w:lang w:val="en-US"/>
        </w:rPr>
        <w:t>đều</w:t>
      </w:r>
      <w:proofErr w:type="spellEnd"/>
      <w:r w:rsidRPr="00F258F0">
        <w:rPr>
          <w:lang w:val="en-US"/>
        </w:rPr>
        <w:t xml:space="preserve"> </w:t>
      </w:r>
      <w:proofErr w:type="spellStart"/>
      <w:r w:rsidRPr="00F258F0">
        <w:rPr>
          <w:lang w:val="en-US"/>
        </w:rPr>
        <w:t>tăng</w:t>
      </w:r>
      <w:proofErr w:type="spellEnd"/>
      <w:r w:rsidRPr="00F258F0">
        <w:rPr>
          <w:lang w:val="en-US"/>
        </w:rPr>
        <w:t xml:space="preserve"> </w:t>
      </w:r>
      <w:proofErr w:type="spellStart"/>
      <w:r w:rsidRPr="00F258F0">
        <w:rPr>
          <w:lang w:val="en-US"/>
        </w:rPr>
        <w:t>lên</w:t>
      </w:r>
      <w:proofErr w:type="spellEnd"/>
      <w:r w:rsidRPr="00F258F0">
        <w:rPr>
          <w:lang w:val="en-US"/>
        </w:rPr>
        <w:t xml:space="preserve"> </w:t>
      </w:r>
      <w:proofErr w:type="spellStart"/>
      <w:r w:rsidRPr="00F258F0">
        <w:rPr>
          <w:lang w:val="en-US"/>
        </w:rPr>
        <w:t>có</w:t>
      </w:r>
      <w:proofErr w:type="spellEnd"/>
      <w:r w:rsidRPr="00F258F0">
        <w:rPr>
          <w:lang w:val="en-US"/>
        </w:rPr>
        <w:t xml:space="preserve"> ý </w:t>
      </w:r>
      <w:proofErr w:type="spellStart"/>
      <w:r w:rsidRPr="00F258F0">
        <w:rPr>
          <w:lang w:val="en-US"/>
        </w:rPr>
        <w:t>nghĩa</w:t>
      </w:r>
      <w:proofErr w:type="spellEnd"/>
      <w:r w:rsidRPr="00F258F0">
        <w:rPr>
          <w:lang w:val="en-US"/>
        </w:rPr>
        <w:t xml:space="preserve"> </w:t>
      </w:r>
      <w:proofErr w:type="spellStart"/>
      <w:r w:rsidRPr="00F258F0">
        <w:rPr>
          <w:lang w:val="en-US"/>
        </w:rPr>
        <w:t>thống</w:t>
      </w:r>
      <w:proofErr w:type="spellEnd"/>
      <w:r w:rsidRPr="00F258F0">
        <w:rPr>
          <w:lang w:val="en-US"/>
        </w:rPr>
        <w:t xml:space="preserve"> </w:t>
      </w:r>
      <w:proofErr w:type="spellStart"/>
      <w:r w:rsidRPr="00F258F0">
        <w:rPr>
          <w:lang w:val="en-US"/>
        </w:rPr>
        <w:t>kê</w:t>
      </w:r>
      <w:proofErr w:type="spellEnd"/>
      <w:r w:rsidRPr="00F258F0">
        <w:rPr>
          <w:lang w:val="en-US"/>
        </w:rPr>
        <w:t xml:space="preserve"> so </w:t>
      </w:r>
      <w:proofErr w:type="spellStart"/>
      <w:r w:rsidRPr="00F258F0">
        <w:rPr>
          <w:lang w:val="en-US"/>
        </w:rPr>
        <w:t>với</w:t>
      </w:r>
      <w:proofErr w:type="spellEnd"/>
      <w:r w:rsidRPr="00F258F0">
        <w:rPr>
          <w:lang w:val="en-US"/>
        </w:rPr>
        <w:t xml:space="preserve"> ban </w:t>
      </w:r>
      <w:proofErr w:type="spellStart"/>
      <w:r w:rsidRPr="00F258F0">
        <w:rPr>
          <w:lang w:val="en-US"/>
        </w:rPr>
        <w:t>đầu</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nhóm</w:t>
      </w:r>
      <w:proofErr w:type="spellEnd"/>
      <w:r w:rsidRPr="00F258F0">
        <w:rPr>
          <w:lang w:val="en-US"/>
        </w:rPr>
        <w:t xml:space="preserve"> can </w:t>
      </w:r>
      <w:proofErr w:type="spellStart"/>
      <w:r w:rsidRPr="00F258F0">
        <w:rPr>
          <w:lang w:val="en-US"/>
        </w:rPr>
        <w:t>thiệp</w:t>
      </w:r>
      <w:proofErr w:type="spellEnd"/>
      <w:r w:rsidRPr="00F258F0">
        <w:rPr>
          <w:lang w:val="en-US"/>
        </w:rPr>
        <w:t xml:space="preserve"> </w:t>
      </w:r>
      <w:proofErr w:type="spellStart"/>
      <w:r w:rsidRPr="00F258F0">
        <w:rPr>
          <w:lang w:val="en-US"/>
        </w:rPr>
        <w:t>có</w:t>
      </w:r>
      <w:proofErr w:type="spellEnd"/>
      <w:r w:rsidRPr="00F258F0">
        <w:rPr>
          <w:lang w:val="en-US"/>
        </w:rPr>
        <w:t xml:space="preserve"> </w:t>
      </w:r>
      <w:proofErr w:type="spellStart"/>
      <w:r w:rsidRPr="00F258F0">
        <w:rPr>
          <w:lang w:val="en-US"/>
        </w:rPr>
        <w:t>mức</w:t>
      </w:r>
      <w:proofErr w:type="spellEnd"/>
      <w:r w:rsidRPr="00F258F0">
        <w:rPr>
          <w:lang w:val="en-US"/>
        </w:rPr>
        <w:t xml:space="preserve"> </w:t>
      </w:r>
      <w:proofErr w:type="spellStart"/>
      <w:r w:rsidRPr="00F258F0">
        <w:rPr>
          <w:lang w:val="en-US"/>
        </w:rPr>
        <w:t>tăng</w:t>
      </w:r>
      <w:proofErr w:type="spellEnd"/>
      <w:r w:rsidRPr="00F258F0">
        <w:rPr>
          <w:lang w:val="en-US"/>
        </w:rPr>
        <w:t xml:space="preserve"> </w:t>
      </w:r>
      <w:proofErr w:type="spellStart"/>
      <w:r w:rsidRPr="00F258F0">
        <w:rPr>
          <w:lang w:val="en-US"/>
        </w:rPr>
        <w:t>cao</w:t>
      </w:r>
      <w:proofErr w:type="spellEnd"/>
      <w:r w:rsidRPr="00F258F0">
        <w:rPr>
          <w:lang w:val="en-US"/>
        </w:rPr>
        <w:t xml:space="preserve"> </w:t>
      </w:r>
      <w:proofErr w:type="spellStart"/>
      <w:r w:rsidRPr="00F258F0">
        <w:rPr>
          <w:lang w:val="en-US"/>
        </w:rPr>
        <w:t>hơn</w:t>
      </w:r>
      <w:proofErr w:type="spellEnd"/>
      <w:r w:rsidRPr="00F258F0">
        <w:rPr>
          <w:lang w:val="en-US"/>
        </w:rPr>
        <w:t xml:space="preserve"> so </w:t>
      </w:r>
      <w:proofErr w:type="spellStart"/>
      <w:r w:rsidRPr="00F258F0">
        <w:rPr>
          <w:lang w:val="en-US"/>
        </w:rPr>
        <w:t>với</w:t>
      </w:r>
      <w:proofErr w:type="spellEnd"/>
      <w:r w:rsidRPr="00F258F0">
        <w:rPr>
          <w:lang w:val="en-US"/>
        </w:rPr>
        <w:t xml:space="preserve"> </w:t>
      </w:r>
      <w:proofErr w:type="spellStart"/>
      <w:r w:rsidRPr="00F258F0">
        <w:rPr>
          <w:lang w:val="en-US"/>
        </w:rPr>
        <w:t>nhóm</w:t>
      </w:r>
      <w:proofErr w:type="spellEnd"/>
      <w:r w:rsidRPr="00F258F0">
        <w:rPr>
          <w:lang w:val="en-US"/>
        </w:rPr>
        <w:t xml:space="preserve"> </w:t>
      </w:r>
      <w:proofErr w:type="spellStart"/>
      <w:r w:rsidRPr="00F258F0">
        <w:rPr>
          <w:lang w:val="en-US"/>
        </w:rPr>
        <w:t>đối</w:t>
      </w:r>
      <w:proofErr w:type="spellEnd"/>
      <w:r w:rsidRPr="00F258F0">
        <w:rPr>
          <w:lang w:val="en-US"/>
        </w:rPr>
        <w:t xml:space="preserve"> </w:t>
      </w:r>
      <w:proofErr w:type="spellStart"/>
      <w:r w:rsidRPr="00F258F0">
        <w:rPr>
          <w:lang w:val="en-US"/>
        </w:rPr>
        <w:t>chứng</w:t>
      </w:r>
      <w:proofErr w:type="spellEnd"/>
      <w:r w:rsidRPr="00F258F0">
        <w:rPr>
          <w:lang w:val="en-US"/>
        </w:rPr>
        <w:t xml:space="preserve">, </w:t>
      </w:r>
      <w:proofErr w:type="spellStart"/>
      <w:r w:rsidRPr="00F258F0">
        <w:rPr>
          <w:lang w:val="en-US"/>
        </w:rPr>
        <w:t>sự</w:t>
      </w:r>
      <w:proofErr w:type="spellEnd"/>
      <w:r w:rsidRPr="00F258F0">
        <w:rPr>
          <w:lang w:val="en-US"/>
        </w:rPr>
        <w:t xml:space="preserve"> </w:t>
      </w:r>
      <w:proofErr w:type="spellStart"/>
      <w:r w:rsidRPr="00F258F0">
        <w:rPr>
          <w:lang w:val="en-US"/>
        </w:rPr>
        <w:t>cải</w:t>
      </w:r>
      <w:proofErr w:type="spellEnd"/>
      <w:r w:rsidRPr="00F258F0">
        <w:rPr>
          <w:lang w:val="en-US"/>
        </w:rPr>
        <w:t xml:space="preserve"> </w:t>
      </w:r>
      <w:proofErr w:type="spellStart"/>
      <w:r w:rsidRPr="00F258F0">
        <w:rPr>
          <w:lang w:val="en-US"/>
        </w:rPr>
        <w:t>thiện</w:t>
      </w:r>
      <w:proofErr w:type="spellEnd"/>
      <w:r w:rsidRPr="00F258F0">
        <w:rPr>
          <w:lang w:val="en-US"/>
        </w:rPr>
        <w:t xml:space="preserve"> </w:t>
      </w:r>
      <w:proofErr w:type="spellStart"/>
      <w:r w:rsidRPr="00F258F0">
        <w:rPr>
          <w:lang w:val="en-US"/>
        </w:rPr>
        <w:t>có</w:t>
      </w:r>
      <w:proofErr w:type="spellEnd"/>
      <w:r w:rsidRPr="00F258F0">
        <w:rPr>
          <w:lang w:val="en-US"/>
        </w:rPr>
        <w:t xml:space="preserve"> ý </w:t>
      </w:r>
      <w:proofErr w:type="spellStart"/>
      <w:r w:rsidRPr="00F258F0">
        <w:rPr>
          <w:lang w:val="en-US"/>
        </w:rPr>
        <w:t>nghĩa</w:t>
      </w:r>
      <w:proofErr w:type="spellEnd"/>
      <w:r w:rsidRPr="00F258F0">
        <w:rPr>
          <w:lang w:val="en-US"/>
        </w:rPr>
        <w:t xml:space="preserve"> </w:t>
      </w:r>
      <w:proofErr w:type="spellStart"/>
      <w:r w:rsidRPr="00F258F0">
        <w:rPr>
          <w:lang w:val="en-US"/>
        </w:rPr>
        <w:t>thống</w:t>
      </w:r>
      <w:proofErr w:type="spellEnd"/>
      <w:r w:rsidRPr="00F258F0">
        <w:rPr>
          <w:lang w:val="en-US"/>
        </w:rPr>
        <w:t xml:space="preserve"> </w:t>
      </w:r>
      <w:proofErr w:type="spellStart"/>
      <w:r w:rsidRPr="00F258F0">
        <w:rPr>
          <w:lang w:val="en-US"/>
        </w:rPr>
        <w:t>kê</w:t>
      </w:r>
      <w:proofErr w:type="spellEnd"/>
      <w:r w:rsidRPr="00F258F0">
        <w:rPr>
          <w:lang w:val="en-US"/>
        </w:rPr>
        <w:t xml:space="preserve">, </w:t>
      </w:r>
      <w:proofErr w:type="spellStart"/>
      <w:r w:rsidRPr="00F258F0">
        <w:rPr>
          <w:lang w:val="en-US"/>
        </w:rPr>
        <w:t>với</w:t>
      </w:r>
      <w:proofErr w:type="spellEnd"/>
      <w:r w:rsidRPr="00F258F0">
        <w:rPr>
          <w:lang w:val="en-US"/>
        </w:rPr>
        <w:t xml:space="preserve"> p &lt; 0,05; </w:t>
      </w:r>
      <w:proofErr w:type="spellStart"/>
      <w:r w:rsidRPr="00F258F0">
        <w:rPr>
          <w:lang w:val="en-US"/>
        </w:rPr>
        <w:t>mức</w:t>
      </w:r>
      <w:proofErr w:type="spellEnd"/>
      <w:r w:rsidRPr="00F258F0">
        <w:rPr>
          <w:lang w:val="en-US"/>
        </w:rPr>
        <w:t xml:space="preserve"> </w:t>
      </w:r>
      <w:proofErr w:type="spellStart"/>
      <w:r w:rsidRPr="00F258F0">
        <w:rPr>
          <w:lang w:val="en-US"/>
        </w:rPr>
        <w:t>cải</w:t>
      </w:r>
      <w:proofErr w:type="spellEnd"/>
      <w:r w:rsidRPr="00F258F0">
        <w:rPr>
          <w:lang w:val="en-US"/>
        </w:rPr>
        <w:t xml:space="preserve"> </w:t>
      </w:r>
      <w:proofErr w:type="spellStart"/>
      <w:r w:rsidRPr="00F258F0">
        <w:rPr>
          <w:lang w:val="en-US"/>
        </w:rPr>
        <w:t>thiện</w:t>
      </w:r>
      <w:proofErr w:type="spellEnd"/>
      <w:r w:rsidRPr="00F258F0">
        <w:rPr>
          <w:lang w:val="en-US"/>
        </w:rPr>
        <w:t>: 0,62 (95%CI: 0,3</w:t>
      </w:r>
      <w:r w:rsidR="00285A23" w:rsidRPr="00F258F0">
        <w:rPr>
          <w:lang w:val="en-US"/>
        </w:rPr>
        <w:t>-</w:t>
      </w:r>
      <w:r w:rsidRPr="00F258F0">
        <w:rPr>
          <w:lang w:val="en-US"/>
        </w:rPr>
        <w:t xml:space="preserve">0,93) </w:t>
      </w:r>
      <w:proofErr w:type="spellStart"/>
      <w:r w:rsidRPr="00F258F0">
        <w:rPr>
          <w:lang w:val="en-US"/>
        </w:rPr>
        <w:t>và</w:t>
      </w:r>
      <w:proofErr w:type="spellEnd"/>
      <w:r w:rsidRPr="00F258F0">
        <w:rPr>
          <w:lang w:val="en-US"/>
        </w:rPr>
        <w:t xml:space="preserve"> 0,4 (0,007</w:t>
      </w:r>
      <w:r w:rsidR="00285A23" w:rsidRPr="00F258F0">
        <w:rPr>
          <w:lang w:val="en-US"/>
        </w:rPr>
        <w:t>-</w:t>
      </w:r>
      <w:r w:rsidRPr="00F258F0">
        <w:rPr>
          <w:lang w:val="en-US"/>
        </w:rPr>
        <w:t xml:space="preserve">0,73), </w:t>
      </w:r>
      <w:proofErr w:type="spellStart"/>
      <w:r w:rsidRPr="00F258F0">
        <w:rPr>
          <w:lang w:val="en-US"/>
        </w:rPr>
        <w:t>tương</w:t>
      </w:r>
      <w:proofErr w:type="spellEnd"/>
      <w:r w:rsidRPr="00F258F0">
        <w:rPr>
          <w:lang w:val="en-US"/>
        </w:rPr>
        <w:t xml:space="preserve"> </w:t>
      </w:r>
      <w:proofErr w:type="spellStart"/>
      <w:r w:rsidRPr="00F258F0">
        <w:rPr>
          <w:lang w:val="en-US"/>
        </w:rPr>
        <w:t>ứng</w:t>
      </w:r>
      <w:proofErr w:type="spellEnd"/>
      <w:r w:rsidRPr="00F258F0">
        <w:rPr>
          <w:lang w:val="en-US"/>
        </w:rPr>
        <w:t>.</w:t>
      </w:r>
    </w:p>
    <w:p w14:paraId="7CFED235" w14:textId="00552967" w:rsidR="00756596" w:rsidRPr="00F258F0" w:rsidRDefault="00756596" w:rsidP="00DB00F4">
      <w:pPr>
        <w:spacing w:line="264" w:lineRule="auto"/>
        <w:ind w:firstLine="539"/>
        <w:rPr>
          <w:lang w:val="en-US"/>
        </w:rPr>
      </w:pPr>
      <w:proofErr w:type="spellStart"/>
      <w:r w:rsidRPr="00F258F0">
        <w:rPr>
          <w:lang w:val="en-US"/>
        </w:rPr>
        <w:lastRenderedPageBreak/>
        <w:t>Thay</w:t>
      </w:r>
      <w:proofErr w:type="spellEnd"/>
      <w:r w:rsidRPr="00F258F0">
        <w:rPr>
          <w:lang w:val="en-US"/>
        </w:rPr>
        <w:t xml:space="preserve"> </w:t>
      </w:r>
      <w:proofErr w:type="spellStart"/>
      <w:r w:rsidRPr="00F258F0">
        <w:rPr>
          <w:lang w:val="en-US"/>
        </w:rPr>
        <w:t>đổi</w:t>
      </w:r>
      <w:proofErr w:type="spellEnd"/>
      <w:r w:rsidRPr="00F258F0">
        <w:rPr>
          <w:lang w:val="en-US"/>
        </w:rPr>
        <w:t xml:space="preserve"> </w:t>
      </w:r>
      <w:proofErr w:type="spellStart"/>
      <w:r w:rsidRPr="00F258F0">
        <w:rPr>
          <w:lang w:val="en-US"/>
        </w:rPr>
        <w:t>tình</w:t>
      </w:r>
      <w:proofErr w:type="spellEnd"/>
      <w:r w:rsidRPr="00F258F0">
        <w:rPr>
          <w:lang w:val="en-US"/>
        </w:rPr>
        <w:t xml:space="preserve"> </w:t>
      </w:r>
      <w:proofErr w:type="spellStart"/>
      <w:r w:rsidRPr="00F258F0">
        <w:rPr>
          <w:lang w:val="en-US"/>
        </w:rPr>
        <w:t>trạng</w:t>
      </w:r>
      <w:proofErr w:type="spellEnd"/>
      <w:r w:rsidRPr="00F258F0">
        <w:rPr>
          <w:lang w:val="en-US"/>
        </w:rPr>
        <w:t xml:space="preserve"> </w:t>
      </w:r>
      <w:proofErr w:type="spellStart"/>
      <w:r w:rsidRPr="00F258F0">
        <w:rPr>
          <w:lang w:val="en-US"/>
        </w:rPr>
        <w:t>thị</w:t>
      </w:r>
      <w:proofErr w:type="spellEnd"/>
      <w:r w:rsidRPr="00F258F0">
        <w:rPr>
          <w:lang w:val="en-US"/>
        </w:rPr>
        <w:t xml:space="preserve"> </w:t>
      </w:r>
      <w:proofErr w:type="spellStart"/>
      <w:r w:rsidRPr="00F258F0">
        <w:rPr>
          <w:lang w:val="en-US"/>
        </w:rPr>
        <w:t>lực</w:t>
      </w:r>
      <w:proofErr w:type="spellEnd"/>
      <w:r w:rsidRPr="00F258F0">
        <w:rPr>
          <w:lang w:val="en-US"/>
        </w:rPr>
        <w:t xml:space="preserve"> </w:t>
      </w:r>
      <w:proofErr w:type="spellStart"/>
      <w:r w:rsidRPr="00F258F0">
        <w:rPr>
          <w:lang w:val="en-US"/>
        </w:rPr>
        <w:t>sau</w:t>
      </w:r>
      <w:proofErr w:type="spellEnd"/>
      <w:r w:rsidRPr="00F258F0">
        <w:rPr>
          <w:lang w:val="en-US"/>
        </w:rPr>
        <w:t xml:space="preserve"> can </w:t>
      </w:r>
      <w:proofErr w:type="spellStart"/>
      <w:r w:rsidRPr="00F258F0">
        <w:rPr>
          <w:lang w:val="en-US"/>
        </w:rPr>
        <w:t>thiệp</w:t>
      </w:r>
      <w:proofErr w:type="spellEnd"/>
      <w:r w:rsidR="00285A23" w:rsidRPr="00F258F0">
        <w:rPr>
          <w:lang w:val="en-US"/>
        </w:rPr>
        <w:t xml:space="preserve">: </w:t>
      </w:r>
      <w:proofErr w:type="spellStart"/>
      <w:r w:rsidRPr="00F258F0">
        <w:rPr>
          <w:lang w:val="en-US"/>
        </w:rPr>
        <w:t>Mức</w:t>
      </w:r>
      <w:proofErr w:type="spellEnd"/>
      <w:r w:rsidRPr="00F258F0">
        <w:rPr>
          <w:lang w:val="en-US"/>
        </w:rPr>
        <w:t xml:space="preserve"> </w:t>
      </w:r>
      <w:proofErr w:type="spellStart"/>
      <w:r w:rsidRPr="00F258F0">
        <w:rPr>
          <w:lang w:val="en-US"/>
        </w:rPr>
        <w:t>cải</w:t>
      </w:r>
      <w:proofErr w:type="spellEnd"/>
      <w:r w:rsidRPr="00F258F0">
        <w:rPr>
          <w:lang w:val="en-US"/>
        </w:rPr>
        <w:t xml:space="preserve"> </w:t>
      </w:r>
      <w:proofErr w:type="spellStart"/>
      <w:r w:rsidRPr="00F258F0">
        <w:rPr>
          <w:lang w:val="en-US"/>
        </w:rPr>
        <w:t>thiện</w:t>
      </w:r>
      <w:proofErr w:type="spellEnd"/>
      <w:r w:rsidRPr="00F258F0">
        <w:rPr>
          <w:lang w:val="en-US"/>
        </w:rPr>
        <w:t xml:space="preserve"> </w:t>
      </w:r>
      <w:proofErr w:type="spellStart"/>
      <w:r w:rsidRPr="00F258F0">
        <w:rPr>
          <w:lang w:val="en-US"/>
        </w:rPr>
        <w:t>tình</w:t>
      </w:r>
      <w:proofErr w:type="spellEnd"/>
      <w:r w:rsidRPr="00F258F0">
        <w:rPr>
          <w:lang w:val="en-US"/>
        </w:rPr>
        <w:t xml:space="preserve"> </w:t>
      </w:r>
      <w:proofErr w:type="spellStart"/>
      <w:r w:rsidRPr="00F258F0">
        <w:rPr>
          <w:lang w:val="en-US"/>
        </w:rPr>
        <w:t>trạng</w:t>
      </w:r>
      <w:proofErr w:type="spellEnd"/>
      <w:r w:rsidRPr="00F258F0">
        <w:rPr>
          <w:lang w:val="en-US"/>
        </w:rPr>
        <w:t xml:space="preserve"> </w:t>
      </w:r>
      <w:proofErr w:type="spellStart"/>
      <w:r w:rsidRPr="00F258F0">
        <w:rPr>
          <w:lang w:val="en-US"/>
        </w:rPr>
        <w:t>thị</w:t>
      </w:r>
      <w:proofErr w:type="spellEnd"/>
      <w:r w:rsidRPr="00F258F0">
        <w:rPr>
          <w:lang w:val="en-US"/>
        </w:rPr>
        <w:t xml:space="preserve"> </w:t>
      </w:r>
      <w:proofErr w:type="spellStart"/>
      <w:r w:rsidRPr="00F258F0">
        <w:rPr>
          <w:lang w:val="en-US"/>
        </w:rPr>
        <w:t>lực</w:t>
      </w:r>
      <w:proofErr w:type="spellEnd"/>
      <w:r w:rsidRPr="00F258F0">
        <w:rPr>
          <w:lang w:val="en-US"/>
        </w:rPr>
        <w:t xml:space="preserve"> </w:t>
      </w:r>
      <w:proofErr w:type="spellStart"/>
      <w:r w:rsidRPr="00F258F0">
        <w:rPr>
          <w:lang w:val="en-US"/>
        </w:rPr>
        <w:t>mắt</w:t>
      </w:r>
      <w:proofErr w:type="spellEnd"/>
      <w:r w:rsidRPr="00F258F0">
        <w:rPr>
          <w:lang w:val="en-US"/>
        </w:rPr>
        <w:t xml:space="preserve"> </w:t>
      </w:r>
      <w:proofErr w:type="spellStart"/>
      <w:r w:rsidRPr="00F258F0">
        <w:rPr>
          <w:lang w:val="en-US"/>
        </w:rPr>
        <w:t>phải</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nhóm</w:t>
      </w:r>
      <w:proofErr w:type="spellEnd"/>
      <w:r w:rsidRPr="00F258F0">
        <w:rPr>
          <w:lang w:val="en-US"/>
        </w:rPr>
        <w:t xml:space="preserve"> can </w:t>
      </w:r>
      <w:proofErr w:type="spellStart"/>
      <w:r w:rsidRPr="00F258F0">
        <w:rPr>
          <w:lang w:val="en-US"/>
        </w:rPr>
        <w:t>thiệp</w:t>
      </w:r>
      <w:proofErr w:type="spellEnd"/>
      <w:r w:rsidRPr="00F258F0">
        <w:rPr>
          <w:lang w:val="en-US"/>
        </w:rPr>
        <w:t xml:space="preserve"> </w:t>
      </w:r>
      <w:proofErr w:type="spellStart"/>
      <w:r w:rsidRPr="00F258F0">
        <w:rPr>
          <w:lang w:val="en-US"/>
        </w:rPr>
        <w:t>cao</w:t>
      </w:r>
      <w:proofErr w:type="spellEnd"/>
      <w:r w:rsidRPr="00F258F0">
        <w:rPr>
          <w:lang w:val="en-US"/>
        </w:rPr>
        <w:t xml:space="preserve"> </w:t>
      </w:r>
      <w:proofErr w:type="spellStart"/>
      <w:r w:rsidRPr="00F258F0">
        <w:rPr>
          <w:lang w:val="en-US"/>
        </w:rPr>
        <w:t>hơn</w:t>
      </w:r>
      <w:proofErr w:type="spellEnd"/>
      <w:r w:rsidRPr="00F258F0">
        <w:rPr>
          <w:lang w:val="en-US"/>
        </w:rPr>
        <w:t xml:space="preserve"> 23,6%, </w:t>
      </w:r>
      <w:proofErr w:type="spellStart"/>
      <w:r w:rsidRPr="00F258F0">
        <w:rPr>
          <w:lang w:val="en-US"/>
        </w:rPr>
        <w:t>chỉ</w:t>
      </w:r>
      <w:proofErr w:type="spellEnd"/>
      <w:r w:rsidRPr="00F258F0">
        <w:rPr>
          <w:lang w:val="en-US"/>
        </w:rPr>
        <w:t xml:space="preserve"> </w:t>
      </w:r>
      <w:proofErr w:type="spellStart"/>
      <w:r w:rsidRPr="00F258F0">
        <w:rPr>
          <w:lang w:val="en-US"/>
        </w:rPr>
        <w:t>số</w:t>
      </w:r>
      <w:proofErr w:type="spellEnd"/>
      <w:r w:rsidRPr="00F258F0">
        <w:rPr>
          <w:lang w:val="en-US"/>
        </w:rPr>
        <w:t xml:space="preserve"> NNT = 4,3 so </w:t>
      </w:r>
      <w:proofErr w:type="spellStart"/>
      <w:r w:rsidRPr="00F258F0">
        <w:rPr>
          <w:lang w:val="en-US"/>
        </w:rPr>
        <w:t>với</w:t>
      </w:r>
      <w:proofErr w:type="spellEnd"/>
      <w:r w:rsidRPr="00F258F0">
        <w:rPr>
          <w:lang w:val="en-US"/>
        </w:rPr>
        <w:t xml:space="preserve"> </w:t>
      </w:r>
      <w:proofErr w:type="spellStart"/>
      <w:r w:rsidRPr="00F258F0">
        <w:rPr>
          <w:lang w:val="en-US"/>
        </w:rPr>
        <w:t>nhóm</w:t>
      </w:r>
      <w:proofErr w:type="spellEnd"/>
      <w:r w:rsidRPr="00F258F0">
        <w:rPr>
          <w:lang w:val="en-US"/>
        </w:rPr>
        <w:t xml:space="preserve"> </w:t>
      </w:r>
      <w:proofErr w:type="spellStart"/>
      <w:r w:rsidRPr="00F258F0">
        <w:rPr>
          <w:lang w:val="en-US"/>
        </w:rPr>
        <w:t>đối</w:t>
      </w:r>
      <w:proofErr w:type="spellEnd"/>
      <w:r w:rsidRPr="00F258F0">
        <w:rPr>
          <w:lang w:val="en-US"/>
        </w:rPr>
        <w:t xml:space="preserve"> </w:t>
      </w:r>
      <w:proofErr w:type="spellStart"/>
      <w:r w:rsidRPr="00F258F0">
        <w:rPr>
          <w:lang w:val="en-US"/>
        </w:rPr>
        <w:t>chứng</w:t>
      </w:r>
      <w:proofErr w:type="spellEnd"/>
      <w:r w:rsidRPr="00F258F0">
        <w:rPr>
          <w:lang w:val="en-US"/>
        </w:rPr>
        <w:t xml:space="preserve"> </w:t>
      </w:r>
      <w:proofErr w:type="spellStart"/>
      <w:r w:rsidRPr="00F258F0">
        <w:rPr>
          <w:lang w:val="en-US"/>
        </w:rPr>
        <w:t>sau</w:t>
      </w:r>
      <w:proofErr w:type="spellEnd"/>
      <w:r w:rsidRPr="00F258F0">
        <w:rPr>
          <w:lang w:val="en-US"/>
        </w:rPr>
        <w:t xml:space="preserve"> can </w:t>
      </w:r>
      <w:proofErr w:type="spellStart"/>
      <w:r w:rsidRPr="00F258F0">
        <w:rPr>
          <w:lang w:val="en-US"/>
        </w:rPr>
        <w:t>thiệp</w:t>
      </w:r>
      <w:proofErr w:type="spellEnd"/>
      <w:r w:rsidRPr="00F258F0">
        <w:rPr>
          <w:lang w:val="en-US"/>
        </w:rPr>
        <w:t xml:space="preserve">. </w:t>
      </w:r>
      <w:proofErr w:type="spellStart"/>
      <w:r w:rsidRPr="00F258F0">
        <w:rPr>
          <w:lang w:val="en-US"/>
        </w:rPr>
        <w:t>Mức</w:t>
      </w:r>
      <w:proofErr w:type="spellEnd"/>
      <w:r w:rsidRPr="00F258F0">
        <w:rPr>
          <w:lang w:val="en-US"/>
        </w:rPr>
        <w:t xml:space="preserve"> </w:t>
      </w:r>
      <w:proofErr w:type="spellStart"/>
      <w:r w:rsidRPr="00F258F0">
        <w:rPr>
          <w:lang w:val="en-US"/>
        </w:rPr>
        <w:t>cải</w:t>
      </w:r>
      <w:proofErr w:type="spellEnd"/>
      <w:r w:rsidRPr="00F258F0">
        <w:rPr>
          <w:lang w:val="en-US"/>
        </w:rPr>
        <w:t xml:space="preserve"> </w:t>
      </w:r>
      <w:proofErr w:type="spellStart"/>
      <w:r w:rsidRPr="00F258F0">
        <w:rPr>
          <w:lang w:val="en-US"/>
        </w:rPr>
        <w:t>thiện</w:t>
      </w:r>
      <w:proofErr w:type="spellEnd"/>
      <w:r w:rsidRPr="00F258F0">
        <w:rPr>
          <w:lang w:val="en-US"/>
        </w:rPr>
        <w:t xml:space="preserve"> </w:t>
      </w:r>
      <w:proofErr w:type="spellStart"/>
      <w:r w:rsidRPr="00F258F0">
        <w:rPr>
          <w:lang w:val="en-US"/>
        </w:rPr>
        <w:t>dự</w:t>
      </w:r>
      <w:proofErr w:type="spellEnd"/>
      <w:r w:rsidRPr="00F258F0">
        <w:rPr>
          <w:lang w:val="en-US"/>
        </w:rPr>
        <w:t xml:space="preserve"> </w:t>
      </w:r>
      <w:proofErr w:type="spellStart"/>
      <w:r w:rsidRPr="00F258F0">
        <w:rPr>
          <w:lang w:val="en-US"/>
        </w:rPr>
        <w:t>phòng</w:t>
      </w:r>
      <w:proofErr w:type="spellEnd"/>
      <w:r w:rsidRPr="00F258F0">
        <w:rPr>
          <w:lang w:val="en-US"/>
        </w:rPr>
        <w:t xml:space="preserve"> </w:t>
      </w:r>
      <w:proofErr w:type="spellStart"/>
      <w:r w:rsidRPr="00F258F0">
        <w:rPr>
          <w:lang w:val="en-US"/>
        </w:rPr>
        <w:t>giảm</w:t>
      </w:r>
      <w:proofErr w:type="spellEnd"/>
      <w:r w:rsidRPr="00F258F0">
        <w:rPr>
          <w:lang w:val="en-US"/>
        </w:rPr>
        <w:t xml:space="preserve"> </w:t>
      </w:r>
      <w:proofErr w:type="spellStart"/>
      <w:r w:rsidRPr="00F258F0">
        <w:rPr>
          <w:lang w:val="en-US"/>
        </w:rPr>
        <w:t>thị</w:t>
      </w:r>
      <w:proofErr w:type="spellEnd"/>
      <w:r w:rsidRPr="00F258F0">
        <w:rPr>
          <w:lang w:val="en-US"/>
        </w:rPr>
        <w:t xml:space="preserve"> </w:t>
      </w:r>
      <w:proofErr w:type="spellStart"/>
      <w:r w:rsidRPr="00F258F0">
        <w:rPr>
          <w:lang w:val="en-US"/>
        </w:rPr>
        <w:t>lực</w:t>
      </w:r>
      <w:proofErr w:type="spellEnd"/>
      <w:r w:rsidRPr="00F258F0">
        <w:rPr>
          <w:lang w:val="en-US"/>
        </w:rPr>
        <w:t xml:space="preserve"> </w:t>
      </w:r>
      <w:proofErr w:type="spellStart"/>
      <w:r w:rsidRPr="00F258F0">
        <w:rPr>
          <w:lang w:val="en-US"/>
        </w:rPr>
        <w:t>mắt</w:t>
      </w:r>
      <w:proofErr w:type="spellEnd"/>
      <w:r w:rsidRPr="00F258F0">
        <w:rPr>
          <w:lang w:val="en-US"/>
        </w:rPr>
        <w:t xml:space="preserve"> </w:t>
      </w:r>
      <w:proofErr w:type="spellStart"/>
      <w:r w:rsidRPr="00F258F0">
        <w:rPr>
          <w:lang w:val="en-US"/>
        </w:rPr>
        <w:t>phải</w:t>
      </w:r>
      <w:proofErr w:type="spellEnd"/>
      <w:r w:rsidRPr="00F258F0">
        <w:rPr>
          <w:lang w:val="en-US"/>
        </w:rPr>
        <w:t xml:space="preserve"> (7,3%, </w:t>
      </w:r>
      <w:proofErr w:type="spellStart"/>
      <w:r w:rsidRPr="00F258F0">
        <w:rPr>
          <w:lang w:val="en-US"/>
        </w:rPr>
        <w:t>chỉ</w:t>
      </w:r>
      <w:proofErr w:type="spellEnd"/>
      <w:r w:rsidRPr="00F258F0">
        <w:rPr>
          <w:lang w:val="en-US"/>
        </w:rPr>
        <w:t xml:space="preserve"> </w:t>
      </w:r>
      <w:proofErr w:type="spellStart"/>
      <w:r w:rsidRPr="00F258F0">
        <w:rPr>
          <w:lang w:val="en-US"/>
        </w:rPr>
        <w:t>số</w:t>
      </w:r>
      <w:proofErr w:type="spellEnd"/>
      <w:r w:rsidRPr="00F258F0">
        <w:rPr>
          <w:lang w:val="en-US"/>
        </w:rPr>
        <w:t xml:space="preserve"> NNT = 13,7) </w:t>
      </w:r>
      <w:proofErr w:type="spellStart"/>
      <w:r w:rsidRPr="00F258F0">
        <w:rPr>
          <w:lang w:val="en-US"/>
        </w:rPr>
        <w:t>và</w:t>
      </w:r>
      <w:proofErr w:type="spellEnd"/>
      <w:r w:rsidRPr="00F258F0">
        <w:rPr>
          <w:lang w:val="en-US"/>
        </w:rPr>
        <w:t xml:space="preserve"> </w:t>
      </w:r>
      <w:proofErr w:type="spellStart"/>
      <w:r w:rsidRPr="00F258F0">
        <w:rPr>
          <w:lang w:val="en-US"/>
        </w:rPr>
        <w:t>mắt</w:t>
      </w:r>
      <w:proofErr w:type="spellEnd"/>
      <w:r w:rsidRPr="00F258F0">
        <w:rPr>
          <w:lang w:val="en-US"/>
        </w:rPr>
        <w:t xml:space="preserve"> </w:t>
      </w:r>
      <w:proofErr w:type="spellStart"/>
      <w:r w:rsidRPr="00F258F0">
        <w:rPr>
          <w:lang w:val="en-US"/>
        </w:rPr>
        <w:t>trái</w:t>
      </w:r>
      <w:proofErr w:type="spellEnd"/>
      <w:r w:rsidRPr="00F258F0">
        <w:rPr>
          <w:lang w:val="en-US"/>
        </w:rPr>
        <w:t xml:space="preserve"> ((13,9%, </w:t>
      </w:r>
      <w:proofErr w:type="spellStart"/>
      <w:r w:rsidRPr="00F258F0">
        <w:rPr>
          <w:lang w:val="en-US"/>
        </w:rPr>
        <w:t>chỉ</w:t>
      </w:r>
      <w:proofErr w:type="spellEnd"/>
      <w:r w:rsidRPr="00F258F0">
        <w:rPr>
          <w:lang w:val="en-US"/>
        </w:rPr>
        <w:t xml:space="preserve"> </w:t>
      </w:r>
      <w:proofErr w:type="spellStart"/>
      <w:r w:rsidRPr="00F258F0">
        <w:rPr>
          <w:lang w:val="en-US"/>
        </w:rPr>
        <w:t>số</w:t>
      </w:r>
      <w:proofErr w:type="spellEnd"/>
      <w:r w:rsidRPr="00F258F0">
        <w:rPr>
          <w:lang w:val="en-US"/>
        </w:rPr>
        <w:t xml:space="preserve"> NNT = 7,2) </w:t>
      </w:r>
      <w:proofErr w:type="spellStart"/>
      <w:r w:rsidRPr="00F258F0">
        <w:rPr>
          <w:lang w:val="en-US"/>
        </w:rPr>
        <w:t>của</w:t>
      </w:r>
      <w:proofErr w:type="spellEnd"/>
      <w:r w:rsidRPr="00F258F0">
        <w:rPr>
          <w:lang w:val="en-US"/>
        </w:rPr>
        <w:t xml:space="preserve"> </w:t>
      </w:r>
      <w:proofErr w:type="spellStart"/>
      <w:r w:rsidRPr="00F258F0">
        <w:rPr>
          <w:lang w:val="en-US"/>
        </w:rPr>
        <w:t>nhóm</w:t>
      </w:r>
      <w:proofErr w:type="spellEnd"/>
      <w:r w:rsidRPr="00F258F0">
        <w:rPr>
          <w:lang w:val="en-US"/>
        </w:rPr>
        <w:t xml:space="preserve"> can </w:t>
      </w:r>
      <w:proofErr w:type="spellStart"/>
      <w:r w:rsidRPr="00F258F0">
        <w:rPr>
          <w:lang w:val="en-US"/>
        </w:rPr>
        <w:t>thiệp</w:t>
      </w:r>
      <w:proofErr w:type="spellEnd"/>
      <w:r w:rsidRPr="00F258F0">
        <w:rPr>
          <w:lang w:val="en-US"/>
        </w:rPr>
        <w:t xml:space="preserve"> so </w:t>
      </w:r>
      <w:proofErr w:type="spellStart"/>
      <w:r w:rsidRPr="00F258F0">
        <w:rPr>
          <w:lang w:val="en-US"/>
        </w:rPr>
        <w:t>với</w:t>
      </w:r>
      <w:proofErr w:type="spellEnd"/>
      <w:r w:rsidRPr="00F258F0">
        <w:rPr>
          <w:lang w:val="en-US"/>
        </w:rPr>
        <w:t xml:space="preserve"> </w:t>
      </w:r>
      <w:proofErr w:type="spellStart"/>
      <w:r w:rsidRPr="00F258F0">
        <w:rPr>
          <w:lang w:val="en-US"/>
        </w:rPr>
        <w:t>nhóm</w:t>
      </w:r>
      <w:proofErr w:type="spellEnd"/>
      <w:r w:rsidRPr="00F258F0">
        <w:rPr>
          <w:lang w:val="en-US"/>
        </w:rPr>
        <w:t xml:space="preserve"> </w:t>
      </w:r>
      <w:proofErr w:type="spellStart"/>
      <w:r w:rsidRPr="00F258F0">
        <w:rPr>
          <w:lang w:val="en-US"/>
        </w:rPr>
        <w:t>đối</w:t>
      </w:r>
      <w:proofErr w:type="spellEnd"/>
      <w:r w:rsidRPr="00F258F0">
        <w:rPr>
          <w:lang w:val="en-US"/>
        </w:rPr>
        <w:t xml:space="preserve"> </w:t>
      </w:r>
      <w:proofErr w:type="spellStart"/>
      <w:r w:rsidRPr="00F258F0">
        <w:rPr>
          <w:lang w:val="en-US"/>
        </w:rPr>
        <w:t>chứng</w:t>
      </w:r>
      <w:proofErr w:type="spellEnd"/>
      <w:r w:rsidRPr="00F258F0">
        <w:rPr>
          <w:lang w:val="en-US"/>
        </w:rPr>
        <w:t xml:space="preserve"> </w:t>
      </w:r>
      <w:proofErr w:type="spellStart"/>
      <w:r w:rsidRPr="00F258F0">
        <w:rPr>
          <w:lang w:val="en-US"/>
        </w:rPr>
        <w:t>sau</w:t>
      </w:r>
      <w:proofErr w:type="spellEnd"/>
      <w:r w:rsidRPr="00F258F0">
        <w:rPr>
          <w:lang w:val="en-US"/>
        </w:rPr>
        <w:t xml:space="preserve"> can </w:t>
      </w:r>
      <w:proofErr w:type="spellStart"/>
      <w:r w:rsidRPr="00F258F0">
        <w:rPr>
          <w:lang w:val="en-US"/>
        </w:rPr>
        <w:t>thiệp</w:t>
      </w:r>
      <w:proofErr w:type="spellEnd"/>
      <w:r w:rsidRPr="00F258F0">
        <w:rPr>
          <w:lang w:val="en-US"/>
        </w:rPr>
        <w:t>.</w:t>
      </w:r>
    </w:p>
    <w:p w14:paraId="56D33D2E" w14:textId="77777777" w:rsidR="00756596" w:rsidRPr="00F258F0" w:rsidRDefault="00756596" w:rsidP="00DB00F4">
      <w:pPr>
        <w:spacing w:line="264" w:lineRule="auto"/>
        <w:ind w:firstLine="539"/>
        <w:rPr>
          <w:lang w:val="en-US"/>
        </w:rPr>
      </w:pPr>
      <w:proofErr w:type="spellStart"/>
      <w:r w:rsidRPr="00F258F0">
        <w:rPr>
          <w:lang w:val="en-US"/>
        </w:rPr>
        <w:t>Thay</w:t>
      </w:r>
      <w:proofErr w:type="spellEnd"/>
      <w:r w:rsidRPr="00F258F0">
        <w:rPr>
          <w:lang w:val="en-US"/>
        </w:rPr>
        <w:t xml:space="preserve"> </w:t>
      </w:r>
      <w:proofErr w:type="spellStart"/>
      <w:r w:rsidRPr="00F258F0">
        <w:rPr>
          <w:lang w:val="en-US"/>
        </w:rPr>
        <w:t>đổi</w:t>
      </w:r>
      <w:proofErr w:type="spellEnd"/>
      <w:r w:rsidRPr="00F258F0">
        <w:rPr>
          <w:lang w:val="en-US"/>
        </w:rPr>
        <w:t xml:space="preserve"> </w:t>
      </w:r>
      <w:proofErr w:type="spellStart"/>
      <w:r w:rsidRPr="00F258F0">
        <w:rPr>
          <w:lang w:val="en-US"/>
        </w:rPr>
        <w:t>trí</w:t>
      </w:r>
      <w:proofErr w:type="spellEnd"/>
      <w:r w:rsidRPr="00F258F0">
        <w:rPr>
          <w:lang w:val="en-US"/>
        </w:rPr>
        <w:t xml:space="preserve"> </w:t>
      </w:r>
      <w:proofErr w:type="spellStart"/>
      <w:r w:rsidRPr="00F258F0">
        <w:rPr>
          <w:lang w:val="en-US"/>
        </w:rPr>
        <w:t>lực</w:t>
      </w:r>
      <w:proofErr w:type="spellEnd"/>
      <w:r w:rsidRPr="00F258F0">
        <w:rPr>
          <w:lang w:val="en-US"/>
        </w:rPr>
        <w:t xml:space="preserve"> </w:t>
      </w:r>
      <w:proofErr w:type="spellStart"/>
      <w:r w:rsidRPr="00F258F0">
        <w:rPr>
          <w:lang w:val="en-US"/>
        </w:rPr>
        <w:t>sau</w:t>
      </w:r>
      <w:proofErr w:type="spellEnd"/>
      <w:r w:rsidRPr="00F258F0">
        <w:rPr>
          <w:lang w:val="en-US"/>
        </w:rPr>
        <w:t xml:space="preserve"> can </w:t>
      </w:r>
      <w:proofErr w:type="spellStart"/>
      <w:r w:rsidRPr="00F258F0">
        <w:rPr>
          <w:lang w:val="en-US"/>
        </w:rPr>
        <w:t>thiệp</w:t>
      </w:r>
      <w:proofErr w:type="spellEnd"/>
      <w:r w:rsidRPr="00F258F0">
        <w:rPr>
          <w:lang w:val="en-US"/>
        </w:rPr>
        <w:t xml:space="preserve">: </w:t>
      </w:r>
      <w:proofErr w:type="spellStart"/>
      <w:r w:rsidRPr="00F258F0">
        <w:rPr>
          <w:lang w:val="en-US"/>
        </w:rPr>
        <w:t>Chưa</w:t>
      </w:r>
      <w:proofErr w:type="spellEnd"/>
      <w:r w:rsidRPr="00F258F0">
        <w:rPr>
          <w:lang w:val="en-US"/>
        </w:rPr>
        <w:t xml:space="preserve"> </w:t>
      </w:r>
      <w:proofErr w:type="spellStart"/>
      <w:r w:rsidRPr="00F258F0">
        <w:rPr>
          <w:lang w:val="en-US"/>
        </w:rPr>
        <w:t>thấy</w:t>
      </w:r>
      <w:proofErr w:type="spellEnd"/>
      <w:r w:rsidRPr="00F258F0">
        <w:rPr>
          <w:lang w:val="en-US"/>
        </w:rPr>
        <w:t xml:space="preserve"> </w:t>
      </w:r>
      <w:proofErr w:type="spellStart"/>
      <w:r w:rsidRPr="00F258F0">
        <w:rPr>
          <w:lang w:val="en-US"/>
        </w:rPr>
        <w:t>có</w:t>
      </w:r>
      <w:proofErr w:type="spellEnd"/>
      <w:r w:rsidRPr="00F258F0">
        <w:rPr>
          <w:lang w:val="en-US"/>
        </w:rPr>
        <w:t xml:space="preserve"> </w:t>
      </w:r>
      <w:proofErr w:type="spellStart"/>
      <w:r w:rsidRPr="00F258F0">
        <w:rPr>
          <w:lang w:val="en-US"/>
        </w:rPr>
        <w:t>sự</w:t>
      </w:r>
      <w:proofErr w:type="spellEnd"/>
      <w:r w:rsidRPr="00F258F0">
        <w:rPr>
          <w:lang w:val="en-US"/>
        </w:rPr>
        <w:t xml:space="preserve"> </w:t>
      </w:r>
      <w:proofErr w:type="spellStart"/>
      <w:r w:rsidRPr="00F258F0">
        <w:rPr>
          <w:lang w:val="en-US"/>
        </w:rPr>
        <w:t>cải</w:t>
      </w:r>
      <w:proofErr w:type="spellEnd"/>
      <w:r w:rsidRPr="00F258F0">
        <w:rPr>
          <w:lang w:val="en-US"/>
        </w:rPr>
        <w:t xml:space="preserve"> </w:t>
      </w:r>
      <w:proofErr w:type="spellStart"/>
      <w:r w:rsidRPr="00F258F0">
        <w:rPr>
          <w:lang w:val="en-US"/>
        </w:rPr>
        <w:t>thiện</w:t>
      </w:r>
      <w:proofErr w:type="spellEnd"/>
      <w:r w:rsidRPr="00F258F0">
        <w:rPr>
          <w:lang w:val="en-US"/>
        </w:rPr>
        <w:t xml:space="preserve"> </w:t>
      </w:r>
      <w:proofErr w:type="spellStart"/>
      <w:r w:rsidRPr="00F258F0">
        <w:rPr>
          <w:lang w:val="en-US"/>
        </w:rPr>
        <w:t>có</w:t>
      </w:r>
      <w:proofErr w:type="spellEnd"/>
      <w:r w:rsidRPr="00F258F0">
        <w:rPr>
          <w:lang w:val="en-US"/>
        </w:rPr>
        <w:t xml:space="preserve"> ý </w:t>
      </w:r>
      <w:proofErr w:type="spellStart"/>
      <w:r w:rsidRPr="00F258F0">
        <w:rPr>
          <w:lang w:val="en-US"/>
        </w:rPr>
        <w:t>nghĩa</w:t>
      </w:r>
      <w:proofErr w:type="spellEnd"/>
      <w:r w:rsidRPr="00F258F0">
        <w:rPr>
          <w:lang w:val="en-US"/>
        </w:rPr>
        <w:t xml:space="preserve"> </w:t>
      </w:r>
      <w:proofErr w:type="spellStart"/>
      <w:r w:rsidRPr="00F258F0">
        <w:rPr>
          <w:lang w:val="en-US"/>
        </w:rPr>
        <w:t>về</w:t>
      </w:r>
      <w:proofErr w:type="spellEnd"/>
      <w:r w:rsidRPr="00F258F0">
        <w:rPr>
          <w:lang w:val="en-US"/>
        </w:rPr>
        <w:t xml:space="preserve"> </w:t>
      </w:r>
      <w:proofErr w:type="spellStart"/>
      <w:r w:rsidRPr="00F258F0">
        <w:rPr>
          <w:lang w:val="en-US"/>
        </w:rPr>
        <w:t>trí</w:t>
      </w:r>
      <w:proofErr w:type="spellEnd"/>
      <w:r w:rsidRPr="00F258F0">
        <w:rPr>
          <w:lang w:val="en-US"/>
        </w:rPr>
        <w:t xml:space="preserve"> </w:t>
      </w:r>
      <w:proofErr w:type="spellStart"/>
      <w:r w:rsidRPr="00F258F0">
        <w:rPr>
          <w:lang w:val="en-US"/>
        </w:rPr>
        <w:t>lực</w:t>
      </w:r>
      <w:proofErr w:type="spellEnd"/>
      <w:r w:rsidRPr="00F258F0">
        <w:rPr>
          <w:lang w:val="en-US"/>
        </w:rPr>
        <w:t xml:space="preserve"> </w:t>
      </w:r>
      <w:proofErr w:type="spellStart"/>
      <w:r w:rsidRPr="00F258F0">
        <w:rPr>
          <w:lang w:val="en-US"/>
        </w:rPr>
        <w:t>giữa</w:t>
      </w:r>
      <w:proofErr w:type="spellEnd"/>
      <w:r w:rsidRPr="00F258F0">
        <w:rPr>
          <w:lang w:val="en-US"/>
        </w:rPr>
        <w:t xml:space="preserve"> </w:t>
      </w:r>
      <w:proofErr w:type="spellStart"/>
      <w:r w:rsidRPr="00F258F0">
        <w:rPr>
          <w:lang w:val="en-US"/>
        </w:rPr>
        <w:t>nhóm</w:t>
      </w:r>
      <w:proofErr w:type="spellEnd"/>
      <w:r w:rsidRPr="00F258F0">
        <w:rPr>
          <w:lang w:val="en-US"/>
        </w:rPr>
        <w:t xml:space="preserve"> can </w:t>
      </w:r>
      <w:proofErr w:type="spellStart"/>
      <w:r w:rsidRPr="00F258F0">
        <w:rPr>
          <w:lang w:val="en-US"/>
        </w:rPr>
        <w:t>thiệp</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nhóm</w:t>
      </w:r>
      <w:proofErr w:type="spellEnd"/>
      <w:r w:rsidRPr="00F258F0">
        <w:rPr>
          <w:lang w:val="en-US"/>
        </w:rPr>
        <w:t xml:space="preserve"> </w:t>
      </w:r>
      <w:proofErr w:type="spellStart"/>
      <w:r w:rsidRPr="00F258F0">
        <w:rPr>
          <w:lang w:val="en-US"/>
        </w:rPr>
        <w:t>đối</w:t>
      </w:r>
      <w:proofErr w:type="spellEnd"/>
      <w:r w:rsidRPr="00F258F0">
        <w:rPr>
          <w:lang w:val="en-US"/>
        </w:rPr>
        <w:t xml:space="preserve"> </w:t>
      </w:r>
      <w:proofErr w:type="spellStart"/>
      <w:r w:rsidRPr="00F258F0">
        <w:rPr>
          <w:lang w:val="en-US"/>
        </w:rPr>
        <w:t>chứng</w:t>
      </w:r>
      <w:proofErr w:type="spellEnd"/>
      <w:r w:rsidRPr="00F258F0">
        <w:rPr>
          <w:lang w:val="en-US"/>
        </w:rPr>
        <w:t>.</w:t>
      </w:r>
    </w:p>
    <w:p w14:paraId="0237DFF8" w14:textId="0AC24278" w:rsidR="00756596" w:rsidRPr="00F258F0" w:rsidRDefault="00756596" w:rsidP="00DB00F4">
      <w:pPr>
        <w:spacing w:line="264" w:lineRule="auto"/>
        <w:ind w:firstLine="539"/>
        <w:rPr>
          <w:lang w:val="en-US"/>
        </w:rPr>
      </w:pPr>
      <w:proofErr w:type="spellStart"/>
      <w:r w:rsidRPr="00F258F0">
        <w:rPr>
          <w:lang w:val="en-US"/>
        </w:rPr>
        <w:t>Thay</w:t>
      </w:r>
      <w:proofErr w:type="spellEnd"/>
      <w:r w:rsidRPr="00F258F0">
        <w:rPr>
          <w:lang w:val="en-US"/>
        </w:rPr>
        <w:t xml:space="preserve"> </w:t>
      </w:r>
      <w:proofErr w:type="spellStart"/>
      <w:r w:rsidRPr="00F258F0">
        <w:rPr>
          <w:lang w:val="en-US"/>
        </w:rPr>
        <w:t>đổi</w:t>
      </w:r>
      <w:proofErr w:type="spellEnd"/>
      <w:r w:rsidRPr="00F258F0">
        <w:rPr>
          <w:lang w:val="en-US"/>
        </w:rPr>
        <w:t xml:space="preserve"> </w:t>
      </w:r>
      <w:proofErr w:type="spellStart"/>
      <w:r w:rsidRPr="00F258F0">
        <w:rPr>
          <w:lang w:val="en-US"/>
        </w:rPr>
        <w:t>tình</w:t>
      </w:r>
      <w:proofErr w:type="spellEnd"/>
      <w:r w:rsidRPr="00F258F0">
        <w:rPr>
          <w:lang w:val="en-US"/>
        </w:rPr>
        <w:t xml:space="preserve"> </w:t>
      </w:r>
      <w:proofErr w:type="spellStart"/>
      <w:r w:rsidRPr="00F258F0">
        <w:rPr>
          <w:lang w:val="en-US"/>
        </w:rPr>
        <w:t>trạng</w:t>
      </w:r>
      <w:proofErr w:type="spellEnd"/>
      <w:r w:rsidRPr="00F258F0">
        <w:rPr>
          <w:lang w:val="en-US"/>
        </w:rPr>
        <w:t xml:space="preserve"> </w:t>
      </w:r>
      <w:proofErr w:type="spellStart"/>
      <w:r w:rsidRPr="00F258F0">
        <w:rPr>
          <w:lang w:val="en-US"/>
        </w:rPr>
        <w:t>nhiễm</w:t>
      </w:r>
      <w:proofErr w:type="spellEnd"/>
      <w:r w:rsidRPr="00F258F0">
        <w:rPr>
          <w:lang w:val="en-US"/>
        </w:rPr>
        <w:t xml:space="preserve"> </w:t>
      </w:r>
      <w:proofErr w:type="spellStart"/>
      <w:r w:rsidRPr="00F258F0">
        <w:rPr>
          <w:lang w:val="en-US"/>
        </w:rPr>
        <w:t>khuẩn</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7-9 </w:t>
      </w:r>
      <w:proofErr w:type="spellStart"/>
      <w:r w:rsidRPr="00F258F0">
        <w:rPr>
          <w:lang w:val="en-US"/>
        </w:rPr>
        <w:t>tuổi</w:t>
      </w:r>
      <w:proofErr w:type="spellEnd"/>
      <w:r w:rsidR="00285A23" w:rsidRPr="00F258F0">
        <w:rPr>
          <w:lang w:val="en-US"/>
        </w:rPr>
        <w:t xml:space="preserve">: </w:t>
      </w:r>
      <w:proofErr w:type="spellStart"/>
      <w:r w:rsidRPr="00F258F0">
        <w:rPr>
          <w:lang w:val="en-US"/>
        </w:rPr>
        <w:t>Thời</w:t>
      </w:r>
      <w:proofErr w:type="spellEnd"/>
      <w:r w:rsidRPr="00F258F0">
        <w:rPr>
          <w:lang w:val="en-US"/>
        </w:rPr>
        <w:t xml:space="preserve"> </w:t>
      </w:r>
      <w:proofErr w:type="spellStart"/>
      <w:r w:rsidRPr="00F258F0">
        <w:rPr>
          <w:lang w:val="en-US"/>
        </w:rPr>
        <w:t>gian</w:t>
      </w:r>
      <w:proofErr w:type="spellEnd"/>
      <w:r w:rsidRPr="00F258F0">
        <w:rPr>
          <w:lang w:val="en-US"/>
        </w:rPr>
        <w:t xml:space="preserve"> </w:t>
      </w:r>
      <w:proofErr w:type="spellStart"/>
      <w:r w:rsidRPr="00F258F0">
        <w:rPr>
          <w:lang w:val="en-US"/>
        </w:rPr>
        <w:t>xuất</w:t>
      </w:r>
      <w:proofErr w:type="spellEnd"/>
      <w:r w:rsidRPr="00F258F0">
        <w:rPr>
          <w:lang w:val="en-US"/>
        </w:rPr>
        <w:t xml:space="preserve"> </w:t>
      </w:r>
      <w:proofErr w:type="spellStart"/>
      <w:r w:rsidRPr="00F258F0">
        <w:rPr>
          <w:lang w:val="en-US"/>
        </w:rPr>
        <w:t>hiện</w:t>
      </w:r>
      <w:proofErr w:type="spellEnd"/>
      <w:r w:rsidRPr="00F258F0">
        <w:rPr>
          <w:lang w:val="en-US"/>
        </w:rPr>
        <w:t xml:space="preserve"> </w:t>
      </w:r>
      <w:proofErr w:type="spellStart"/>
      <w:r w:rsidRPr="00F258F0">
        <w:rPr>
          <w:lang w:val="en-US"/>
        </w:rPr>
        <w:t>tình</w:t>
      </w:r>
      <w:proofErr w:type="spellEnd"/>
      <w:r w:rsidRPr="00F258F0">
        <w:rPr>
          <w:lang w:val="en-US"/>
        </w:rPr>
        <w:t xml:space="preserve"> </w:t>
      </w:r>
      <w:proofErr w:type="spellStart"/>
      <w:r w:rsidRPr="00F258F0">
        <w:rPr>
          <w:lang w:val="en-US"/>
        </w:rPr>
        <w:t>trạng</w:t>
      </w:r>
      <w:proofErr w:type="spellEnd"/>
      <w:r w:rsidRPr="00F258F0">
        <w:rPr>
          <w:lang w:val="en-US"/>
        </w:rPr>
        <w:t xml:space="preserve"> </w:t>
      </w:r>
      <w:proofErr w:type="spellStart"/>
      <w:r w:rsidRPr="00F258F0">
        <w:rPr>
          <w:lang w:val="en-US"/>
        </w:rPr>
        <w:t>nhiễm</w:t>
      </w:r>
      <w:proofErr w:type="spellEnd"/>
      <w:r w:rsidRPr="00F258F0">
        <w:rPr>
          <w:lang w:val="en-US"/>
        </w:rPr>
        <w:t xml:space="preserve"> </w:t>
      </w:r>
      <w:proofErr w:type="spellStart"/>
      <w:r w:rsidRPr="00F258F0">
        <w:rPr>
          <w:lang w:val="en-US"/>
        </w:rPr>
        <w:t>khuẩn</w:t>
      </w:r>
      <w:proofErr w:type="spellEnd"/>
      <w:r w:rsidRPr="00F258F0">
        <w:rPr>
          <w:lang w:val="en-US"/>
        </w:rPr>
        <w:t xml:space="preserve"> </w:t>
      </w:r>
      <w:proofErr w:type="spellStart"/>
      <w:r w:rsidRPr="00F258F0">
        <w:rPr>
          <w:lang w:val="en-US"/>
        </w:rPr>
        <w:t>hô</w:t>
      </w:r>
      <w:proofErr w:type="spellEnd"/>
      <w:r w:rsidRPr="00F258F0">
        <w:rPr>
          <w:lang w:val="en-US"/>
        </w:rPr>
        <w:t xml:space="preserve"> </w:t>
      </w:r>
      <w:proofErr w:type="spellStart"/>
      <w:r w:rsidRPr="00F258F0">
        <w:rPr>
          <w:lang w:val="en-US"/>
        </w:rPr>
        <w:t>hấp</w:t>
      </w:r>
      <w:proofErr w:type="spellEnd"/>
      <w:r w:rsidRPr="00F258F0">
        <w:rPr>
          <w:lang w:val="en-US"/>
        </w:rPr>
        <w:t xml:space="preserve"> </w:t>
      </w:r>
      <w:proofErr w:type="spellStart"/>
      <w:r w:rsidRPr="00F258F0">
        <w:rPr>
          <w:lang w:val="en-US"/>
        </w:rPr>
        <w:t>cấp</w:t>
      </w:r>
      <w:proofErr w:type="spellEnd"/>
      <w:r w:rsidRPr="00F258F0">
        <w:rPr>
          <w:lang w:val="en-US"/>
        </w:rPr>
        <w:t xml:space="preserve"> ở </w:t>
      </w:r>
      <w:proofErr w:type="spellStart"/>
      <w:r w:rsidRPr="00F258F0">
        <w:rPr>
          <w:lang w:val="en-US"/>
        </w:rPr>
        <w:t>nhóm</w:t>
      </w:r>
      <w:proofErr w:type="spellEnd"/>
      <w:r w:rsidRPr="00F258F0">
        <w:rPr>
          <w:lang w:val="en-US"/>
        </w:rPr>
        <w:t xml:space="preserve"> can </w:t>
      </w:r>
      <w:proofErr w:type="spellStart"/>
      <w:r w:rsidRPr="00F258F0">
        <w:rPr>
          <w:lang w:val="en-US"/>
        </w:rPr>
        <w:t>thiệp</w:t>
      </w:r>
      <w:proofErr w:type="spellEnd"/>
      <w:r w:rsidRPr="00F258F0">
        <w:rPr>
          <w:lang w:val="en-US"/>
        </w:rPr>
        <w:t xml:space="preserve"> </w:t>
      </w:r>
      <w:proofErr w:type="spellStart"/>
      <w:r w:rsidRPr="00F258F0">
        <w:rPr>
          <w:lang w:val="en-US"/>
        </w:rPr>
        <w:t>muộn</w:t>
      </w:r>
      <w:proofErr w:type="spellEnd"/>
      <w:r w:rsidRPr="00F258F0">
        <w:rPr>
          <w:lang w:val="en-US"/>
        </w:rPr>
        <w:t xml:space="preserve"> </w:t>
      </w:r>
      <w:proofErr w:type="spellStart"/>
      <w:r w:rsidRPr="00F258F0">
        <w:rPr>
          <w:lang w:val="en-US"/>
        </w:rPr>
        <w:t>hơn</w:t>
      </w:r>
      <w:proofErr w:type="spellEnd"/>
      <w:r w:rsidRPr="00F258F0">
        <w:rPr>
          <w:lang w:val="en-US"/>
        </w:rPr>
        <w:t xml:space="preserve"> </w:t>
      </w:r>
      <w:proofErr w:type="spellStart"/>
      <w:r w:rsidRPr="00F258F0">
        <w:rPr>
          <w:lang w:val="en-US"/>
        </w:rPr>
        <w:t>nhóm</w:t>
      </w:r>
      <w:proofErr w:type="spellEnd"/>
      <w:r w:rsidRPr="00F258F0">
        <w:rPr>
          <w:lang w:val="en-US"/>
        </w:rPr>
        <w:t xml:space="preserve"> </w:t>
      </w:r>
      <w:proofErr w:type="spellStart"/>
      <w:r w:rsidRPr="00F258F0">
        <w:rPr>
          <w:lang w:val="en-US"/>
        </w:rPr>
        <w:t>đối</w:t>
      </w:r>
      <w:proofErr w:type="spellEnd"/>
      <w:r w:rsidRPr="00F258F0">
        <w:rPr>
          <w:lang w:val="en-US"/>
        </w:rPr>
        <w:t xml:space="preserve"> </w:t>
      </w:r>
      <w:proofErr w:type="spellStart"/>
      <w:r w:rsidRPr="00F258F0">
        <w:rPr>
          <w:lang w:val="en-US"/>
        </w:rPr>
        <w:t>chứng</w:t>
      </w:r>
      <w:proofErr w:type="spellEnd"/>
      <w:r w:rsidRPr="00F258F0">
        <w:rPr>
          <w:lang w:val="en-US"/>
        </w:rPr>
        <w:t xml:space="preserve"> </w:t>
      </w:r>
      <w:proofErr w:type="spellStart"/>
      <w:r w:rsidRPr="00F258F0">
        <w:rPr>
          <w:lang w:val="en-US"/>
        </w:rPr>
        <w:t>là</w:t>
      </w:r>
      <w:proofErr w:type="spellEnd"/>
      <w:r w:rsidRPr="00F258F0">
        <w:rPr>
          <w:lang w:val="en-US"/>
        </w:rPr>
        <w:t xml:space="preserve"> 62,5 </w:t>
      </w:r>
      <w:proofErr w:type="spellStart"/>
      <w:r w:rsidRPr="00F258F0">
        <w:rPr>
          <w:lang w:val="en-US"/>
        </w:rPr>
        <w:t>ngày</w:t>
      </w:r>
      <w:proofErr w:type="spellEnd"/>
      <w:r w:rsidRPr="00F258F0">
        <w:rPr>
          <w:lang w:val="en-US"/>
        </w:rPr>
        <w:t xml:space="preserve"> (p &lt; 0,01). </w:t>
      </w:r>
      <w:proofErr w:type="spellStart"/>
      <w:r w:rsidRPr="00F258F0">
        <w:rPr>
          <w:lang w:val="en-US"/>
        </w:rPr>
        <w:t>Nguy</w:t>
      </w:r>
      <w:proofErr w:type="spellEnd"/>
      <w:r w:rsidRPr="00F258F0">
        <w:rPr>
          <w:lang w:val="en-US"/>
        </w:rPr>
        <w:t xml:space="preserve"> </w:t>
      </w:r>
      <w:proofErr w:type="spellStart"/>
      <w:r w:rsidRPr="00F258F0">
        <w:rPr>
          <w:lang w:val="en-US"/>
        </w:rPr>
        <w:t>cơ</w:t>
      </w:r>
      <w:proofErr w:type="spellEnd"/>
      <w:r w:rsidRPr="00F258F0">
        <w:rPr>
          <w:lang w:val="en-US"/>
        </w:rPr>
        <w:t xml:space="preserve"> </w:t>
      </w:r>
      <w:proofErr w:type="spellStart"/>
      <w:r w:rsidRPr="00F258F0">
        <w:rPr>
          <w:lang w:val="en-US"/>
        </w:rPr>
        <w:t>nhiễm</w:t>
      </w:r>
      <w:proofErr w:type="spellEnd"/>
      <w:r w:rsidRPr="00F258F0">
        <w:rPr>
          <w:lang w:val="en-US"/>
        </w:rPr>
        <w:t xml:space="preserve"> </w:t>
      </w:r>
      <w:proofErr w:type="spellStart"/>
      <w:r w:rsidRPr="00F258F0">
        <w:rPr>
          <w:lang w:val="en-US"/>
        </w:rPr>
        <w:t>khuẩn</w:t>
      </w:r>
      <w:proofErr w:type="spellEnd"/>
      <w:r w:rsidRPr="00F258F0">
        <w:rPr>
          <w:lang w:val="en-US"/>
        </w:rPr>
        <w:t xml:space="preserve"> </w:t>
      </w:r>
      <w:proofErr w:type="spellStart"/>
      <w:r w:rsidRPr="00F258F0">
        <w:rPr>
          <w:lang w:val="en-US"/>
        </w:rPr>
        <w:t>hô</w:t>
      </w:r>
      <w:proofErr w:type="spellEnd"/>
      <w:r w:rsidRPr="00F258F0">
        <w:rPr>
          <w:lang w:val="en-US"/>
        </w:rPr>
        <w:t xml:space="preserve"> </w:t>
      </w:r>
      <w:proofErr w:type="spellStart"/>
      <w:r w:rsidRPr="00F258F0">
        <w:rPr>
          <w:lang w:val="en-US"/>
        </w:rPr>
        <w:t>hấp</w:t>
      </w:r>
      <w:proofErr w:type="spellEnd"/>
      <w:r w:rsidRPr="00F258F0">
        <w:rPr>
          <w:lang w:val="en-US"/>
        </w:rPr>
        <w:t xml:space="preserve"> </w:t>
      </w:r>
      <w:proofErr w:type="spellStart"/>
      <w:r w:rsidRPr="00F258F0">
        <w:rPr>
          <w:lang w:val="en-US"/>
        </w:rPr>
        <w:t>cấp</w:t>
      </w:r>
      <w:proofErr w:type="spellEnd"/>
      <w:r w:rsidRPr="00F258F0">
        <w:rPr>
          <w:lang w:val="en-US"/>
        </w:rPr>
        <w:t xml:space="preserve"> ở </w:t>
      </w:r>
      <w:proofErr w:type="spellStart"/>
      <w:r w:rsidRPr="00F258F0">
        <w:rPr>
          <w:lang w:val="en-US"/>
        </w:rPr>
        <w:t>nhóm</w:t>
      </w:r>
      <w:proofErr w:type="spellEnd"/>
      <w:r w:rsidRPr="00F258F0">
        <w:rPr>
          <w:lang w:val="en-US"/>
        </w:rPr>
        <w:t xml:space="preserve"> can </w:t>
      </w:r>
      <w:proofErr w:type="spellStart"/>
      <w:r w:rsidRPr="00F258F0">
        <w:rPr>
          <w:lang w:val="en-US"/>
        </w:rPr>
        <w:t>thiệp</w:t>
      </w:r>
      <w:proofErr w:type="spellEnd"/>
      <w:r w:rsidRPr="00F258F0">
        <w:rPr>
          <w:lang w:val="en-US"/>
        </w:rPr>
        <w:t xml:space="preserve"> </w:t>
      </w:r>
      <w:proofErr w:type="spellStart"/>
      <w:r w:rsidRPr="00F258F0">
        <w:rPr>
          <w:lang w:val="en-US"/>
        </w:rPr>
        <w:t>giảm</w:t>
      </w:r>
      <w:proofErr w:type="spellEnd"/>
      <w:r w:rsidRPr="00F258F0">
        <w:rPr>
          <w:lang w:val="en-US"/>
        </w:rPr>
        <w:t xml:space="preserve"> 63% so </w:t>
      </w:r>
      <w:proofErr w:type="spellStart"/>
      <w:r w:rsidRPr="00F258F0">
        <w:rPr>
          <w:lang w:val="en-US"/>
        </w:rPr>
        <w:t>với</w:t>
      </w:r>
      <w:proofErr w:type="spellEnd"/>
      <w:r w:rsidRPr="00F258F0">
        <w:rPr>
          <w:lang w:val="en-US"/>
        </w:rPr>
        <w:t xml:space="preserve"> </w:t>
      </w:r>
      <w:proofErr w:type="spellStart"/>
      <w:r w:rsidRPr="00F258F0">
        <w:rPr>
          <w:lang w:val="en-US"/>
        </w:rPr>
        <w:t>nhóm</w:t>
      </w:r>
      <w:proofErr w:type="spellEnd"/>
      <w:r w:rsidRPr="00F258F0">
        <w:rPr>
          <w:lang w:val="en-US"/>
        </w:rPr>
        <w:t xml:space="preserve"> </w:t>
      </w:r>
      <w:proofErr w:type="spellStart"/>
      <w:r w:rsidRPr="00F258F0">
        <w:rPr>
          <w:lang w:val="en-US"/>
        </w:rPr>
        <w:t>đối</w:t>
      </w:r>
      <w:proofErr w:type="spellEnd"/>
      <w:r w:rsidRPr="00F258F0">
        <w:rPr>
          <w:lang w:val="en-US"/>
        </w:rPr>
        <w:t xml:space="preserve"> </w:t>
      </w:r>
      <w:proofErr w:type="spellStart"/>
      <w:r w:rsidRPr="00F258F0">
        <w:rPr>
          <w:lang w:val="en-US"/>
        </w:rPr>
        <w:t>chứng</w:t>
      </w:r>
      <w:proofErr w:type="spellEnd"/>
      <w:r w:rsidRPr="00F258F0">
        <w:rPr>
          <w:lang w:val="en-US"/>
        </w:rPr>
        <w:t xml:space="preserve"> (p &lt; 0,01). </w:t>
      </w:r>
      <w:proofErr w:type="spellStart"/>
      <w:r w:rsidRPr="00F258F0">
        <w:rPr>
          <w:lang w:val="en-US"/>
        </w:rPr>
        <w:t>Thời</w:t>
      </w:r>
      <w:proofErr w:type="spellEnd"/>
      <w:r w:rsidRPr="00F258F0">
        <w:rPr>
          <w:lang w:val="en-US"/>
        </w:rPr>
        <w:t xml:space="preserve"> </w:t>
      </w:r>
      <w:proofErr w:type="spellStart"/>
      <w:r w:rsidRPr="00F258F0">
        <w:rPr>
          <w:lang w:val="en-US"/>
        </w:rPr>
        <w:t>gian</w:t>
      </w:r>
      <w:proofErr w:type="spellEnd"/>
      <w:r w:rsidRPr="00F258F0">
        <w:rPr>
          <w:lang w:val="en-US"/>
        </w:rPr>
        <w:t xml:space="preserve"> </w:t>
      </w:r>
      <w:proofErr w:type="spellStart"/>
      <w:r w:rsidRPr="00F258F0">
        <w:rPr>
          <w:lang w:val="en-US"/>
        </w:rPr>
        <w:t>trung</w:t>
      </w:r>
      <w:proofErr w:type="spellEnd"/>
      <w:r w:rsidRPr="00F258F0">
        <w:rPr>
          <w:lang w:val="en-US"/>
        </w:rPr>
        <w:t xml:space="preserve"> </w:t>
      </w:r>
      <w:proofErr w:type="spellStart"/>
      <w:r w:rsidRPr="00F258F0">
        <w:rPr>
          <w:lang w:val="en-US"/>
        </w:rPr>
        <w:t>bình</w:t>
      </w:r>
      <w:proofErr w:type="spellEnd"/>
      <w:r w:rsidRPr="00F258F0">
        <w:rPr>
          <w:lang w:val="en-US"/>
        </w:rPr>
        <w:t xml:space="preserve"> </w:t>
      </w:r>
      <w:proofErr w:type="spellStart"/>
      <w:r w:rsidRPr="00F258F0">
        <w:rPr>
          <w:lang w:val="en-US"/>
        </w:rPr>
        <w:t>bị</w:t>
      </w:r>
      <w:proofErr w:type="spellEnd"/>
      <w:r w:rsidRPr="00F258F0">
        <w:rPr>
          <w:lang w:val="en-US"/>
        </w:rPr>
        <w:t xml:space="preserve"> </w:t>
      </w:r>
      <w:proofErr w:type="spellStart"/>
      <w:r w:rsidRPr="00F258F0">
        <w:rPr>
          <w:lang w:val="en-US"/>
        </w:rPr>
        <w:t>nhiễm</w:t>
      </w:r>
      <w:proofErr w:type="spellEnd"/>
      <w:r w:rsidRPr="00F258F0">
        <w:rPr>
          <w:lang w:val="en-US"/>
        </w:rPr>
        <w:t xml:space="preserve"> </w:t>
      </w:r>
      <w:proofErr w:type="spellStart"/>
      <w:r w:rsidRPr="00F258F0">
        <w:rPr>
          <w:lang w:val="en-US"/>
        </w:rPr>
        <w:t>khuẩn</w:t>
      </w:r>
      <w:proofErr w:type="spellEnd"/>
      <w:r w:rsidRPr="00F258F0">
        <w:rPr>
          <w:lang w:val="en-US"/>
        </w:rPr>
        <w:t xml:space="preserve"> </w:t>
      </w:r>
      <w:proofErr w:type="spellStart"/>
      <w:r w:rsidRPr="00F258F0">
        <w:rPr>
          <w:lang w:val="en-US"/>
        </w:rPr>
        <w:t>hô</w:t>
      </w:r>
      <w:proofErr w:type="spellEnd"/>
      <w:r w:rsidRPr="00F258F0">
        <w:rPr>
          <w:lang w:val="en-US"/>
        </w:rPr>
        <w:t xml:space="preserve"> </w:t>
      </w:r>
      <w:proofErr w:type="spellStart"/>
      <w:r w:rsidRPr="00F258F0">
        <w:rPr>
          <w:lang w:val="en-US"/>
        </w:rPr>
        <w:t>hấp</w:t>
      </w:r>
      <w:proofErr w:type="spellEnd"/>
      <w:r w:rsidRPr="00F258F0">
        <w:rPr>
          <w:lang w:val="en-US"/>
        </w:rPr>
        <w:t xml:space="preserve"> </w:t>
      </w:r>
      <w:proofErr w:type="spellStart"/>
      <w:r w:rsidRPr="00F258F0">
        <w:rPr>
          <w:lang w:val="en-US"/>
        </w:rPr>
        <w:t>trên</w:t>
      </w:r>
      <w:proofErr w:type="spellEnd"/>
      <w:r w:rsidRPr="00F258F0">
        <w:rPr>
          <w:lang w:val="en-US"/>
        </w:rPr>
        <w:t xml:space="preserve"> ở </w:t>
      </w:r>
      <w:proofErr w:type="spellStart"/>
      <w:r w:rsidRPr="00F258F0">
        <w:rPr>
          <w:lang w:val="en-US"/>
        </w:rPr>
        <w:t>trẻ</w:t>
      </w:r>
      <w:proofErr w:type="spellEnd"/>
      <w:r w:rsidRPr="00F258F0">
        <w:rPr>
          <w:lang w:val="en-US"/>
        </w:rPr>
        <w:t xml:space="preserve"> </w:t>
      </w:r>
      <w:proofErr w:type="spellStart"/>
      <w:r w:rsidRPr="00F258F0">
        <w:rPr>
          <w:lang w:val="en-US"/>
        </w:rPr>
        <w:t>em</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một</w:t>
      </w:r>
      <w:proofErr w:type="spellEnd"/>
      <w:r w:rsidRPr="00F258F0">
        <w:rPr>
          <w:lang w:val="en-US"/>
        </w:rPr>
        <w:t xml:space="preserve"> </w:t>
      </w:r>
      <w:proofErr w:type="spellStart"/>
      <w:r w:rsidRPr="00F258F0">
        <w:rPr>
          <w:lang w:val="en-US"/>
        </w:rPr>
        <w:t>đợt</w:t>
      </w:r>
      <w:proofErr w:type="spellEnd"/>
      <w:r w:rsidRPr="00F258F0">
        <w:rPr>
          <w:lang w:val="en-US"/>
        </w:rPr>
        <w:t xml:space="preserve"> </w:t>
      </w:r>
      <w:proofErr w:type="spellStart"/>
      <w:r w:rsidRPr="00F258F0">
        <w:rPr>
          <w:lang w:val="en-US"/>
        </w:rPr>
        <w:t>bệnh</w:t>
      </w:r>
      <w:proofErr w:type="spellEnd"/>
      <w:r w:rsidRPr="00F258F0">
        <w:rPr>
          <w:lang w:val="en-US"/>
        </w:rPr>
        <w:t xml:space="preserve"> ở </w:t>
      </w:r>
      <w:proofErr w:type="spellStart"/>
      <w:r w:rsidRPr="00F258F0">
        <w:rPr>
          <w:lang w:val="en-US"/>
        </w:rPr>
        <w:t>nhóm</w:t>
      </w:r>
      <w:proofErr w:type="spellEnd"/>
      <w:r w:rsidRPr="00F258F0">
        <w:rPr>
          <w:lang w:val="en-US"/>
        </w:rPr>
        <w:t xml:space="preserve"> can </w:t>
      </w:r>
      <w:proofErr w:type="spellStart"/>
      <w:r w:rsidRPr="00F258F0">
        <w:rPr>
          <w:lang w:val="en-US"/>
        </w:rPr>
        <w:t>thiệp</w:t>
      </w:r>
      <w:proofErr w:type="spellEnd"/>
      <w:r w:rsidRPr="00F258F0">
        <w:rPr>
          <w:lang w:val="en-US"/>
        </w:rPr>
        <w:t xml:space="preserve"> </w:t>
      </w:r>
      <w:proofErr w:type="spellStart"/>
      <w:r w:rsidRPr="00F258F0">
        <w:rPr>
          <w:lang w:val="en-US"/>
        </w:rPr>
        <w:t>ít</w:t>
      </w:r>
      <w:proofErr w:type="spellEnd"/>
      <w:r w:rsidRPr="00F258F0">
        <w:rPr>
          <w:lang w:val="en-US"/>
        </w:rPr>
        <w:t xml:space="preserve"> </w:t>
      </w:r>
      <w:proofErr w:type="spellStart"/>
      <w:r w:rsidRPr="00F258F0">
        <w:rPr>
          <w:lang w:val="en-US"/>
        </w:rPr>
        <w:t>hơn</w:t>
      </w:r>
      <w:proofErr w:type="spellEnd"/>
      <w:r w:rsidRPr="00F258F0">
        <w:rPr>
          <w:lang w:val="en-US"/>
        </w:rPr>
        <w:t xml:space="preserve"> 1 </w:t>
      </w:r>
      <w:proofErr w:type="spellStart"/>
      <w:r w:rsidRPr="00F258F0">
        <w:rPr>
          <w:lang w:val="en-US"/>
        </w:rPr>
        <w:t>ngày</w:t>
      </w:r>
      <w:proofErr w:type="spellEnd"/>
      <w:r w:rsidRPr="00F258F0">
        <w:rPr>
          <w:lang w:val="en-US"/>
        </w:rPr>
        <w:t xml:space="preserve"> so </w:t>
      </w:r>
      <w:proofErr w:type="spellStart"/>
      <w:r w:rsidRPr="00F258F0">
        <w:rPr>
          <w:lang w:val="en-US"/>
        </w:rPr>
        <w:t>với</w:t>
      </w:r>
      <w:proofErr w:type="spellEnd"/>
      <w:r w:rsidRPr="00F258F0">
        <w:rPr>
          <w:lang w:val="en-US"/>
        </w:rPr>
        <w:t xml:space="preserve"> </w:t>
      </w:r>
      <w:proofErr w:type="spellStart"/>
      <w:r w:rsidRPr="00F258F0">
        <w:rPr>
          <w:lang w:val="en-US"/>
        </w:rPr>
        <w:t>nhóm</w:t>
      </w:r>
      <w:proofErr w:type="spellEnd"/>
      <w:r w:rsidRPr="00F258F0">
        <w:rPr>
          <w:lang w:val="en-US"/>
        </w:rPr>
        <w:t xml:space="preserve"> </w:t>
      </w:r>
      <w:proofErr w:type="spellStart"/>
      <w:r w:rsidRPr="00F258F0">
        <w:rPr>
          <w:lang w:val="en-US"/>
        </w:rPr>
        <w:t>đối</w:t>
      </w:r>
      <w:proofErr w:type="spellEnd"/>
      <w:r w:rsidRPr="00F258F0">
        <w:rPr>
          <w:lang w:val="en-US"/>
        </w:rPr>
        <w:t xml:space="preserve"> </w:t>
      </w:r>
      <w:proofErr w:type="spellStart"/>
      <w:r w:rsidRPr="00F258F0">
        <w:rPr>
          <w:lang w:val="en-US"/>
        </w:rPr>
        <w:t>chứng</w:t>
      </w:r>
      <w:proofErr w:type="spellEnd"/>
      <w:r w:rsidRPr="00F258F0">
        <w:rPr>
          <w:lang w:val="en-US"/>
        </w:rPr>
        <w:t xml:space="preserve"> (p &lt; 0,01). </w:t>
      </w:r>
      <w:proofErr w:type="spellStart"/>
      <w:r w:rsidRPr="00F258F0">
        <w:rPr>
          <w:lang w:val="en-US"/>
        </w:rPr>
        <w:t>Hiệu</w:t>
      </w:r>
      <w:proofErr w:type="spellEnd"/>
      <w:r w:rsidRPr="00F258F0">
        <w:rPr>
          <w:lang w:val="en-US"/>
        </w:rPr>
        <w:t xml:space="preserve"> </w:t>
      </w:r>
      <w:proofErr w:type="spellStart"/>
      <w:r w:rsidRPr="00F258F0">
        <w:rPr>
          <w:lang w:val="en-US"/>
        </w:rPr>
        <w:t>quả</w:t>
      </w:r>
      <w:proofErr w:type="spellEnd"/>
      <w:r w:rsidRPr="00F258F0">
        <w:rPr>
          <w:lang w:val="en-US"/>
        </w:rPr>
        <w:t xml:space="preserve"> can </w:t>
      </w:r>
      <w:proofErr w:type="spellStart"/>
      <w:r w:rsidRPr="00F258F0">
        <w:rPr>
          <w:lang w:val="en-US"/>
        </w:rPr>
        <w:t>thiệp</w:t>
      </w:r>
      <w:proofErr w:type="spellEnd"/>
      <w:r w:rsidRPr="00F258F0">
        <w:rPr>
          <w:lang w:val="en-US"/>
        </w:rPr>
        <w:t xml:space="preserve"> </w:t>
      </w:r>
      <w:proofErr w:type="spellStart"/>
      <w:r w:rsidRPr="00F258F0">
        <w:rPr>
          <w:lang w:val="en-US"/>
        </w:rPr>
        <w:t>giúp</w:t>
      </w:r>
      <w:proofErr w:type="spellEnd"/>
      <w:r w:rsidRPr="00F258F0">
        <w:rPr>
          <w:lang w:val="en-US"/>
        </w:rPr>
        <w:t xml:space="preserve"> </w:t>
      </w:r>
      <w:proofErr w:type="spellStart"/>
      <w:r w:rsidRPr="00F258F0">
        <w:rPr>
          <w:lang w:val="en-US"/>
        </w:rPr>
        <w:t>nhóm</w:t>
      </w:r>
      <w:proofErr w:type="spellEnd"/>
      <w:r w:rsidRPr="00F258F0">
        <w:rPr>
          <w:lang w:val="en-US"/>
        </w:rPr>
        <w:t xml:space="preserve"> can </w:t>
      </w:r>
      <w:proofErr w:type="spellStart"/>
      <w:r w:rsidRPr="00F258F0">
        <w:rPr>
          <w:lang w:val="en-US"/>
        </w:rPr>
        <w:t>thiệp</w:t>
      </w:r>
      <w:proofErr w:type="spellEnd"/>
      <w:r w:rsidRPr="00F258F0">
        <w:rPr>
          <w:lang w:val="en-US"/>
        </w:rPr>
        <w:t xml:space="preserve"> </w:t>
      </w:r>
      <w:proofErr w:type="spellStart"/>
      <w:r w:rsidRPr="00F258F0">
        <w:rPr>
          <w:lang w:val="en-US"/>
        </w:rPr>
        <w:t>giảm</w:t>
      </w:r>
      <w:proofErr w:type="spellEnd"/>
      <w:r w:rsidRPr="00F258F0">
        <w:rPr>
          <w:lang w:val="en-US"/>
        </w:rPr>
        <w:t xml:space="preserve"> 39,2% </w:t>
      </w:r>
      <w:proofErr w:type="spellStart"/>
      <w:r w:rsidRPr="00F258F0">
        <w:rPr>
          <w:lang w:val="en-US"/>
        </w:rPr>
        <w:t>tình</w:t>
      </w:r>
      <w:proofErr w:type="spellEnd"/>
      <w:r w:rsidRPr="00F258F0">
        <w:rPr>
          <w:lang w:val="en-US"/>
        </w:rPr>
        <w:t xml:space="preserve"> </w:t>
      </w:r>
      <w:proofErr w:type="spellStart"/>
      <w:r w:rsidRPr="00F258F0">
        <w:rPr>
          <w:lang w:val="en-US"/>
        </w:rPr>
        <w:t>trạng</w:t>
      </w:r>
      <w:proofErr w:type="spellEnd"/>
      <w:r w:rsidRPr="00F258F0">
        <w:rPr>
          <w:lang w:val="en-US"/>
        </w:rPr>
        <w:t xml:space="preserve"> </w:t>
      </w:r>
      <w:proofErr w:type="spellStart"/>
      <w:r w:rsidRPr="00F258F0">
        <w:rPr>
          <w:lang w:val="en-US"/>
        </w:rPr>
        <w:t>táo</w:t>
      </w:r>
      <w:proofErr w:type="spellEnd"/>
      <w:r w:rsidRPr="00F258F0">
        <w:rPr>
          <w:lang w:val="en-US"/>
        </w:rPr>
        <w:t xml:space="preserve"> </w:t>
      </w:r>
      <w:proofErr w:type="spellStart"/>
      <w:r w:rsidRPr="00F258F0">
        <w:rPr>
          <w:lang w:val="en-US"/>
        </w:rPr>
        <w:t>bón</w:t>
      </w:r>
      <w:proofErr w:type="spellEnd"/>
      <w:r w:rsidRPr="00F258F0">
        <w:rPr>
          <w:lang w:val="en-US"/>
        </w:rPr>
        <w:t xml:space="preserve"> so </w:t>
      </w:r>
      <w:proofErr w:type="spellStart"/>
      <w:r w:rsidRPr="00F258F0">
        <w:rPr>
          <w:lang w:val="en-US"/>
        </w:rPr>
        <w:t>với</w:t>
      </w:r>
      <w:proofErr w:type="spellEnd"/>
      <w:r w:rsidRPr="00F258F0">
        <w:rPr>
          <w:lang w:val="en-US"/>
        </w:rPr>
        <w:t xml:space="preserve"> </w:t>
      </w:r>
      <w:proofErr w:type="spellStart"/>
      <w:r w:rsidRPr="00F258F0">
        <w:rPr>
          <w:lang w:val="en-US"/>
        </w:rPr>
        <w:t>nhóm</w:t>
      </w:r>
      <w:proofErr w:type="spellEnd"/>
      <w:r w:rsidRPr="00F258F0">
        <w:rPr>
          <w:lang w:val="en-US"/>
        </w:rPr>
        <w:t xml:space="preserve"> </w:t>
      </w:r>
      <w:proofErr w:type="spellStart"/>
      <w:r w:rsidRPr="00F258F0">
        <w:rPr>
          <w:lang w:val="en-US"/>
        </w:rPr>
        <w:t>chứng</w:t>
      </w:r>
      <w:proofErr w:type="spellEnd"/>
      <w:r w:rsidRPr="00F258F0">
        <w:rPr>
          <w:lang w:val="en-US"/>
        </w:rPr>
        <w:t xml:space="preserve"> (p &lt; 0,01). </w:t>
      </w:r>
    </w:p>
    <w:p w14:paraId="3FDFF19C" w14:textId="1C807F75" w:rsidR="00756596" w:rsidRPr="00F258F0" w:rsidRDefault="00756596" w:rsidP="00DB00F4">
      <w:pPr>
        <w:spacing w:line="264" w:lineRule="auto"/>
        <w:jc w:val="center"/>
        <w:rPr>
          <w:b/>
          <w:bCs/>
          <w:lang w:val="en-US"/>
        </w:rPr>
      </w:pPr>
      <w:r w:rsidRPr="00F258F0">
        <w:rPr>
          <w:b/>
          <w:bCs/>
          <w:lang w:val="en-US"/>
        </w:rPr>
        <w:t>KHUYẾN NGHỊ</w:t>
      </w:r>
    </w:p>
    <w:p w14:paraId="6DBE79B7" w14:textId="77777777" w:rsidR="00F258F0" w:rsidRPr="00F258F0" w:rsidRDefault="00F258F0" w:rsidP="00DB00F4">
      <w:pPr>
        <w:spacing w:line="264" w:lineRule="auto"/>
        <w:ind w:firstLine="709"/>
        <w:rPr>
          <w:lang w:val="en-US"/>
        </w:rPr>
      </w:pPr>
      <w:proofErr w:type="spellStart"/>
      <w:r w:rsidRPr="00F258F0">
        <w:rPr>
          <w:lang w:val="en-US"/>
        </w:rPr>
        <w:t>Cần</w:t>
      </w:r>
      <w:proofErr w:type="spellEnd"/>
      <w:r w:rsidRPr="00F258F0">
        <w:rPr>
          <w:lang w:val="en-US"/>
        </w:rPr>
        <w:t xml:space="preserve"> </w:t>
      </w:r>
      <w:proofErr w:type="spellStart"/>
      <w:r w:rsidRPr="00F258F0">
        <w:rPr>
          <w:lang w:val="en-US"/>
        </w:rPr>
        <w:t>mở</w:t>
      </w:r>
      <w:proofErr w:type="spellEnd"/>
      <w:r w:rsidRPr="00F258F0">
        <w:rPr>
          <w:lang w:val="en-US"/>
        </w:rPr>
        <w:t xml:space="preserve"> </w:t>
      </w:r>
      <w:proofErr w:type="spellStart"/>
      <w:r w:rsidRPr="00F258F0">
        <w:rPr>
          <w:lang w:val="en-US"/>
        </w:rPr>
        <w:t>rộng</w:t>
      </w:r>
      <w:proofErr w:type="spellEnd"/>
      <w:r w:rsidRPr="00F258F0">
        <w:rPr>
          <w:lang w:val="en-US"/>
        </w:rPr>
        <w:t xml:space="preserve"> </w:t>
      </w:r>
      <w:proofErr w:type="spellStart"/>
      <w:r w:rsidRPr="00F258F0">
        <w:rPr>
          <w:lang w:val="en-US"/>
        </w:rPr>
        <w:t>nghiên</w:t>
      </w:r>
      <w:proofErr w:type="spellEnd"/>
      <w:r w:rsidRPr="00F258F0">
        <w:rPr>
          <w:lang w:val="en-US"/>
        </w:rPr>
        <w:t xml:space="preserve"> </w:t>
      </w:r>
      <w:proofErr w:type="spellStart"/>
      <w:r w:rsidRPr="00F258F0">
        <w:rPr>
          <w:lang w:val="en-US"/>
        </w:rPr>
        <w:t>cứu</w:t>
      </w:r>
      <w:proofErr w:type="spellEnd"/>
      <w:r w:rsidRPr="00F258F0">
        <w:rPr>
          <w:lang w:val="en-US"/>
        </w:rPr>
        <w:t xml:space="preserve"> </w:t>
      </w:r>
      <w:proofErr w:type="spellStart"/>
      <w:r w:rsidRPr="00F258F0">
        <w:rPr>
          <w:lang w:val="en-US"/>
        </w:rPr>
        <w:t>trên</w:t>
      </w:r>
      <w:proofErr w:type="spellEnd"/>
      <w:r w:rsidRPr="00F258F0">
        <w:rPr>
          <w:lang w:val="en-US"/>
        </w:rPr>
        <w:t xml:space="preserve"> </w:t>
      </w:r>
      <w:proofErr w:type="spellStart"/>
      <w:r w:rsidRPr="00F258F0">
        <w:rPr>
          <w:lang w:val="en-US"/>
        </w:rPr>
        <w:t>quy</w:t>
      </w:r>
      <w:proofErr w:type="spellEnd"/>
      <w:r w:rsidRPr="00F258F0">
        <w:rPr>
          <w:lang w:val="en-US"/>
        </w:rPr>
        <w:t xml:space="preserve"> </w:t>
      </w:r>
      <w:proofErr w:type="spellStart"/>
      <w:r w:rsidRPr="00F258F0">
        <w:rPr>
          <w:lang w:val="en-US"/>
        </w:rPr>
        <w:t>mô</w:t>
      </w:r>
      <w:proofErr w:type="spellEnd"/>
      <w:r w:rsidRPr="00F258F0">
        <w:rPr>
          <w:lang w:val="en-US"/>
        </w:rPr>
        <w:t xml:space="preserve"> </w:t>
      </w:r>
      <w:proofErr w:type="spellStart"/>
      <w:r w:rsidRPr="00F258F0">
        <w:rPr>
          <w:lang w:val="en-US"/>
        </w:rPr>
        <w:t>lớn</w:t>
      </w:r>
      <w:proofErr w:type="spellEnd"/>
      <w:r w:rsidRPr="00F258F0">
        <w:rPr>
          <w:lang w:val="en-US"/>
        </w:rPr>
        <w:t xml:space="preserve"> </w:t>
      </w:r>
      <w:proofErr w:type="spellStart"/>
      <w:r w:rsidRPr="00F258F0">
        <w:rPr>
          <w:lang w:val="en-US"/>
        </w:rPr>
        <w:t>hơn</w:t>
      </w:r>
      <w:proofErr w:type="spellEnd"/>
      <w:r w:rsidRPr="00F258F0">
        <w:rPr>
          <w:lang w:val="en-US"/>
        </w:rPr>
        <w:t xml:space="preserve"> </w:t>
      </w:r>
      <w:proofErr w:type="spellStart"/>
      <w:r w:rsidRPr="00F258F0">
        <w:rPr>
          <w:lang w:val="en-US"/>
        </w:rPr>
        <w:t>để</w:t>
      </w:r>
      <w:proofErr w:type="spellEnd"/>
      <w:r w:rsidRPr="00F258F0">
        <w:rPr>
          <w:lang w:val="en-US"/>
        </w:rPr>
        <w:t xml:space="preserve"> </w:t>
      </w:r>
      <w:proofErr w:type="spellStart"/>
      <w:r w:rsidRPr="00F258F0">
        <w:rPr>
          <w:lang w:val="en-US"/>
        </w:rPr>
        <w:t>đánh</w:t>
      </w:r>
      <w:proofErr w:type="spellEnd"/>
      <w:r w:rsidRPr="00F258F0">
        <w:rPr>
          <w:lang w:val="en-US"/>
        </w:rPr>
        <w:t xml:space="preserve"> </w:t>
      </w:r>
      <w:proofErr w:type="spellStart"/>
      <w:r w:rsidRPr="00F258F0">
        <w:rPr>
          <w:lang w:val="en-US"/>
        </w:rPr>
        <w:t>giá</w:t>
      </w:r>
      <w:proofErr w:type="spellEnd"/>
      <w:r w:rsidRPr="00F258F0">
        <w:rPr>
          <w:lang w:val="en-US"/>
        </w:rPr>
        <w:t xml:space="preserve"> </w:t>
      </w:r>
      <w:proofErr w:type="spellStart"/>
      <w:r w:rsidRPr="00F258F0">
        <w:rPr>
          <w:lang w:val="en-US"/>
        </w:rPr>
        <w:t>về</w:t>
      </w:r>
      <w:proofErr w:type="spellEnd"/>
      <w:r w:rsidRPr="00F258F0">
        <w:rPr>
          <w:lang w:val="en-US"/>
        </w:rPr>
        <w:t xml:space="preserve"> </w:t>
      </w:r>
      <w:proofErr w:type="spellStart"/>
      <w:r w:rsidRPr="00F258F0">
        <w:rPr>
          <w:lang w:val="en-US"/>
        </w:rPr>
        <w:t>sự</w:t>
      </w:r>
      <w:proofErr w:type="spellEnd"/>
      <w:r w:rsidRPr="00F258F0">
        <w:rPr>
          <w:lang w:val="en-US"/>
        </w:rPr>
        <w:t xml:space="preserve"> </w:t>
      </w:r>
      <w:proofErr w:type="spellStart"/>
      <w:r w:rsidRPr="00F258F0">
        <w:rPr>
          <w:lang w:val="en-US"/>
        </w:rPr>
        <w:t>biến</w:t>
      </w:r>
      <w:proofErr w:type="spellEnd"/>
      <w:r w:rsidRPr="00F258F0">
        <w:rPr>
          <w:lang w:val="en-US"/>
        </w:rPr>
        <w:t xml:space="preserve"> </w:t>
      </w:r>
      <w:proofErr w:type="spellStart"/>
      <w:r w:rsidRPr="00F258F0">
        <w:rPr>
          <w:lang w:val="en-US"/>
        </w:rPr>
        <w:t>động</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tình</w:t>
      </w:r>
      <w:proofErr w:type="spellEnd"/>
      <w:r w:rsidRPr="00F258F0">
        <w:rPr>
          <w:lang w:val="en-US"/>
        </w:rPr>
        <w:t xml:space="preserve"> </w:t>
      </w:r>
      <w:proofErr w:type="spellStart"/>
      <w:r w:rsidRPr="00F258F0">
        <w:rPr>
          <w:lang w:val="en-US"/>
        </w:rPr>
        <w:t>trạng</w:t>
      </w:r>
      <w:proofErr w:type="spellEnd"/>
      <w:r w:rsidRPr="00F258F0">
        <w:rPr>
          <w:lang w:val="en-US"/>
        </w:rPr>
        <w:t xml:space="preserve"> </w:t>
      </w:r>
      <w:proofErr w:type="spellStart"/>
      <w:r w:rsidRPr="00F258F0">
        <w:rPr>
          <w:lang w:val="en-US"/>
        </w:rPr>
        <w:t>dinh</w:t>
      </w:r>
      <w:proofErr w:type="spellEnd"/>
      <w:r w:rsidRPr="00F258F0">
        <w:rPr>
          <w:lang w:val="en-US"/>
        </w:rPr>
        <w:t xml:space="preserve"> </w:t>
      </w:r>
      <w:proofErr w:type="spellStart"/>
      <w:r w:rsidRPr="00F258F0">
        <w:rPr>
          <w:lang w:val="en-US"/>
        </w:rPr>
        <w:t>dưỡng</w:t>
      </w:r>
      <w:proofErr w:type="spellEnd"/>
      <w:r w:rsidRPr="00F258F0">
        <w:rPr>
          <w:lang w:val="en-US"/>
        </w:rPr>
        <w:t xml:space="preserve"> </w:t>
      </w:r>
      <w:proofErr w:type="spellStart"/>
      <w:r w:rsidRPr="00F258F0">
        <w:rPr>
          <w:lang w:val="en-US"/>
        </w:rPr>
        <w:t>trong</w:t>
      </w:r>
      <w:proofErr w:type="spellEnd"/>
      <w:r w:rsidRPr="00F258F0">
        <w:rPr>
          <w:lang w:val="en-US"/>
        </w:rPr>
        <w:t xml:space="preserve"> </w:t>
      </w:r>
      <w:proofErr w:type="spellStart"/>
      <w:r w:rsidRPr="00F258F0">
        <w:rPr>
          <w:lang w:val="en-US"/>
        </w:rPr>
        <w:t>giai</w:t>
      </w:r>
      <w:proofErr w:type="spellEnd"/>
      <w:r w:rsidRPr="00F258F0">
        <w:rPr>
          <w:lang w:val="en-US"/>
        </w:rPr>
        <w:t xml:space="preserve"> </w:t>
      </w:r>
      <w:proofErr w:type="spellStart"/>
      <w:r w:rsidRPr="00F258F0">
        <w:rPr>
          <w:lang w:val="en-US"/>
        </w:rPr>
        <w:t>đoạn</w:t>
      </w:r>
      <w:proofErr w:type="spellEnd"/>
      <w:r w:rsidRPr="00F258F0">
        <w:rPr>
          <w:lang w:val="en-US"/>
        </w:rPr>
        <w:t xml:space="preserve"> </w:t>
      </w:r>
      <w:proofErr w:type="spellStart"/>
      <w:r w:rsidRPr="00F258F0">
        <w:rPr>
          <w:lang w:val="en-US"/>
        </w:rPr>
        <w:t>hiện</w:t>
      </w:r>
      <w:proofErr w:type="spellEnd"/>
      <w:r w:rsidRPr="00F258F0">
        <w:rPr>
          <w:lang w:val="en-US"/>
        </w:rPr>
        <w:t xml:space="preserve"> nay, </w:t>
      </w:r>
      <w:proofErr w:type="spellStart"/>
      <w:r w:rsidRPr="00F258F0">
        <w:rPr>
          <w:lang w:val="en-US"/>
        </w:rPr>
        <w:t>cũng</w:t>
      </w:r>
      <w:proofErr w:type="spellEnd"/>
      <w:r w:rsidRPr="00F258F0">
        <w:rPr>
          <w:lang w:val="en-US"/>
        </w:rPr>
        <w:t xml:space="preserve"> </w:t>
      </w:r>
      <w:proofErr w:type="spellStart"/>
      <w:r w:rsidRPr="00F258F0">
        <w:rPr>
          <w:lang w:val="en-US"/>
        </w:rPr>
        <w:t>như</w:t>
      </w:r>
      <w:proofErr w:type="spellEnd"/>
      <w:r w:rsidRPr="00F258F0">
        <w:rPr>
          <w:lang w:val="en-US"/>
        </w:rPr>
        <w:t xml:space="preserve"> </w:t>
      </w:r>
      <w:proofErr w:type="spellStart"/>
      <w:r w:rsidRPr="00F258F0">
        <w:rPr>
          <w:lang w:val="en-US"/>
        </w:rPr>
        <w:t>lực</w:t>
      </w:r>
      <w:proofErr w:type="spellEnd"/>
      <w:r w:rsidRPr="00F258F0">
        <w:rPr>
          <w:lang w:val="en-US"/>
        </w:rPr>
        <w:t xml:space="preserve"> </w:t>
      </w:r>
      <w:proofErr w:type="spellStart"/>
      <w:r w:rsidRPr="00F258F0">
        <w:rPr>
          <w:lang w:val="en-US"/>
        </w:rPr>
        <w:t>bóp</w:t>
      </w:r>
      <w:proofErr w:type="spellEnd"/>
      <w:r w:rsidRPr="00F258F0">
        <w:rPr>
          <w:lang w:val="en-US"/>
        </w:rPr>
        <w:t xml:space="preserve"> </w:t>
      </w:r>
      <w:proofErr w:type="spellStart"/>
      <w:r w:rsidRPr="00F258F0">
        <w:rPr>
          <w:lang w:val="en-US"/>
        </w:rPr>
        <w:t>tay</w:t>
      </w:r>
      <w:proofErr w:type="spellEnd"/>
      <w:r w:rsidRPr="00F258F0">
        <w:rPr>
          <w:lang w:val="en-US"/>
        </w:rPr>
        <w:t xml:space="preserve">, </w:t>
      </w:r>
      <w:proofErr w:type="spellStart"/>
      <w:r w:rsidRPr="00F258F0">
        <w:rPr>
          <w:lang w:val="en-US"/>
        </w:rPr>
        <w:t>thị</w:t>
      </w:r>
      <w:proofErr w:type="spellEnd"/>
      <w:r w:rsidRPr="00F258F0">
        <w:rPr>
          <w:lang w:val="en-US"/>
        </w:rPr>
        <w:t xml:space="preserve"> </w:t>
      </w:r>
      <w:proofErr w:type="spellStart"/>
      <w:r w:rsidRPr="00F258F0">
        <w:rPr>
          <w:lang w:val="en-US"/>
        </w:rPr>
        <w:t>lực</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tính</w:t>
      </w:r>
      <w:proofErr w:type="spellEnd"/>
      <w:r w:rsidRPr="00F258F0">
        <w:rPr>
          <w:lang w:val="en-US"/>
        </w:rPr>
        <w:t xml:space="preserve"> </w:t>
      </w:r>
      <w:proofErr w:type="spellStart"/>
      <w:r w:rsidRPr="00F258F0">
        <w:rPr>
          <w:lang w:val="en-US"/>
        </w:rPr>
        <w:t>cân</w:t>
      </w:r>
      <w:proofErr w:type="spellEnd"/>
      <w:r w:rsidRPr="00F258F0">
        <w:rPr>
          <w:lang w:val="en-US"/>
        </w:rPr>
        <w:t xml:space="preserve"> </w:t>
      </w:r>
      <w:proofErr w:type="spellStart"/>
      <w:r w:rsidRPr="00F258F0">
        <w:rPr>
          <w:lang w:val="en-US"/>
        </w:rPr>
        <w:t>đối</w:t>
      </w:r>
      <w:proofErr w:type="spellEnd"/>
      <w:r w:rsidRPr="00F258F0">
        <w:rPr>
          <w:lang w:val="en-US"/>
        </w:rPr>
        <w:t xml:space="preserve"> </w:t>
      </w:r>
      <w:proofErr w:type="spellStart"/>
      <w:r w:rsidRPr="00F258F0">
        <w:rPr>
          <w:lang w:val="en-US"/>
        </w:rPr>
        <w:t>trong</w:t>
      </w:r>
      <w:proofErr w:type="spellEnd"/>
      <w:r w:rsidRPr="00F258F0">
        <w:rPr>
          <w:lang w:val="en-US"/>
        </w:rPr>
        <w:t xml:space="preserve"> </w:t>
      </w:r>
      <w:proofErr w:type="spellStart"/>
      <w:r w:rsidRPr="00F258F0">
        <w:rPr>
          <w:lang w:val="en-US"/>
        </w:rPr>
        <w:t>khẩu</w:t>
      </w:r>
      <w:proofErr w:type="spellEnd"/>
      <w:r w:rsidRPr="00F258F0">
        <w:rPr>
          <w:lang w:val="en-US"/>
        </w:rPr>
        <w:t xml:space="preserve"> </w:t>
      </w:r>
      <w:proofErr w:type="spellStart"/>
      <w:r w:rsidRPr="00F258F0">
        <w:rPr>
          <w:lang w:val="en-US"/>
        </w:rPr>
        <w:t>phần</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r w:rsidRPr="00F258F0">
        <w:rPr>
          <w:lang w:val="en-US"/>
        </w:rPr>
        <w:t>tiểu</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để</w:t>
      </w:r>
      <w:proofErr w:type="spellEnd"/>
      <w:r w:rsidRPr="00F258F0">
        <w:rPr>
          <w:lang w:val="en-US"/>
        </w:rPr>
        <w:t xml:space="preserve"> </w:t>
      </w:r>
      <w:proofErr w:type="spellStart"/>
      <w:r w:rsidRPr="00F258F0">
        <w:rPr>
          <w:lang w:val="en-US"/>
        </w:rPr>
        <w:t>từ</w:t>
      </w:r>
      <w:proofErr w:type="spellEnd"/>
      <w:r w:rsidRPr="00F258F0">
        <w:rPr>
          <w:lang w:val="en-US"/>
        </w:rPr>
        <w:t xml:space="preserve"> </w:t>
      </w:r>
      <w:proofErr w:type="spellStart"/>
      <w:r w:rsidRPr="00F258F0">
        <w:rPr>
          <w:lang w:val="en-US"/>
        </w:rPr>
        <w:t>đó</w:t>
      </w:r>
      <w:proofErr w:type="spellEnd"/>
      <w:r w:rsidRPr="00F258F0">
        <w:rPr>
          <w:lang w:val="en-US"/>
        </w:rPr>
        <w:t xml:space="preserve"> </w:t>
      </w:r>
      <w:proofErr w:type="spellStart"/>
      <w:r w:rsidRPr="00F258F0">
        <w:rPr>
          <w:lang w:val="en-US"/>
        </w:rPr>
        <w:t>xây</w:t>
      </w:r>
      <w:proofErr w:type="spellEnd"/>
      <w:r w:rsidRPr="00F258F0">
        <w:rPr>
          <w:lang w:val="en-US"/>
        </w:rPr>
        <w:t xml:space="preserve"> </w:t>
      </w:r>
      <w:proofErr w:type="spellStart"/>
      <w:r w:rsidRPr="00F258F0">
        <w:rPr>
          <w:lang w:val="en-US"/>
        </w:rPr>
        <w:t>dựng</w:t>
      </w:r>
      <w:proofErr w:type="spellEnd"/>
      <w:r w:rsidRPr="00F258F0">
        <w:rPr>
          <w:lang w:val="en-US"/>
        </w:rPr>
        <w:t xml:space="preserve"> </w:t>
      </w:r>
      <w:proofErr w:type="spellStart"/>
      <w:r w:rsidRPr="00F258F0">
        <w:rPr>
          <w:lang w:val="en-US"/>
        </w:rPr>
        <w:t>các</w:t>
      </w:r>
      <w:proofErr w:type="spellEnd"/>
      <w:r w:rsidRPr="00F258F0">
        <w:rPr>
          <w:lang w:val="en-US"/>
        </w:rPr>
        <w:t xml:space="preserve"> </w:t>
      </w:r>
      <w:proofErr w:type="spellStart"/>
      <w:r w:rsidRPr="00F258F0">
        <w:rPr>
          <w:lang w:val="en-US"/>
        </w:rPr>
        <w:t>chiến</w:t>
      </w:r>
      <w:proofErr w:type="spellEnd"/>
      <w:r w:rsidRPr="00F258F0">
        <w:rPr>
          <w:lang w:val="en-US"/>
        </w:rPr>
        <w:t xml:space="preserve"> </w:t>
      </w:r>
      <w:proofErr w:type="spellStart"/>
      <w:r w:rsidRPr="00F258F0">
        <w:rPr>
          <w:lang w:val="en-US"/>
        </w:rPr>
        <w:t>lược</w:t>
      </w:r>
      <w:proofErr w:type="spellEnd"/>
      <w:r w:rsidRPr="00F258F0">
        <w:rPr>
          <w:lang w:val="en-US"/>
        </w:rPr>
        <w:t xml:space="preserve"> can </w:t>
      </w:r>
      <w:proofErr w:type="spellStart"/>
      <w:r w:rsidRPr="00F258F0">
        <w:rPr>
          <w:lang w:val="en-US"/>
        </w:rPr>
        <w:t>thiệp</w:t>
      </w:r>
      <w:proofErr w:type="spellEnd"/>
      <w:r w:rsidRPr="00F258F0">
        <w:rPr>
          <w:lang w:val="en-US"/>
        </w:rPr>
        <w:t xml:space="preserve"> </w:t>
      </w:r>
      <w:proofErr w:type="spellStart"/>
      <w:r w:rsidRPr="00F258F0">
        <w:rPr>
          <w:lang w:val="en-US"/>
        </w:rPr>
        <w:t>phù</w:t>
      </w:r>
      <w:proofErr w:type="spellEnd"/>
      <w:r w:rsidRPr="00F258F0">
        <w:rPr>
          <w:lang w:val="en-US"/>
        </w:rPr>
        <w:t xml:space="preserve"> </w:t>
      </w:r>
      <w:proofErr w:type="spellStart"/>
      <w:r w:rsidRPr="00F258F0">
        <w:rPr>
          <w:lang w:val="en-US"/>
        </w:rPr>
        <w:t>hợp</w:t>
      </w:r>
      <w:proofErr w:type="spellEnd"/>
      <w:r w:rsidRPr="00F258F0">
        <w:rPr>
          <w:lang w:val="en-US"/>
        </w:rPr>
        <w:t xml:space="preserve">. </w:t>
      </w:r>
    </w:p>
    <w:p w14:paraId="3F5046B5" w14:textId="77777777" w:rsidR="00F258F0" w:rsidRPr="00F258F0" w:rsidRDefault="00F258F0" w:rsidP="00DB00F4">
      <w:pPr>
        <w:spacing w:line="264" w:lineRule="auto"/>
        <w:ind w:firstLine="709"/>
        <w:rPr>
          <w:lang w:val="en-US"/>
        </w:rPr>
      </w:pPr>
      <w:proofErr w:type="spellStart"/>
      <w:r w:rsidRPr="00F258F0">
        <w:rPr>
          <w:lang w:val="en-US"/>
        </w:rPr>
        <w:t>Có</w:t>
      </w:r>
      <w:proofErr w:type="spellEnd"/>
      <w:r w:rsidRPr="00F258F0">
        <w:rPr>
          <w:lang w:val="en-US"/>
        </w:rPr>
        <w:t xml:space="preserve"> </w:t>
      </w:r>
      <w:proofErr w:type="spellStart"/>
      <w:r w:rsidRPr="00F258F0">
        <w:rPr>
          <w:lang w:val="en-US"/>
        </w:rPr>
        <w:t>thể</w:t>
      </w:r>
      <w:proofErr w:type="spellEnd"/>
      <w:r w:rsidRPr="00F258F0">
        <w:rPr>
          <w:lang w:val="en-US"/>
        </w:rPr>
        <w:t xml:space="preserve"> </w:t>
      </w:r>
      <w:proofErr w:type="spellStart"/>
      <w:r w:rsidRPr="00F258F0">
        <w:rPr>
          <w:lang w:val="en-US"/>
        </w:rPr>
        <w:t>sử</w:t>
      </w:r>
      <w:proofErr w:type="spellEnd"/>
      <w:r w:rsidRPr="00F258F0">
        <w:rPr>
          <w:lang w:val="en-US"/>
        </w:rPr>
        <w:t xml:space="preserve"> </w:t>
      </w:r>
      <w:proofErr w:type="spellStart"/>
      <w:r w:rsidRPr="00F258F0">
        <w:rPr>
          <w:lang w:val="en-US"/>
        </w:rPr>
        <w:t>dụng</w:t>
      </w:r>
      <w:proofErr w:type="spellEnd"/>
      <w:r w:rsidRPr="00F258F0">
        <w:rPr>
          <w:lang w:val="en-US"/>
        </w:rPr>
        <w:t xml:space="preserve"> </w:t>
      </w:r>
      <w:proofErr w:type="spellStart"/>
      <w:r w:rsidRPr="00F258F0">
        <w:rPr>
          <w:lang w:val="en-US"/>
        </w:rPr>
        <w:t>bột</w:t>
      </w:r>
      <w:proofErr w:type="spellEnd"/>
      <w:r w:rsidRPr="00F258F0">
        <w:rPr>
          <w:lang w:val="en-US"/>
        </w:rPr>
        <w:t xml:space="preserve"> </w:t>
      </w:r>
      <w:proofErr w:type="spellStart"/>
      <w:r w:rsidRPr="00F258F0">
        <w:rPr>
          <w:lang w:val="en-US"/>
        </w:rPr>
        <w:t>cải</w:t>
      </w:r>
      <w:proofErr w:type="spellEnd"/>
      <w:r w:rsidRPr="00F258F0">
        <w:rPr>
          <w:lang w:val="en-US"/>
        </w:rPr>
        <w:t xml:space="preserve"> </w:t>
      </w:r>
      <w:proofErr w:type="spellStart"/>
      <w:r w:rsidRPr="00F258F0">
        <w:rPr>
          <w:lang w:val="en-US"/>
        </w:rPr>
        <w:t>xoăn</w:t>
      </w:r>
      <w:proofErr w:type="spellEnd"/>
      <w:r w:rsidRPr="00F258F0">
        <w:rPr>
          <w:lang w:val="en-US"/>
        </w:rPr>
        <w:t xml:space="preserve"> </w:t>
      </w:r>
      <w:proofErr w:type="spellStart"/>
      <w:r w:rsidRPr="00F258F0">
        <w:rPr>
          <w:lang w:val="en-US"/>
        </w:rPr>
        <w:t>là</w:t>
      </w:r>
      <w:proofErr w:type="spellEnd"/>
      <w:r w:rsidRPr="00F258F0">
        <w:rPr>
          <w:lang w:val="en-US"/>
        </w:rPr>
        <w:t xml:space="preserve"> </w:t>
      </w:r>
      <w:proofErr w:type="spellStart"/>
      <w:r w:rsidRPr="00F258F0">
        <w:rPr>
          <w:lang w:val="en-US"/>
        </w:rPr>
        <w:t>thức</w:t>
      </w:r>
      <w:proofErr w:type="spellEnd"/>
      <w:r w:rsidRPr="00F258F0">
        <w:rPr>
          <w:lang w:val="en-US"/>
        </w:rPr>
        <w:t xml:space="preserve"> </w:t>
      </w:r>
      <w:proofErr w:type="spellStart"/>
      <w:r w:rsidRPr="00F258F0">
        <w:rPr>
          <w:lang w:val="en-US"/>
        </w:rPr>
        <w:t>uống</w:t>
      </w:r>
      <w:proofErr w:type="spellEnd"/>
      <w:r w:rsidRPr="00F258F0">
        <w:rPr>
          <w:lang w:val="en-US"/>
        </w:rPr>
        <w:t xml:space="preserve"> </w:t>
      </w:r>
      <w:proofErr w:type="spellStart"/>
      <w:r w:rsidRPr="00F258F0">
        <w:rPr>
          <w:lang w:val="en-US"/>
        </w:rPr>
        <w:t>tốt</w:t>
      </w:r>
      <w:proofErr w:type="spellEnd"/>
      <w:r w:rsidRPr="00F258F0">
        <w:rPr>
          <w:lang w:val="en-US"/>
        </w:rPr>
        <w:t xml:space="preserve"> </w:t>
      </w:r>
      <w:proofErr w:type="spellStart"/>
      <w:r w:rsidRPr="00F258F0">
        <w:rPr>
          <w:lang w:val="en-US"/>
        </w:rPr>
        <w:t>bổ</w:t>
      </w:r>
      <w:proofErr w:type="spellEnd"/>
      <w:r w:rsidRPr="00F258F0">
        <w:rPr>
          <w:lang w:val="en-US"/>
        </w:rPr>
        <w:t xml:space="preserve"> sung </w:t>
      </w:r>
      <w:proofErr w:type="spellStart"/>
      <w:r w:rsidRPr="00F258F0">
        <w:rPr>
          <w:lang w:val="en-US"/>
        </w:rPr>
        <w:t>cho</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r w:rsidRPr="00F258F0">
        <w:rPr>
          <w:lang w:val="en-US"/>
        </w:rPr>
        <w:t>tiểu</w:t>
      </w:r>
      <w:proofErr w:type="spellEnd"/>
      <w:r w:rsidRPr="00F258F0">
        <w:rPr>
          <w:lang w:val="en-US"/>
        </w:rPr>
        <w:t xml:space="preserve"> </w:t>
      </w:r>
      <w:proofErr w:type="spellStart"/>
      <w:r w:rsidRPr="00F258F0">
        <w:rPr>
          <w:lang w:val="en-US"/>
        </w:rPr>
        <w:t>học</w:t>
      </w:r>
      <w:proofErr w:type="spellEnd"/>
      <w:r w:rsidRPr="00F258F0">
        <w:rPr>
          <w:lang w:val="en-US"/>
        </w:rPr>
        <w:t>.</w:t>
      </w:r>
    </w:p>
    <w:p w14:paraId="73FCB93E" w14:textId="05B576E2" w:rsidR="00304999" w:rsidRPr="00F258F0" w:rsidRDefault="00F258F0" w:rsidP="00DB00F4">
      <w:pPr>
        <w:spacing w:line="264" w:lineRule="auto"/>
        <w:ind w:firstLine="539"/>
        <w:rPr>
          <w:lang w:val="en-US"/>
        </w:rPr>
        <w:sectPr w:rsidR="00304999" w:rsidRPr="00F258F0" w:rsidSect="00962334">
          <w:headerReference w:type="default" r:id="rId18"/>
          <w:footerReference w:type="default" r:id="rId19"/>
          <w:pgSz w:w="8392" w:h="11907" w:code="11"/>
          <w:pgMar w:top="1134" w:right="1134" w:bottom="1134" w:left="1134" w:header="567" w:footer="567" w:gutter="0"/>
          <w:pgNumType w:start="1"/>
          <w:cols w:space="720"/>
          <w:docGrid w:linePitch="381"/>
        </w:sectPr>
      </w:pPr>
      <w:proofErr w:type="spellStart"/>
      <w:r w:rsidRPr="00F258F0">
        <w:rPr>
          <w:lang w:val="en-US"/>
        </w:rPr>
        <w:t>Cần</w:t>
      </w:r>
      <w:proofErr w:type="spellEnd"/>
      <w:r w:rsidRPr="00F258F0">
        <w:rPr>
          <w:lang w:val="en-US"/>
        </w:rPr>
        <w:t xml:space="preserve"> </w:t>
      </w:r>
      <w:proofErr w:type="spellStart"/>
      <w:r w:rsidRPr="00F258F0">
        <w:rPr>
          <w:lang w:val="en-US"/>
        </w:rPr>
        <w:t>có</w:t>
      </w:r>
      <w:proofErr w:type="spellEnd"/>
      <w:r w:rsidRPr="00F258F0">
        <w:rPr>
          <w:lang w:val="en-US"/>
        </w:rPr>
        <w:t xml:space="preserve"> </w:t>
      </w:r>
      <w:proofErr w:type="spellStart"/>
      <w:r w:rsidRPr="00F258F0">
        <w:rPr>
          <w:lang w:val="en-US"/>
        </w:rPr>
        <w:t>nghiên</w:t>
      </w:r>
      <w:proofErr w:type="spellEnd"/>
      <w:r w:rsidRPr="00F258F0">
        <w:rPr>
          <w:lang w:val="en-US"/>
        </w:rPr>
        <w:t xml:space="preserve"> </w:t>
      </w:r>
      <w:proofErr w:type="spellStart"/>
      <w:r w:rsidRPr="00F258F0">
        <w:rPr>
          <w:lang w:val="en-US"/>
        </w:rPr>
        <w:t>cứu</w:t>
      </w:r>
      <w:proofErr w:type="spellEnd"/>
      <w:r w:rsidRPr="00F258F0">
        <w:rPr>
          <w:lang w:val="en-US"/>
        </w:rPr>
        <w:t xml:space="preserve"> </w:t>
      </w:r>
      <w:proofErr w:type="spellStart"/>
      <w:r w:rsidRPr="00F258F0">
        <w:rPr>
          <w:lang w:val="en-US"/>
        </w:rPr>
        <w:t>tiếp</w:t>
      </w:r>
      <w:proofErr w:type="spellEnd"/>
      <w:r w:rsidRPr="00F258F0">
        <w:rPr>
          <w:lang w:val="en-US"/>
        </w:rPr>
        <w:t xml:space="preserve"> </w:t>
      </w:r>
      <w:proofErr w:type="spellStart"/>
      <w:r w:rsidRPr="00F258F0">
        <w:rPr>
          <w:lang w:val="en-US"/>
        </w:rPr>
        <w:t>theo</w:t>
      </w:r>
      <w:proofErr w:type="spellEnd"/>
      <w:r w:rsidRPr="00F258F0">
        <w:rPr>
          <w:lang w:val="en-US"/>
        </w:rPr>
        <w:t xml:space="preserve"> </w:t>
      </w:r>
      <w:proofErr w:type="spellStart"/>
      <w:r w:rsidRPr="00F258F0">
        <w:rPr>
          <w:lang w:val="en-US"/>
        </w:rPr>
        <w:t>về</w:t>
      </w:r>
      <w:proofErr w:type="spellEnd"/>
      <w:r w:rsidRPr="00F258F0">
        <w:rPr>
          <w:lang w:val="en-US"/>
        </w:rPr>
        <w:t xml:space="preserve"> </w:t>
      </w:r>
      <w:proofErr w:type="spellStart"/>
      <w:r w:rsidRPr="00F258F0">
        <w:rPr>
          <w:lang w:val="en-US"/>
        </w:rPr>
        <w:t>hiệu</w:t>
      </w:r>
      <w:proofErr w:type="spellEnd"/>
      <w:r w:rsidRPr="00F258F0">
        <w:rPr>
          <w:lang w:val="en-US"/>
        </w:rPr>
        <w:t xml:space="preserve"> </w:t>
      </w:r>
      <w:proofErr w:type="spellStart"/>
      <w:r w:rsidRPr="00F258F0">
        <w:rPr>
          <w:lang w:val="en-US"/>
        </w:rPr>
        <w:t>quả</w:t>
      </w:r>
      <w:proofErr w:type="spellEnd"/>
      <w:r w:rsidRPr="00F258F0">
        <w:rPr>
          <w:lang w:val="en-US"/>
        </w:rPr>
        <w:t xml:space="preserve"> </w:t>
      </w:r>
      <w:proofErr w:type="spellStart"/>
      <w:r w:rsidRPr="00F258F0">
        <w:rPr>
          <w:lang w:val="en-US"/>
        </w:rPr>
        <w:t>bổ</w:t>
      </w:r>
      <w:proofErr w:type="spellEnd"/>
      <w:r w:rsidRPr="00F258F0">
        <w:rPr>
          <w:lang w:val="en-US"/>
        </w:rPr>
        <w:t xml:space="preserve"> sung </w:t>
      </w:r>
      <w:proofErr w:type="spellStart"/>
      <w:r w:rsidRPr="00F258F0">
        <w:rPr>
          <w:lang w:val="en-US"/>
        </w:rPr>
        <w:t>bột</w:t>
      </w:r>
      <w:proofErr w:type="spellEnd"/>
      <w:r w:rsidRPr="00F258F0">
        <w:rPr>
          <w:lang w:val="en-US"/>
        </w:rPr>
        <w:t xml:space="preserve"> </w:t>
      </w:r>
      <w:proofErr w:type="spellStart"/>
      <w:r w:rsidRPr="00F258F0">
        <w:rPr>
          <w:lang w:val="en-US"/>
        </w:rPr>
        <w:t>cải</w:t>
      </w:r>
      <w:proofErr w:type="spellEnd"/>
      <w:r w:rsidRPr="00F258F0">
        <w:rPr>
          <w:lang w:val="en-US"/>
        </w:rPr>
        <w:t xml:space="preserve"> </w:t>
      </w:r>
      <w:proofErr w:type="spellStart"/>
      <w:r w:rsidRPr="00F258F0">
        <w:rPr>
          <w:lang w:val="en-US"/>
        </w:rPr>
        <w:t>xoăn</w:t>
      </w:r>
      <w:proofErr w:type="spellEnd"/>
      <w:r w:rsidRPr="00F258F0">
        <w:rPr>
          <w:lang w:val="en-US"/>
        </w:rPr>
        <w:t xml:space="preserve"> </w:t>
      </w:r>
      <w:proofErr w:type="spellStart"/>
      <w:r w:rsidRPr="00F258F0">
        <w:rPr>
          <w:lang w:val="en-US"/>
        </w:rPr>
        <w:t>với</w:t>
      </w:r>
      <w:proofErr w:type="spellEnd"/>
      <w:r w:rsidRPr="00F258F0">
        <w:rPr>
          <w:lang w:val="en-US"/>
        </w:rPr>
        <w:t xml:space="preserve"> </w:t>
      </w:r>
      <w:proofErr w:type="spellStart"/>
      <w:r w:rsidRPr="00F258F0">
        <w:rPr>
          <w:lang w:val="en-US"/>
        </w:rPr>
        <w:t>cải</w:t>
      </w:r>
      <w:proofErr w:type="spellEnd"/>
      <w:r w:rsidRPr="00F258F0">
        <w:rPr>
          <w:lang w:val="en-US"/>
        </w:rPr>
        <w:t xml:space="preserve"> </w:t>
      </w:r>
      <w:proofErr w:type="spellStart"/>
      <w:r w:rsidRPr="00F258F0">
        <w:rPr>
          <w:lang w:val="en-US"/>
        </w:rPr>
        <w:t>thiện</w:t>
      </w:r>
      <w:proofErr w:type="spellEnd"/>
      <w:r w:rsidRPr="00F258F0">
        <w:rPr>
          <w:lang w:val="en-US"/>
        </w:rPr>
        <w:t xml:space="preserve"> </w:t>
      </w:r>
      <w:proofErr w:type="spellStart"/>
      <w:r w:rsidRPr="00F258F0">
        <w:rPr>
          <w:lang w:val="en-US"/>
        </w:rPr>
        <w:t>tình</w:t>
      </w:r>
      <w:proofErr w:type="spellEnd"/>
      <w:r w:rsidRPr="00F258F0">
        <w:rPr>
          <w:lang w:val="en-US"/>
        </w:rPr>
        <w:t xml:space="preserve"> </w:t>
      </w:r>
      <w:proofErr w:type="spellStart"/>
      <w:r w:rsidRPr="00F258F0">
        <w:rPr>
          <w:lang w:val="en-US"/>
        </w:rPr>
        <w:t>trạng</w:t>
      </w:r>
      <w:proofErr w:type="spellEnd"/>
      <w:r w:rsidRPr="00F258F0">
        <w:rPr>
          <w:lang w:val="en-US"/>
        </w:rPr>
        <w:t xml:space="preserve"> vi </w:t>
      </w:r>
      <w:proofErr w:type="spellStart"/>
      <w:r w:rsidRPr="00F258F0">
        <w:rPr>
          <w:lang w:val="en-US"/>
        </w:rPr>
        <w:t>chất</w:t>
      </w:r>
      <w:proofErr w:type="spellEnd"/>
      <w:r w:rsidRPr="00F258F0">
        <w:rPr>
          <w:lang w:val="en-US"/>
        </w:rPr>
        <w:t xml:space="preserve"> </w:t>
      </w:r>
      <w:proofErr w:type="spellStart"/>
      <w:r w:rsidRPr="00F258F0">
        <w:rPr>
          <w:lang w:val="en-US"/>
        </w:rPr>
        <w:t>dinh</w:t>
      </w:r>
      <w:proofErr w:type="spellEnd"/>
      <w:r w:rsidRPr="00F258F0">
        <w:rPr>
          <w:lang w:val="en-US"/>
        </w:rPr>
        <w:t xml:space="preserve"> </w:t>
      </w:r>
      <w:proofErr w:type="spellStart"/>
      <w:r w:rsidRPr="00F258F0">
        <w:rPr>
          <w:lang w:val="en-US"/>
        </w:rPr>
        <w:t>dưỡng</w:t>
      </w:r>
      <w:proofErr w:type="spellEnd"/>
      <w:r w:rsidRPr="00F258F0">
        <w:rPr>
          <w:lang w:val="en-US"/>
        </w:rPr>
        <w:t xml:space="preserve">, </w:t>
      </w:r>
      <w:proofErr w:type="spellStart"/>
      <w:r w:rsidRPr="00F258F0">
        <w:rPr>
          <w:lang w:val="en-US"/>
        </w:rPr>
        <w:t>tình</w:t>
      </w:r>
      <w:proofErr w:type="spellEnd"/>
      <w:r w:rsidRPr="00F258F0">
        <w:rPr>
          <w:lang w:val="en-US"/>
        </w:rPr>
        <w:t xml:space="preserve"> </w:t>
      </w:r>
      <w:proofErr w:type="spellStart"/>
      <w:r w:rsidRPr="00F258F0">
        <w:rPr>
          <w:lang w:val="en-US"/>
        </w:rPr>
        <w:t>trạng</w:t>
      </w:r>
      <w:proofErr w:type="spellEnd"/>
      <w:r w:rsidRPr="00F258F0">
        <w:rPr>
          <w:lang w:val="en-US"/>
        </w:rPr>
        <w:t xml:space="preserve"> </w:t>
      </w:r>
      <w:proofErr w:type="spellStart"/>
      <w:r w:rsidRPr="00F258F0">
        <w:rPr>
          <w:lang w:val="en-US"/>
        </w:rPr>
        <w:t>chống</w:t>
      </w:r>
      <w:proofErr w:type="spellEnd"/>
      <w:r w:rsidRPr="00F258F0">
        <w:rPr>
          <w:lang w:val="en-US"/>
        </w:rPr>
        <w:t xml:space="preserve"> oxy </w:t>
      </w:r>
      <w:proofErr w:type="spellStart"/>
      <w:r w:rsidRPr="00F258F0">
        <w:rPr>
          <w:lang w:val="en-US"/>
        </w:rPr>
        <w:t>hoá</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cơ</w:t>
      </w:r>
      <w:proofErr w:type="spellEnd"/>
      <w:r w:rsidRPr="00F258F0">
        <w:rPr>
          <w:lang w:val="en-US"/>
        </w:rPr>
        <w:t xml:space="preserve"> </w:t>
      </w:r>
      <w:proofErr w:type="spellStart"/>
      <w:r w:rsidRPr="00F258F0">
        <w:rPr>
          <w:lang w:val="en-US"/>
        </w:rPr>
        <w:t>thể</w:t>
      </w:r>
      <w:proofErr w:type="spellEnd"/>
      <w:r w:rsidRPr="00F258F0">
        <w:rPr>
          <w:lang w:val="en-US"/>
        </w:rPr>
        <w:t xml:space="preserve">. </w:t>
      </w:r>
    </w:p>
    <w:p w14:paraId="3D938CCE" w14:textId="77777777" w:rsidR="00285A23" w:rsidRPr="00F258F0" w:rsidRDefault="00285A23" w:rsidP="00285A23">
      <w:pPr>
        <w:ind w:firstLine="709"/>
        <w:rPr>
          <w:b/>
          <w:bCs/>
          <w:lang w:val="en-US"/>
        </w:rPr>
      </w:pPr>
      <w:r w:rsidRPr="00F258F0">
        <w:rPr>
          <w:b/>
          <w:bCs/>
          <w:lang w:val="en-US"/>
        </w:rPr>
        <w:lastRenderedPageBreak/>
        <w:t>DANH MỤC CÁC CÔNG TRÌNH ĐÃ CÔNG BỐ</w:t>
      </w:r>
    </w:p>
    <w:p w14:paraId="608D9054" w14:textId="77777777" w:rsidR="00285A23" w:rsidRPr="00F258F0" w:rsidRDefault="00285A23" w:rsidP="00304999">
      <w:pPr>
        <w:spacing w:before="100" w:beforeAutospacing="1" w:after="120"/>
        <w:ind w:left="567" w:hanging="567"/>
        <w:rPr>
          <w:lang w:val="en-US"/>
        </w:rPr>
      </w:pPr>
      <w:r w:rsidRPr="00F258F0">
        <w:rPr>
          <w:lang w:val="en-US"/>
        </w:rPr>
        <w:t xml:space="preserve">1. Chie </w:t>
      </w:r>
      <w:proofErr w:type="spellStart"/>
      <w:r w:rsidRPr="00F258F0">
        <w:rPr>
          <w:lang w:val="en-US"/>
        </w:rPr>
        <w:t>Tarumizu</w:t>
      </w:r>
      <w:proofErr w:type="spellEnd"/>
      <w:r w:rsidRPr="00F258F0">
        <w:rPr>
          <w:lang w:val="en-US"/>
        </w:rPr>
        <w:t xml:space="preserve">, Linh Vu Anh, Kana Takahashi, Sayuri Matsuoka, Kei </w:t>
      </w:r>
      <w:proofErr w:type="spellStart"/>
      <w:r w:rsidRPr="00F258F0">
        <w:rPr>
          <w:lang w:val="en-US"/>
        </w:rPr>
        <w:t>Yui</w:t>
      </w:r>
      <w:proofErr w:type="spellEnd"/>
      <w:r w:rsidRPr="00F258F0">
        <w:rPr>
          <w:lang w:val="en-US"/>
        </w:rPr>
        <w:t xml:space="preserve">, Le </w:t>
      </w:r>
      <w:proofErr w:type="spellStart"/>
      <w:r w:rsidRPr="00F258F0">
        <w:rPr>
          <w:lang w:val="en-US"/>
        </w:rPr>
        <w:t>Danh</w:t>
      </w:r>
      <w:proofErr w:type="spellEnd"/>
      <w:r w:rsidRPr="00F258F0">
        <w:rPr>
          <w:lang w:val="en-US"/>
        </w:rPr>
        <w:t xml:space="preserve"> Tuyen, Nguyen Do </w:t>
      </w:r>
      <w:proofErr w:type="gramStart"/>
      <w:r w:rsidRPr="00F258F0">
        <w:rPr>
          <w:lang w:val="en-US"/>
        </w:rPr>
        <w:t>Van</w:t>
      </w:r>
      <w:proofErr w:type="gramEnd"/>
      <w:r w:rsidRPr="00F258F0">
        <w:rPr>
          <w:lang w:val="en-US"/>
        </w:rPr>
        <w:t xml:space="preserve"> Anh, Pham Mai Anh, Nguyen Van Nguyen, Bui </w:t>
      </w:r>
      <w:proofErr w:type="spellStart"/>
      <w:r w:rsidRPr="00F258F0">
        <w:rPr>
          <w:lang w:val="en-US"/>
        </w:rPr>
        <w:t>Thi</w:t>
      </w:r>
      <w:proofErr w:type="spellEnd"/>
      <w:r w:rsidRPr="00F258F0">
        <w:rPr>
          <w:lang w:val="en-US"/>
        </w:rPr>
        <w:t xml:space="preserve"> Nhung (2020).  Effect of Kale Brassica oleracea Juice on the Health among Prim School Children in Vietnam, </w:t>
      </w:r>
      <w:proofErr w:type="spellStart"/>
      <w:r w:rsidRPr="00F258F0">
        <w:rPr>
          <w:lang w:val="en-US"/>
        </w:rPr>
        <w:t>Jpn</w:t>
      </w:r>
      <w:proofErr w:type="spellEnd"/>
      <w:r w:rsidRPr="00F258F0">
        <w:rPr>
          <w:lang w:val="en-US"/>
        </w:rPr>
        <w:t xml:space="preserve"> </w:t>
      </w:r>
      <w:proofErr w:type="spellStart"/>
      <w:r w:rsidRPr="00F258F0">
        <w:rPr>
          <w:lang w:val="en-US"/>
        </w:rPr>
        <w:t>Pharmacol</w:t>
      </w:r>
      <w:proofErr w:type="spellEnd"/>
      <w:r w:rsidRPr="00F258F0">
        <w:rPr>
          <w:lang w:val="en-US"/>
        </w:rPr>
        <w:t xml:space="preserve"> </w:t>
      </w:r>
      <w:proofErr w:type="spellStart"/>
      <w:r w:rsidRPr="00F258F0">
        <w:rPr>
          <w:lang w:val="en-US"/>
        </w:rPr>
        <w:t>Ther</w:t>
      </w:r>
      <w:r w:rsidRPr="00F258F0">
        <w:rPr>
          <w:rFonts w:ascii="MS Gothic" w:eastAsia="MS Gothic" w:hAnsi="MS Gothic" w:cs="MS Gothic" w:hint="eastAsia"/>
          <w:lang w:val="en-US"/>
        </w:rPr>
        <w:t>（薬理と治療</w:t>
      </w:r>
      <w:proofErr w:type="spellEnd"/>
      <w:r w:rsidRPr="00F258F0">
        <w:rPr>
          <w:lang w:val="en-US"/>
        </w:rPr>
        <w:t>) vol. 48 no. November 2020, pp 1985-1997.</w:t>
      </w:r>
    </w:p>
    <w:p w14:paraId="31E6CA06" w14:textId="77777777" w:rsidR="00285A23" w:rsidRPr="00F258F0" w:rsidRDefault="00285A23" w:rsidP="00285A23">
      <w:pPr>
        <w:spacing w:after="120"/>
        <w:ind w:left="567" w:hanging="567"/>
        <w:rPr>
          <w:lang w:val="en-US"/>
        </w:rPr>
      </w:pPr>
      <w:r w:rsidRPr="00F258F0">
        <w:rPr>
          <w:lang w:val="en-US"/>
        </w:rPr>
        <w:t xml:space="preserve">2. </w:t>
      </w:r>
      <w:proofErr w:type="spellStart"/>
      <w:r w:rsidRPr="00F258F0">
        <w:rPr>
          <w:lang w:val="en-US"/>
        </w:rPr>
        <w:t>Nguyễn</w:t>
      </w:r>
      <w:proofErr w:type="spellEnd"/>
      <w:r w:rsidRPr="00F258F0">
        <w:rPr>
          <w:lang w:val="en-US"/>
        </w:rPr>
        <w:t xml:space="preserve"> </w:t>
      </w:r>
      <w:proofErr w:type="spellStart"/>
      <w:r w:rsidRPr="00F258F0">
        <w:rPr>
          <w:lang w:val="en-US"/>
        </w:rPr>
        <w:t>Văn</w:t>
      </w:r>
      <w:proofErr w:type="spellEnd"/>
      <w:r w:rsidRPr="00F258F0">
        <w:rPr>
          <w:lang w:val="en-US"/>
        </w:rPr>
        <w:t xml:space="preserve"> </w:t>
      </w:r>
      <w:proofErr w:type="spellStart"/>
      <w:r w:rsidRPr="00F258F0">
        <w:rPr>
          <w:lang w:val="en-US"/>
        </w:rPr>
        <w:t>Nguyên</w:t>
      </w:r>
      <w:proofErr w:type="spellEnd"/>
      <w:r w:rsidRPr="00F258F0">
        <w:rPr>
          <w:lang w:val="en-US"/>
        </w:rPr>
        <w:t xml:space="preserve">, </w:t>
      </w:r>
      <w:proofErr w:type="spellStart"/>
      <w:r w:rsidRPr="00F258F0">
        <w:rPr>
          <w:lang w:val="en-US"/>
        </w:rPr>
        <w:t>Nguyễn</w:t>
      </w:r>
      <w:proofErr w:type="spellEnd"/>
      <w:r w:rsidRPr="00F258F0">
        <w:rPr>
          <w:lang w:val="en-US"/>
        </w:rPr>
        <w:t xml:space="preserve"> </w:t>
      </w:r>
      <w:proofErr w:type="spellStart"/>
      <w:r w:rsidRPr="00F258F0">
        <w:rPr>
          <w:lang w:val="en-US"/>
        </w:rPr>
        <w:t>Hữu</w:t>
      </w:r>
      <w:proofErr w:type="spellEnd"/>
      <w:r w:rsidRPr="00F258F0">
        <w:rPr>
          <w:lang w:val="en-US"/>
        </w:rPr>
        <w:t xml:space="preserve"> </w:t>
      </w:r>
      <w:proofErr w:type="spellStart"/>
      <w:r w:rsidRPr="00F258F0">
        <w:rPr>
          <w:lang w:val="en-US"/>
        </w:rPr>
        <w:t>Chính</w:t>
      </w:r>
      <w:proofErr w:type="spellEnd"/>
      <w:r w:rsidRPr="00F258F0">
        <w:rPr>
          <w:lang w:val="en-US"/>
        </w:rPr>
        <w:t xml:space="preserve">, </w:t>
      </w:r>
      <w:proofErr w:type="spellStart"/>
      <w:r w:rsidRPr="00F258F0">
        <w:rPr>
          <w:lang w:val="en-US"/>
        </w:rPr>
        <w:t>Bùi</w:t>
      </w:r>
      <w:proofErr w:type="spellEnd"/>
      <w:r w:rsidRPr="00F258F0">
        <w:rPr>
          <w:lang w:val="en-US"/>
        </w:rPr>
        <w:t xml:space="preserve"> </w:t>
      </w:r>
      <w:proofErr w:type="spellStart"/>
      <w:r w:rsidRPr="00F258F0">
        <w:rPr>
          <w:lang w:val="en-US"/>
        </w:rPr>
        <w:t>Văn</w:t>
      </w:r>
      <w:proofErr w:type="spellEnd"/>
      <w:r w:rsidRPr="00F258F0">
        <w:rPr>
          <w:lang w:val="en-US"/>
        </w:rPr>
        <w:t xml:space="preserve"> </w:t>
      </w:r>
      <w:proofErr w:type="spellStart"/>
      <w:r w:rsidRPr="00F258F0">
        <w:rPr>
          <w:lang w:val="en-US"/>
        </w:rPr>
        <w:t>Tước</w:t>
      </w:r>
      <w:proofErr w:type="spellEnd"/>
      <w:r w:rsidRPr="00F258F0">
        <w:rPr>
          <w:lang w:val="en-US"/>
        </w:rPr>
        <w:t xml:space="preserve">, </w:t>
      </w:r>
      <w:proofErr w:type="spellStart"/>
      <w:r w:rsidRPr="00F258F0">
        <w:rPr>
          <w:lang w:val="en-US"/>
        </w:rPr>
        <w:t>Trần</w:t>
      </w:r>
      <w:proofErr w:type="spellEnd"/>
      <w:r w:rsidRPr="00F258F0">
        <w:rPr>
          <w:lang w:val="en-US"/>
        </w:rPr>
        <w:t xml:space="preserve"> </w:t>
      </w:r>
      <w:proofErr w:type="spellStart"/>
      <w:r w:rsidRPr="00F258F0">
        <w:rPr>
          <w:lang w:val="en-US"/>
        </w:rPr>
        <w:t>Đắc</w:t>
      </w:r>
      <w:proofErr w:type="spellEnd"/>
      <w:r w:rsidRPr="00F258F0">
        <w:rPr>
          <w:lang w:val="en-US"/>
        </w:rPr>
        <w:t xml:space="preserve"> </w:t>
      </w:r>
      <w:proofErr w:type="spellStart"/>
      <w:r w:rsidRPr="00F258F0">
        <w:rPr>
          <w:lang w:val="en-US"/>
        </w:rPr>
        <w:t>Phu</w:t>
      </w:r>
      <w:proofErr w:type="spellEnd"/>
      <w:r w:rsidRPr="00F258F0">
        <w:rPr>
          <w:lang w:val="en-US"/>
        </w:rPr>
        <w:t xml:space="preserve">, </w:t>
      </w:r>
      <w:proofErr w:type="spellStart"/>
      <w:r w:rsidRPr="00F258F0">
        <w:rPr>
          <w:lang w:val="en-US"/>
        </w:rPr>
        <w:t>Bùi</w:t>
      </w:r>
      <w:proofErr w:type="spellEnd"/>
      <w:r w:rsidRPr="00F258F0">
        <w:rPr>
          <w:lang w:val="en-US"/>
        </w:rPr>
        <w:t xml:space="preserve"> </w:t>
      </w:r>
      <w:proofErr w:type="spellStart"/>
      <w:r w:rsidRPr="00F258F0">
        <w:rPr>
          <w:lang w:val="en-US"/>
        </w:rPr>
        <w:t>Thị</w:t>
      </w:r>
      <w:proofErr w:type="spellEnd"/>
      <w:r w:rsidRPr="00F258F0">
        <w:rPr>
          <w:lang w:val="en-US"/>
        </w:rPr>
        <w:t xml:space="preserve"> Nhung (2021). </w:t>
      </w:r>
      <w:proofErr w:type="spellStart"/>
      <w:r w:rsidRPr="00F258F0">
        <w:rPr>
          <w:lang w:val="en-US"/>
        </w:rPr>
        <w:t>Tình</w:t>
      </w:r>
      <w:proofErr w:type="spellEnd"/>
      <w:r w:rsidRPr="00F258F0">
        <w:rPr>
          <w:lang w:val="en-US"/>
        </w:rPr>
        <w:t xml:space="preserve"> </w:t>
      </w:r>
      <w:proofErr w:type="spellStart"/>
      <w:r w:rsidRPr="00F258F0">
        <w:rPr>
          <w:lang w:val="en-US"/>
        </w:rPr>
        <w:t>trạng</w:t>
      </w:r>
      <w:proofErr w:type="spellEnd"/>
      <w:r w:rsidRPr="00F258F0">
        <w:rPr>
          <w:lang w:val="en-US"/>
        </w:rPr>
        <w:t xml:space="preserve"> </w:t>
      </w:r>
      <w:proofErr w:type="spellStart"/>
      <w:r w:rsidRPr="00F258F0">
        <w:rPr>
          <w:lang w:val="en-US"/>
        </w:rPr>
        <w:t>dinh</w:t>
      </w:r>
      <w:proofErr w:type="spellEnd"/>
      <w:r w:rsidRPr="00F258F0">
        <w:rPr>
          <w:lang w:val="en-US"/>
        </w:rPr>
        <w:t xml:space="preserve"> </w:t>
      </w:r>
      <w:proofErr w:type="spellStart"/>
      <w:r w:rsidRPr="00F258F0">
        <w:rPr>
          <w:lang w:val="en-US"/>
        </w:rPr>
        <w:t>dưỡng</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7 - 9 </w:t>
      </w:r>
      <w:proofErr w:type="spellStart"/>
      <w:r w:rsidRPr="00F258F0">
        <w:rPr>
          <w:lang w:val="en-US"/>
        </w:rPr>
        <w:t>tuổi</w:t>
      </w:r>
      <w:proofErr w:type="spellEnd"/>
      <w:r w:rsidRPr="00F258F0">
        <w:rPr>
          <w:lang w:val="en-US"/>
        </w:rPr>
        <w:t xml:space="preserve"> </w:t>
      </w:r>
      <w:proofErr w:type="spellStart"/>
      <w:r w:rsidRPr="00F258F0">
        <w:rPr>
          <w:lang w:val="en-US"/>
        </w:rPr>
        <w:t>năm</w:t>
      </w:r>
      <w:proofErr w:type="spellEnd"/>
      <w:r w:rsidRPr="00F258F0">
        <w:rPr>
          <w:lang w:val="en-US"/>
        </w:rPr>
        <w:t xml:space="preserve"> 2016 </w:t>
      </w:r>
      <w:proofErr w:type="spellStart"/>
      <w:r w:rsidRPr="00F258F0">
        <w:rPr>
          <w:lang w:val="en-US"/>
        </w:rPr>
        <w:t>của</w:t>
      </w:r>
      <w:proofErr w:type="spellEnd"/>
      <w:r w:rsidRPr="00F258F0">
        <w:rPr>
          <w:lang w:val="en-US"/>
        </w:rPr>
        <w:t xml:space="preserve"> </w:t>
      </w:r>
      <w:proofErr w:type="spellStart"/>
      <w:r w:rsidRPr="00F258F0">
        <w:rPr>
          <w:lang w:val="en-US"/>
        </w:rPr>
        <w:t>huyện</w:t>
      </w:r>
      <w:proofErr w:type="spellEnd"/>
      <w:r w:rsidRPr="00F258F0">
        <w:rPr>
          <w:lang w:val="en-US"/>
        </w:rPr>
        <w:t xml:space="preserve"> </w:t>
      </w:r>
      <w:proofErr w:type="spellStart"/>
      <w:r w:rsidRPr="00F258F0">
        <w:rPr>
          <w:lang w:val="en-US"/>
        </w:rPr>
        <w:t>Thường</w:t>
      </w:r>
      <w:proofErr w:type="spellEnd"/>
      <w:r w:rsidRPr="00F258F0">
        <w:rPr>
          <w:lang w:val="en-US"/>
        </w:rPr>
        <w:t xml:space="preserve"> </w:t>
      </w:r>
      <w:proofErr w:type="spellStart"/>
      <w:r w:rsidRPr="00F258F0">
        <w:rPr>
          <w:lang w:val="en-US"/>
        </w:rPr>
        <w:t>Tín</w:t>
      </w:r>
      <w:proofErr w:type="spellEnd"/>
      <w:r w:rsidRPr="00F258F0">
        <w:rPr>
          <w:lang w:val="en-US"/>
        </w:rPr>
        <w:t xml:space="preserve">, </w:t>
      </w:r>
      <w:proofErr w:type="spellStart"/>
      <w:r w:rsidRPr="00F258F0">
        <w:rPr>
          <w:lang w:val="en-US"/>
        </w:rPr>
        <w:t>Hà</w:t>
      </w:r>
      <w:proofErr w:type="spellEnd"/>
      <w:r w:rsidRPr="00F258F0">
        <w:rPr>
          <w:lang w:val="en-US"/>
        </w:rPr>
        <w:t xml:space="preserve"> </w:t>
      </w:r>
      <w:proofErr w:type="spellStart"/>
      <w:r w:rsidRPr="00F258F0">
        <w:rPr>
          <w:lang w:val="en-US"/>
        </w:rPr>
        <w:t>Nội</w:t>
      </w:r>
      <w:proofErr w:type="spellEnd"/>
      <w:r w:rsidRPr="00F258F0">
        <w:rPr>
          <w:lang w:val="en-US"/>
        </w:rPr>
        <w:t xml:space="preserve">. </w:t>
      </w:r>
      <w:proofErr w:type="spellStart"/>
      <w:r w:rsidRPr="00F258F0">
        <w:rPr>
          <w:lang w:val="en-US"/>
        </w:rPr>
        <w:t>Tạp</w:t>
      </w:r>
      <w:proofErr w:type="spellEnd"/>
      <w:r w:rsidRPr="00F258F0">
        <w:rPr>
          <w:lang w:val="en-US"/>
        </w:rPr>
        <w:t xml:space="preserve"> </w:t>
      </w:r>
      <w:proofErr w:type="spellStart"/>
      <w:r w:rsidRPr="00F258F0">
        <w:rPr>
          <w:lang w:val="en-US"/>
        </w:rPr>
        <w:t>chí</w:t>
      </w:r>
      <w:proofErr w:type="spellEnd"/>
      <w:r w:rsidRPr="00F258F0">
        <w:rPr>
          <w:lang w:val="en-US"/>
        </w:rPr>
        <w:t xml:space="preserve"> Y </w:t>
      </w:r>
      <w:proofErr w:type="spellStart"/>
      <w:r w:rsidRPr="00F258F0">
        <w:rPr>
          <w:lang w:val="en-US"/>
        </w:rPr>
        <w:t>học</w:t>
      </w:r>
      <w:proofErr w:type="spellEnd"/>
      <w:r w:rsidRPr="00F258F0">
        <w:rPr>
          <w:lang w:val="en-US"/>
        </w:rPr>
        <w:t xml:space="preserve"> </w:t>
      </w:r>
      <w:proofErr w:type="spellStart"/>
      <w:r w:rsidRPr="00F258F0">
        <w:rPr>
          <w:lang w:val="en-US"/>
        </w:rPr>
        <w:t>Dự</w:t>
      </w:r>
      <w:proofErr w:type="spellEnd"/>
      <w:r w:rsidRPr="00F258F0">
        <w:rPr>
          <w:lang w:val="en-US"/>
        </w:rPr>
        <w:t xml:space="preserve"> </w:t>
      </w:r>
      <w:proofErr w:type="spellStart"/>
      <w:r w:rsidRPr="00F258F0">
        <w:rPr>
          <w:lang w:val="en-US"/>
        </w:rPr>
        <w:t>phòng</w:t>
      </w:r>
      <w:proofErr w:type="spellEnd"/>
      <w:r w:rsidRPr="00F258F0">
        <w:rPr>
          <w:lang w:val="en-US"/>
        </w:rPr>
        <w:t xml:space="preserve">, </w:t>
      </w:r>
      <w:proofErr w:type="spellStart"/>
      <w:r w:rsidRPr="00F258F0">
        <w:rPr>
          <w:lang w:val="en-US"/>
        </w:rPr>
        <w:t>tập</w:t>
      </w:r>
      <w:proofErr w:type="spellEnd"/>
      <w:r w:rsidRPr="00F258F0">
        <w:rPr>
          <w:lang w:val="en-US"/>
        </w:rPr>
        <w:t xml:space="preserve"> 31, </w:t>
      </w:r>
      <w:proofErr w:type="spellStart"/>
      <w:r w:rsidRPr="00F258F0">
        <w:rPr>
          <w:lang w:val="en-US"/>
        </w:rPr>
        <w:t>số</w:t>
      </w:r>
      <w:proofErr w:type="spellEnd"/>
      <w:r w:rsidRPr="00F258F0">
        <w:rPr>
          <w:lang w:val="en-US"/>
        </w:rPr>
        <w:t xml:space="preserve"> 9-2021, tr 9-16.</w:t>
      </w:r>
    </w:p>
    <w:p w14:paraId="7E3C33B8" w14:textId="7DE1040B" w:rsidR="00756596" w:rsidRPr="00F258F0" w:rsidRDefault="00285A23" w:rsidP="00285A23">
      <w:pPr>
        <w:spacing w:after="120"/>
        <w:ind w:left="567" w:hanging="567"/>
        <w:rPr>
          <w:lang w:val="en-US"/>
        </w:rPr>
      </w:pPr>
      <w:r w:rsidRPr="00F258F0">
        <w:rPr>
          <w:lang w:val="en-US"/>
        </w:rPr>
        <w:t xml:space="preserve">3. </w:t>
      </w:r>
      <w:proofErr w:type="spellStart"/>
      <w:r w:rsidRPr="00F258F0">
        <w:rPr>
          <w:lang w:val="en-US"/>
        </w:rPr>
        <w:t>Nguyễn</w:t>
      </w:r>
      <w:proofErr w:type="spellEnd"/>
      <w:r w:rsidRPr="00F258F0">
        <w:rPr>
          <w:lang w:val="en-US"/>
        </w:rPr>
        <w:t xml:space="preserve"> </w:t>
      </w:r>
      <w:proofErr w:type="spellStart"/>
      <w:r w:rsidRPr="00F258F0">
        <w:rPr>
          <w:lang w:val="en-US"/>
        </w:rPr>
        <w:t>Văn</w:t>
      </w:r>
      <w:proofErr w:type="spellEnd"/>
      <w:r w:rsidRPr="00F258F0">
        <w:rPr>
          <w:lang w:val="en-US"/>
        </w:rPr>
        <w:t xml:space="preserve"> </w:t>
      </w:r>
      <w:proofErr w:type="spellStart"/>
      <w:r w:rsidRPr="00F258F0">
        <w:rPr>
          <w:lang w:val="en-US"/>
        </w:rPr>
        <w:t>Nguyên</w:t>
      </w:r>
      <w:proofErr w:type="spellEnd"/>
      <w:r w:rsidRPr="00F258F0">
        <w:rPr>
          <w:lang w:val="en-US"/>
        </w:rPr>
        <w:t xml:space="preserve">, </w:t>
      </w:r>
      <w:proofErr w:type="spellStart"/>
      <w:r w:rsidRPr="00F258F0">
        <w:rPr>
          <w:lang w:val="en-US"/>
        </w:rPr>
        <w:t>Nguyễn</w:t>
      </w:r>
      <w:proofErr w:type="spellEnd"/>
      <w:r w:rsidRPr="00F258F0">
        <w:rPr>
          <w:lang w:val="en-US"/>
        </w:rPr>
        <w:t xml:space="preserve"> </w:t>
      </w:r>
      <w:proofErr w:type="spellStart"/>
      <w:r w:rsidRPr="00F258F0">
        <w:rPr>
          <w:lang w:val="en-US"/>
        </w:rPr>
        <w:t>Đỗ</w:t>
      </w:r>
      <w:proofErr w:type="spellEnd"/>
      <w:r w:rsidRPr="00F258F0">
        <w:rPr>
          <w:lang w:val="en-US"/>
        </w:rPr>
        <w:t xml:space="preserve"> </w:t>
      </w:r>
      <w:proofErr w:type="spellStart"/>
      <w:r w:rsidRPr="00F258F0">
        <w:rPr>
          <w:lang w:val="en-US"/>
        </w:rPr>
        <w:t>Vân</w:t>
      </w:r>
      <w:proofErr w:type="spellEnd"/>
      <w:r w:rsidRPr="00F258F0">
        <w:rPr>
          <w:lang w:val="en-US"/>
        </w:rPr>
        <w:t xml:space="preserve"> Anh, </w:t>
      </w:r>
      <w:proofErr w:type="spellStart"/>
      <w:r w:rsidRPr="00F258F0">
        <w:rPr>
          <w:lang w:val="en-US"/>
        </w:rPr>
        <w:t>Nguyễn</w:t>
      </w:r>
      <w:proofErr w:type="spellEnd"/>
      <w:r w:rsidRPr="00F258F0">
        <w:rPr>
          <w:lang w:val="en-US"/>
        </w:rPr>
        <w:t xml:space="preserve"> </w:t>
      </w:r>
      <w:proofErr w:type="spellStart"/>
      <w:r w:rsidRPr="00F258F0">
        <w:rPr>
          <w:lang w:val="en-US"/>
        </w:rPr>
        <w:t>Thị</w:t>
      </w:r>
      <w:proofErr w:type="spellEnd"/>
      <w:r w:rsidRPr="00F258F0">
        <w:rPr>
          <w:lang w:val="en-US"/>
        </w:rPr>
        <w:t xml:space="preserve"> </w:t>
      </w:r>
      <w:proofErr w:type="spellStart"/>
      <w:r w:rsidRPr="00F258F0">
        <w:rPr>
          <w:lang w:val="en-US"/>
        </w:rPr>
        <w:t>Huyền</w:t>
      </w:r>
      <w:proofErr w:type="spellEnd"/>
      <w:r w:rsidRPr="00F258F0">
        <w:rPr>
          <w:lang w:val="en-US"/>
        </w:rPr>
        <w:t xml:space="preserve"> Trang, </w:t>
      </w:r>
      <w:proofErr w:type="spellStart"/>
      <w:r w:rsidRPr="00F258F0">
        <w:rPr>
          <w:lang w:val="en-US"/>
        </w:rPr>
        <w:t>Trần</w:t>
      </w:r>
      <w:proofErr w:type="spellEnd"/>
      <w:r w:rsidRPr="00F258F0">
        <w:rPr>
          <w:lang w:val="en-US"/>
        </w:rPr>
        <w:t xml:space="preserve"> </w:t>
      </w:r>
      <w:proofErr w:type="spellStart"/>
      <w:r w:rsidRPr="00F258F0">
        <w:rPr>
          <w:lang w:val="en-US"/>
        </w:rPr>
        <w:t>Đắc</w:t>
      </w:r>
      <w:proofErr w:type="spellEnd"/>
      <w:r w:rsidRPr="00F258F0">
        <w:rPr>
          <w:lang w:val="en-US"/>
        </w:rPr>
        <w:t xml:space="preserve"> </w:t>
      </w:r>
      <w:proofErr w:type="spellStart"/>
      <w:r w:rsidRPr="00F258F0">
        <w:rPr>
          <w:lang w:val="en-US"/>
        </w:rPr>
        <w:t>Phu</w:t>
      </w:r>
      <w:proofErr w:type="spellEnd"/>
      <w:r w:rsidRPr="00F258F0">
        <w:rPr>
          <w:lang w:val="en-US"/>
        </w:rPr>
        <w:t xml:space="preserve">, </w:t>
      </w:r>
      <w:proofErr w:type="spellStart"/>
      <w:r w:rsidRPr="00F258F0">
        <w:rPr>
          <w:lang w:val="en-US"/>
        </w:rPr>
        <w:t>Bùi</w:t>
      </w:r>
      <w:proofErr w:type="spellEnd"/>
      <w:r w:rsidRPr="00F258F0">
        <w:rPr>
          <w:lang w:val="en-US"/>
        </w:rPr>
        <w:t xml:space="preserve"> </w:t>
      </w:r>
      <w:proofErr w:type="spellStart"/>
      <w:r w:rsidRPr="00F258F0">
        <w:rPr>
          <w:lang w:val="en-US"/>
        </w:rPr>
        <w:t>Thị</w:t>
      </w:r>
      <w:proofErr w:type="spellEnd"/>
      <w:r w:rsidRPr="00F258F0">
        <w:rPr>
          <w:lang w:val="en-US"/>
        </w:rPr>
        <w:t xml:space="preserve"> Nhung. </w:t>
      </w:r>
      <w:proofErr w:type="spellStart"/>
      <w:r w:rsidRPr="00F258F0">
        <w:rPr>
          <w:lang w:val="en-US"/>
        </w:rPr>
        <w:t>Lực</w:t>
      </w:r>
      <w:proofErr w:type="spellEnd"/>
      <w:r w:rsidRPr="00F258F0">
        <w:rPr>
          <w:lang w:val="en-US"/>
        </w:rPr>
        <w:t xml:space="preserve"> </w:t>
      </w:r>
      <w:proofErr w:type="spellStart"/>
      <w:r w:rsidRPr="00F258F0">
        <w:rPr>
          <w:lang w:val="en-US"/>
        </w:rPr>
        <w:t>bóp</w:t>
      </w:r>
      <w:proofErr w:type="spellEnd"/>
      <w:r w:rsidRPr="00F258F0">
        <w:rPr>
          <w:lang w:val="en-US"/>
        </w:rPr>
        <w:t xml:space="preserve"> </w:t>
      </w:r>
      <w:proofErr w:type="spellStart"/>
      <w:r w:rsidRPr="00F258F0">
        <w:rPr>
          <w:lang w:val="en-US"/>
        </w:rPr>
        <w:t>tay</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trí</w:t>
      </w:r>
      <w:proofErr w:type="spellEnd"/>
      <w:r w:rsidRPr="00F258F0">
        <w:rPr>
          <w:lang w:val="en-US"/>
        </w:rPr>
        <w:t xml:space="preserve"> </w:t>
      </w:r>
      <w:proofErr w:type="spellStart"/>
      <w:r w:rsidRPr="00F258F0">
        <w:rPr>
          <w:lang w:val="en-US"/>
        </w:rPr>
        <w:t>lực</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sinh</w:t>
      </w:r>
      <w:proofErr w:type="spellEnd"/>
      <w:r w:rsidRPr="00F258F0">
        <w:rPr>
          <w:lang w:val="en-US"/>
        </w:rPr>
        <w:t xml:space="preserve"> </w:t>
      </w:r>
      <w:proofErr w:type="spellStart"/>
      <w:r w:rsidRPr="00F258F0">
        <w:rPr>
          <w:lang w:val="en-US"/>
        </w:rPr>
        <w:t>từ</w:t>
      </w:r>
      <w:proofErr w:type="spellEnd"/>
      <w:r w:rsidRPr="00F258F0">
        <w:rPr>
          <w:lang w:val="en-US"/>
        </w:rPr>
        <w:t xml:space="preserve"> 7-9 </w:t>
      </w:r>
      <w:proofErr w:type="spellStart"/>
      <w:r w:rsidRPr="00F258F0">
        <w:rPr>
          <w:lang w:val="en-US"/>
        </w:rPr>
        <w:t>tuổi</w:t>
      </w:r>
      <w:proofErr w:type="spellEnd"/>
      <w:r w:rsidRPr="00F258F0">
        <w:rPr>
          <w:lang w:val="en-US"/>
        </w:rPr>
        <w:t xml:space="preserve"> </w:t>
      </w:r>
      <w:proofErr w:type="spellStart"/>
      <w:r w:rsidRPr="00F258F0">
        <w:rPr>
          <w:lang w:val="en-US"/>
        </w:rPr>
        <w:t>tại</w:t>
      </w:r>
      <w:proofErr w:type="spellEnd"/>
      <w:r w:rsidRPr="00F258F0">
        <w:rPr>
          <w:lang w:val="en-US"/>
        </w:rPr>
        <w:t xml:space="preserve"> 2 </w:t>
      </w:r>
      <w:proofErr w:type="spellStart"/>
      <w:r w:rsidRPr="00F258F0">
        <w:rPr>
          <w:lang w:val="en-US"/>
        </w:rPr>
        <w:t>trường</w:t>
      </w:r>
      <w:proofErr w:type="spellEnd"/>
      <w:r w:rsidRPr="00F258F0">
        <w:rPr>
          <w:lang w:val="en-US"/>
        </w:rPr>
        <w:t xml:space="preserve"> </w:t>
      </w:r>
      <w:proofErr w:type="spellStart"/>
      <w:r w:rsidRPr="00F258F0">
        <w:rPr>
          <w:lang w:val="en-US"/>
        </w:rPr>
        <w:t>tiểu</w:t>
      </w:r>
      <w:proofErr w:type="spellEnd"/>
      <w:r w:rsidRPr="00F258F0">
        <w:rPr>
          <w:lang w:val="en-US"/>
        </w:rPr>
        <w:t xml:space="preserve"> </w:t>
      </w:r>
      <w:proofErr w:type="spellStart"/>
      <w:r w:rsidRPr="00F258F0">
        <w:rPr>
          <w:lang w:val="en-US"/>
        </w:rPr>
        <w:t>học</w:t>
      </w:r>
      <w:proofErr w:type="spellEnd"/>
      <w:r w:rsidRPr="00F258F0">
        <w:rPr>
          <w:lang w:val="en-US"/>
        </w:rPr>
        <w:t xml:space="preserve"> </w:t>
      </w:r>
      <w:proofErr w:type="spellStart"/>
      <w:r w:rsidRPr="00F258F0">
        <w:rPr>
          <w:lang w:val="en-US"/>
        </w:rPr>
        <w:t>của</w:t>
      </w:r>
      <w:proofErr w:type="spellEnd"/>
      <w:r w:rsidRPr="00F258F0">
        <w:rPr>
          <w:lang w:val="en-US"/>
        </w:rPr>
        <w:t xml:space="preserve"> </w:t>
      </w:r>
      <w:proofErr w:type="spellStart"/>
      <w:r w:rsidRPr="00F258F0">
        <w:rPr>
          <w:lang w:val="en-US"/>
        </w:rPr>
        <w:t>huyện</w:t>
      </w:r>
      <w:proofErr w:type="spellEnd"/>
      <w:r w:rsidRPr="00F258F0">
        <w:rPr>
          <w:lang w:val="en-US"/>
        </w:rPr>
        <w:t xml:space="preserve"> </w:t>
      </w:r>
      <w:proofErr w:type="spellStart"/>
      <w:r w:rsidRPr="00F258F0">
        <w:rPr>
          <w:lang w:val="en-US"/>
        </w:rPr>
        <w:t>Thường</w:t>
      </w:r>
      <w:proofErr w:type="spellEnd"/>
      <w:r w:rsidRPr="00F258F0">
        <w:rPr>
          <w:lang w:val="en-US"/>
        </w:rPr>
        <w:t xml:space="preserve"> </w:t>
      </w:r>
      <w:proofErr w:type="spellStart"/>
      <w:r w:rsidRPr="00F258F0">
        <w:rPr>
          <w:lang w:val="en-US"/>
        </w:rPr>
        <w:t>Tín</w:t>
      </w:r>
      <w:proofErr w:type="spellEnd"/>
      <w:r w:rsidRPr="00F258F0">
        <w:rPr>
          <w:lang w:val="en-US"/>
        </w:rPr>
        <w:t xml:space="preserve">, </w:t>
      </w:r>
      <w:proofErr w:type="spellStart"/>
      <w:r w:rsidRPr="00F258F0">
        <w:rPr>
          <w:lang w:val="en-US"/>
        </w:rPr>
        <w:t>thành</w:t>
      </w:r>
      <w:proofErr w:type="spellEnd"/>
      <w:r w:rsidRPr="00F258F0">
        <w:rPr>
          <w:lang w:val="en-US"/>
        </w:rPr>
        <w:t xml:space="preserve"> </w:t>
      </w:r>
      <w:proofErr w:type="spellStart"/>
      <w:r w:rsidRPr="00F258F0">
        <w:rPr>
          <w:lang w:val="en-US"/>
        </w:rPr>
        <w:t>phố</w:t>
      </w:r>
      <w:proofErr w:type="spellEnd"/>
      <w:r w:rsidRPr="00F258F0">
        <w:rPr>
          <w:lang w:val="en-US"/>
        </w:rPr>
        <w:t xml:space="preserve"> </w:t>
      </w:r>
      <w:proofErr w:type="spellStart"/>
      <w:r w:rsidRPr="00F258F0">
        <w:rPr>
          <w:lang w:val="en-US"/>
        </w:rPr>
        <w:t>Hà</w:t>
      </w:r>
      <w:proofErr w:type="spellEnd"/>
      <w:r w:rsidRPr="00F258F0">
        <w:rPr>
          <w:lang w:val="en-US"/>
        </w:rPr>
        <w:t xml:space="preserve"> </w:t>
      </w:r>
      <w:proofErr w:type="spellStart"/>
      <w:r w:rsidRPr="00F258F0">
        <w:rPr>
          <w:lang w:val="en-US"/>
        </w:rPr>
        <w:t>Nội</w:t>
      </w:r>
      <w:proofErr w:type="spellEnd"/>
      <w:r w:rsidRPr="00F258F0">
        <w:rPr>
          <w:lang w:val="en-US"/>
        </w:rPr>
        <w:t xml:space="preserve"> </w:t>
      </w:r>
      <w:proofErr w:type="spellStart"/>
      <w:r w:rsidRPr="00F258F0">
        <w:rPr>
          <w:lang w:val="en-US"/>
        </w:rPr>
        <w:t>năm</w:t>
      </w:r>
      <w:proofErr w:type="spellEnd"/>
      <w:r w:rsidRPr="00F258F0">
        <w:rPr>
          <w:lang w:val="en-US"/>
        </w:rPr>
        <w:t xml:space="preserve"> 2016. </w:t>
      </w:r>
      <w:proofErr w:type="spellStart"/>
      <w:r w:rsidRPr="00F258F0">
        <w:rPr>
          <w:lang w:val="en-US"/>
        </w:rPr>
        <w:t>Tạp</w:t>
      </w:r>
      <w:proofErr w:type="spellEnd"/>
      <w:r w:rsidRPr="00F258F0">
        <w:rPr>
          <w:lang w:val="en-US"/>
        </w:rPr>
        <w:t xml:space="preserve"> </w:t>
      </w:r>
      <w:proofErr w:type="spellStart"/>
      <w:r w:rsidRPr="00F258F0">
        <w:rPr>
          <w:lang w:val="en-US"/>
        </w:rPr>
        <w:t>chí</w:t>
      </w:r>
      <w:proofErr w:type="spellEnd"/>
      <w:r w:rsidRPr="00F258F0">
        <w:rPr>
          <w:lang w:val="en-US"/>
        </w:rPr>
        <w:t xml:space="preserve"> </w:t>
      </w:r>
      <w:proofErr w:type="spellStart"/>
      <w:r w:rsidRPr="00F258F0">
        <w:rPr>
          <w:lang w:val="en-US"/>
        </w:rPr>
        <w:t>Dinh</w:t>
      </w:r>
      <w:proofErr w:type="spellEnd"/>
      <w:r w:rsidRPr="00F258F0">
        <w:rPr>
          <w:lang w:val="en-US"/>
        </w:rPr>
        <w:t xml:space="preserve"> </w:t>
      </w:r>
      <w:proofErr w:type="spellStart"/>
      <w:r w:rsidRPr="00F258F0">
        <w:rPr>
          <w:lang w:val="en-US"/>
        </w:rPr>
        <w:t>dưỡng</w:t>
      </w:r>
      <w:proofErr w:type="spellEnd"/>
      <w:r w:rsidRPr="00F258F0">
        <w:rPr>
          <w:lang w:val="en-US"/>
        </w:rPr>
        <w:t xml:space="preserve"> </w:t>
      </w:r>
      <w:proofErr w:type="spellStart"/>
      <w:r w:rsidRPr="00F258F0">
        <w:rPr>
          <w:lang w:val="en-US"/>
        </w:rPr>
        <w:t>và</w:t>
      </w:r>
      <w:proofErr w:type="spellEnd"/>
      <w:r w:rsidRPr="00F258F0">
        <w:rPr>
          <w:lang w:val="en-US"/>
        </w:rPr>
        <w:t xml:space="preserve"> </w:t>
      </w:r>
      <w:proofErr w:type="spellStart"/>
      <w:r w:rsidRPr="00F258F0">
        <w:rPr>
          <w:lang w:val="en-US"/>
        </w:rPr>
        <w:t>Thực</w:t>
      </w:r>
      <w:proofErr w:type="spellEnd"/>
      <w:r w:rsidRPr="00F258F0">
        <w:rPr>
          <w:lang w:val="en-US"/>
        </w:rPr>
        <w:t xml:space="preserve"> </w:t>
      </w:r>
      <w:proofErr w:type="spellStart"/>
      <w:r w:rsidRPr="00F258F0">
        <w:rPr>
          <w:lang w:val="en-US"/>
        </w:rPr>
        <w:t>phẩm</w:t>
      </w:r>
      <w:proofErr w:type="spellEnd"/>
      <w:r w:rsidRPr="00F258F0">
        <w:rPr>
          <w:lang w:val="en-US"/>
        </w:rPr>
        <w:t xml:space="preserve">, </w:t>
      </w:r>
      <w:proofErr w:type="spellStart"/>
      <w:r w:rsidRPr="00F258F0">
        <w:rPr>
          <w:lang w:val="en-US"/>
        </w:rPr>
        <w:t>tập</w:t>
      </w:r>
      <w:proofErr w:type="spellEnd"/>
      <w:r w:rsidRPr="00F258F0">
        <w:rPr>
          <w:lang w:val="en-US"/>
        </w:rPr>
        <w:t xml:space="preserve"> 17, </w:t>
      </w:r>
      <w:proofErr w:type="spellStart"/>
      <w:r w:rsidRPr="00F258F0">
        <w:rPr>
          <w:lang w:val="en-US"/>
        </w:rPr>
        <w:t>số</w:t>
      </w:r>
      <w:proofErr w:type="spellEnd"/>
      <w:r w:rsidRPr="00F258F0">
        <w:rPr>
          <w:lang w:val="en-US"/>
        </w:rPr>
        <w:t xml:space="preserve"> 4, </w:t>
      </w:r>
      <w:proofErr w:type="spellStart"/>
      <w:r w:rsidRPr="00F258F0">
        <w:rPr>
          <w:lang w:val="en-US"/>
        </w:rPr>
        <w:t>tháng</w:t>
      </w:r>
      <w:proofErr w:type="spellEnd"/>
      <w:r w:rsidRPr="00F258F0">
        <w:rPr>
          <w:lang w:val="en-US"/>
        </w:rPr>
        <w:t xml:space="preserve"> 10-2021, tr 10-18.</w:t>
      </w:r>
    </w:p>
    <w:sectPr w:rsidR="00756596" w:rsidRPr="00F258F0" w:rsidSect="00962334">
      <w:footerReference w:type="default" r:id="rId20"/>
      <w:pgSz w:w="8392" w:h="11907" w:code="11"/>
      <w:pgMar w:top="1134" w:right="1134" w:bottom="1134" w:left="1134" w:header="567"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FA170" w14:textId="77777777" w:rsidR="008145C5" w:rsidRDefault="008145C5" w:rsidP="000F0E3F">
      <w:pPr>
        <w:spacing w:line="240" w:lineRule="auto"/>
      </w:pPr>
      <w:r>
        <w:separator/>
      </w:r>
    </w:p>
  </w:endnote>
  <w:endnote w:type="continuationSeparator" w:id="0">
    <w:p w14:paraId="6B40ABE8" w14:textId="77777777" w:rsidR="008145C5" w:rsidRDefault="008145C5" w:rsidP="000F0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479470"/>
      <w:docPartObj>
        <w:docPartGallery w:val="Page Numbers (Bottom of Page)"/>
        <w:docPartUnique/>
      </w:docPartObj>
    </w:sdtPr>
    <w:sdtEndPr>
      <w:rPr>
        <w:noProof/>
      </w:rPr>
    </w:sdtEndPr>
    <w:sdtContent>
      <w:p w14:paraId="0A10D4E9" w14:textId="0CC00E9C" w:rsidR="00AB1CF5" w:rsidRDefault="00AB1CF5" w:rsidP="00DE0561">
        <w:pPr>
          <w:pStyle w:val="Footer"/>
          <w:jc w:val="center"/>
        </w:pPr>
        <w:r>
          <w:fldChar w:fldCharType="begin"/>
        </w:r>
        <w:r>
          <w:instrText xml:space="preserve"> PAGE   \* MERGEFORMAT </w:instrText>
        </w:r>
        <w:r>
          <w:fldChar w:fldCharType="separate"/>
        </w:r>
        <w:r w:rsidR="004D3DBF">
          <w:rPr>
            <w:noProof/>
          </w:rPr>
          <w:t>2</w:t>
        </w:r>
        <w:r w:rsidR="004D3DBF">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B112" w14:textId="4C142B2B" w:rsidR="00AB1CF5" w:rsidRDefault="00AB1CF5" w:rsidP="00DE05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E6AC8" w14:textId="77777777" w:rsidR="008145C5" w:rsidRDefault="008145C5" w:rsidP="000F0E3F">
      <w:pPr>
        <w:spacing w:line="240" w:lineRule="auto"/>
      </w:pPr>
      <w:r>
        <w:separator/>
      </w:r>
    </w:p>
  </w:footnote>
  <w:footnote w:type="continuationSeparator" w:id="0">
    <w:p w14:paraId="663E1A80" w14:textId="77777777" w:rsidR="008145C5" w:rsidRDefault="008145C5" w:rsidP="000F0E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D5E0" w14:textId="19390894" w:rsidR="00AB1CF5" w:rsidRDefault="00AB1CF5">
    <w:pPr>
      <w:pStyle w:val="Header"/>
      <w:jc w:val="center"/>
    </w:pPr>
  </w:p>
  <w:p w14:paraId="1060C1EA" w14:textId="77777777" w:rsidR="00AB1CF5" w:rsidRDefault="00AB1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BE763" w14:textId="77777777" w:rsidR="00AB1CF5" w:rsidRPr="00816831" w:rsidRDefault="00AB1CF5" w:rsidP="00816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539"/>
  <w:drawingGridHorizontalSpacing w:val="140"/>
  <w:drawingGridVerticalSpacing w:val="381"/>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588"/>
    <w:rsid w:val="00041BEF"/>
    <w:rsid w:val="000F0E3F"/>
    <w:rsid w:val="001B1C5C"/>
    <w:rsid w:val="00240FA5"/>
    <w:rsid w:val="00285A23"/>
    <w:rsid w:val="002E17C6"/>
    <w:rsid w:val="002F6BFA"/>
    <w:rsid w:val="00304999"/>
    <w:rsid w:val="00315A3C"/>
    <w:rsid w:val="00370611"/>
    <w:rsid w:val="00385026"/>
    <w:rsid w:val="003874CD"/>
    <w:rsid w:val="003C344F"/>
    <w:rsid w:val="004725F2"/>
    <w:rsid w:val="004C478A"/>
    <w:rsid w:val="004D3DBF"/>
    <w:rsid w:val="00517C68"/>
    <w:rsid w:val="006113D4"/>
    <w:rsid w:val="006B2514"/>
    <w:rsid w:val="006C21A6"/>
    <w:rsid w:val="006F1D4C"/>
    <w:rsid w:val="007035CA"/>
    <w:rsid w:val="00712F54"/>
    <w:rsid w:val="00756596"/>
    <w:rsid w:val="00811A87"/>
    <w:rsid w:val="008145C5"/>
    <w:rsid w:val="00816831"/>
    <w:rsid w:val="00833035"/>
    <w:rsid w:val="00835CFE"/>
    <w:rsid w:val="008B2296"/>
    <w:rsid w:val="008D1757"/>
    <w:rsid w:val="008F1588"/>
    <w:rsid w:val="00925FD5"/>
    <w:rsid w:val="00944AFA"/>
    <w:rsid w:val="00962334"/>
    <w:rsid w:val="00992594"/>
    <w:rsid w:val="00A1173D"/>
    <w:rsid w:val="00A44523"/>
    <w:rsid w:val="00A510A3"/>
    <w:rsid w:val="00A53D40"/>
    <w:rsid w:val="00AB1CF5"/>
    <w:rsid w:val="00AD1374"/>
    <w:rsid w:val="00AD7815"/>
    <w:rsid w:val="00B154FD"/>
    <w:rsid w:val="00B472F2"/>
    <w:rsid w:val="00B60736"/>
    <w:rsid w:val="00B81777"/>
    <w:rsid w:val="00B840AA"/>
    <w:rsid w:val="00BA40F4"/>
    <w:rsid w:val="00BC07AD"/>
    <w:rsid w:val="00BD7D91"/>
    <w:rsid w:val="00C35D14"/>
    <w:rsid w:val="00C512A6"/>
    <w:rsid w:val="00D7605A"/>
    <w:rsid w:val="00DB00F4"/>
    <w:rsid w:val="00DE0561"/>
    <w:rsid w:val="00E455A1"/>
    <w:rsid w:val="00E536D0"/>
    <w:rsid w:val="00E66633"/>
    <w:rsid w:val="00E75014"/>
    <w:rsid w:val="00F2399A"/>
    <w:rsid w:val="00F258F0"/>
    <w:rsid w:val="00F47D5C"/>
    <w:rsid w:val="00F54030"/>
    <w:rsid w:val="00F609E0"/>
    <w:rsid w:val="00F62C6D"/>
    <w:rsid w:val="00F96D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7D9D6B"/>
  <w15:chartTrackingRefBased/>
  <w15:docId w15:val="{9B4ADD7A-488E-4B8B-87F2-030E3FC4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8"/>
        <w:szCs w:val="22"/>
        <w:lang w:val="vi-V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4CD"/>
    <w:pPr>
      <w:jc w:val="both"/>
    </w:pPr>
    <w:rPr>
      <w:sz w:val="22"/>
    </w:rPr>
  </w:style>
  <w:style w:type="paragraph" w:styleId="Heading2">
    <w:name w:val="heading 2"/>
    <w:basedOn w:val="Normal"/>
    <w:next w:val="Normal"/>
    <w:link w:val="Heading2Char"/>
    <w:uiPriority w:val="9"/>
    <w:unhideWhenUsed/>
    <w:qFormat/>
    <w:rsid w:val="00A445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1777"/>
    <w:pPr>
      <w:keepNext/>
      <w:keepLines/>
      <w:spacing w:line="360" w:lineRule="auto"/>
      <w:ind w:firstLine="284"/>
      <w:outlineLvl w:val="2"/>
    </w:pPr>
    <w:rPr>
      <w:rFonts w:eastAsiaTheme="majorEastAsia" w:cstheme="majorBidi"/>
      <w:b/>
      <w:i/>
      <w:sz w:val="26"/>
      <w:szCs w:val="24"/>
      <w:lang w:val="en-US"/>
    </w:rPr>
  </w:style>
  <w:style w:type="paragraph" w:styleId="Heading4">
    <w:name w:val="heading 4"/>
    <w:basedOn w:val="Normal"/>
    <w:next w:val="Normal"/>
    <w:link w:val="Heading4Char"/>
    <w:uiPriority w:val="9"/>
    <w:unhideWhenUsed/>
    <w:qFormat/>
    <w:rsid w:val="003874C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F47D5C"/>
    <w:pPr>
      <w:spacing w:line="312" w:lineRule="auto"/>
      <w:jc w:val="center"/>
    </w:pPr>
    <w:rPr>
      <w:kern w:val="28"/>
    </w:rPr>
    <w:tblPr>
      <w:tblStyleRowBandSize w:val="1"/>
      <w:tblStyleColBandSize w:val="1"/>
      <w:jc w:val="center"/>
      <w:tblBorders>
        <w:top w:val="single" w:sz="4" w:space="0" w:color="7F7F7F" w:themeColor="text1" w:themeTint="80"/>
        <w:bottom w:val="single" w:sz="4" w:space="0" w:color="7F7F7F" w:themeColor="text1" w:themeTint="80"/>
      </w:tblBorders>
    </w:tblPr>
    <w:trPr>
      <w:jc w:val="cent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712F54"/>
    <w:pPr>
      <w:ind w:left="720"/>
      <w:contextualSpacing/>
    </w:pPr>
  </w:style>
  <w:style w:type="paragraph" w:styleId="Header">
    <w:name w:val="header"/>
    <w:basedOn w:val="Normal"/>
    <w:link w:val="HeaderChar"/>
    <w:uiPriority w:val="99"/>
    <w:unhideWhenUsed/>
    <w:rsid w:val="000F0E3F"/>
    <w:pPr>
      <w:tabs>
        <w:tab w:val="center" w:pos="4513"/>
        <w:tab w:val="right" w:pos="9026"/>
      </w:tabs>
      <w:spacing w:line="240" w:lineRule="auto"/>
    </w:pPr>
  </w:style>
  <w:style w:type="character" w:customStyle="1" w:styleId="HeaderChar">
    <w:name w:val="Header Char"/>
    <w:basedOn w:val="DefaultParagraphFont"/>
    <w:link w:val="Header"/>
    <w:uiPriority w:val="99"/>
    <w:rsid w:val="000F0E3F"/>
  </w:style>
  <w:style w:type="paragraph" w:styleId="Footer">
    <w:name w:val="footer"/>
    <w:basedOn w:val="Normal"/>
    <w:link w:val="FooterChar"/>
    <w:uiPriority w:val="99"/>
    <w:unhideWhenUsed/>
    <w:rsid w:val="000F0E3F"/>
    <w:pPr>
      <w:tabs>
        <w:tab w:val="center" w:pos="4513"/>
        <w:tab w:val="right" w:pos="9026"/>
      </w:tabs>
      <w:spacing w:line="240" w:lineRule="auto"/>
    </w:pPr>
  </w:style>
  <w:style w:type="character" w:customStyle="1" w:styleId="FooterChar">
    <w:name w:val="Footer Char"/>
    <w:basedOn w:val="DefaultParagraphFont"/>
    <w:link w:val="Footer"/>
    <w:uiPriority w:val="99"/>
    <w:rsid w:val="000F0E3F"/>
  </w:style>
  <w:style w:type="character" w:customStyle="1" w:styleId="Heading3Char">
    <w:name w:val="Heading 3 Char"/>
    <w:basedOn w:val="DefaultParagraphFont"/>
    <w:link w:val="Heading3"/>
    <w:uiPriority w:val="9"/>
    <w:rsid w:val="00B81777"/>
    <w:rPr>
      <w:rFonts w:eastAsiaTheme="majorEastAsia" w:cstheme="majorBidi"/>
      <w:b/>
      <w:i/>
      <w:sz w:val="26"/>
      <w:szCs w:val="24"/>
      <w:lang w:val="en-US"/>
    </w:rPr>
  </w:style>
  <w:style w:type="paragraph" w:styleId="Title">
    <w:name w:val="Title"/>
    <w:aliases w:val="Bảng - Biểu"/>
    <w:basedOn w:val="Normal"/>
    <w:next w:val="Normal"/>
    <w:link w:val="TitleChar"/>
    <w:uiPriority w:val="10"/>
    <w:qFormat/>
    <w:rsid w:val="00B81777"/>
    <w:pPr>
      <w:spacing w:line="360" w:lineRule="auto"/>
      <w:contextualSpacing/>
      <w:jc w:val="center"/>
      <w:outlineLvl w:val="0"/>
    </w:pPr>
    <w:rPr>
      <w:rFonts w:ascii="Times New Roman Bold" w:eastAsiaTheme="majorEastAsia" w:hAnsi="Times New Roman Bold" w:cstheme="majorBidi"/>
      <w:b/>
      <w:kern w:val="26"/>
      <w:sz w:val="26"/>
      <w:szCs w:val="56"/>
      <w:lang w:val="en-US"/>
    </w:rPr>
  </w:style>
  <w:style w:type="character" w:customStyle="1" w:styleId="TitleChar">
    <w:name w:val="Title Char"/>
    <w:aliases w:val="Bảng - Biểu Char"/>
    <w:basedOn w:val="DefaultParagraphFont"/>
    <w:link w:val="Title"/>
    <w:uiPriority w:val="10"/>
    <w:rsid w:val="00B81777"/>
    <w:rPr>
      <w:rFonts w:ascii="Times New Roman Bold" w:eastAsiaTheme="majorEastAsia" w:hAnsi="Times New Roman Bold" w:cstheme="majorBidi"/>
      <w:b/>
      <w:kern w:val="26"/>
      <w:sz w:val="26"/>
      <w:szCs w:val="56"/>
      <w:lang w:val="en-US"/>
    </w:rPr>
  </w:style>
  <w:style w:type="character" w:customStyle="1" w:styleId="Heading2Char">
    <w:name w:val="Heading 2 Char"/>
    <w:basedOn w:val="DefaultParagraphFont"/>
    <w:link w:val="Heading2"/>
    <w:uiPriority w:val="9"/>
    <w:rsid w:val="00A44523"/>
    <w:rPr>
      <w:rFonts w:asciiTheme="majorHAnsi" w:eastAsiaTheme="majorEastAsia" w:hAnsiTheme="majorHAnsi" w:cstheme="majorBidi"/>
      <w:color w:val="2F5496" w:themeColor="accent1" w:themeShade="BF"/>
      <w:sz w:val="26"/>
      <w:szCs w:val="26"/>
    </w:rPr>
  </w:style>
  <w:style w:type="table" w:customStyle="1" w:styleId="PlainTable23">
    <w:name w:val="Plain Table 23"/>
    <w:basedOn w:val="TableNormal"/>
    <w:uiPriority w:val="42"/>
    <w:rsid w:val="00816831"/>
    <w:pPr>
      <w:spacing w:line="240" w:lineRule="auto"/>
      <w:jc w:val="center"/>
    </w:pPr>
    <w:rPr>
      <w:kern w:val="28"/>
      <w:sz w:val="26"/>
    </w:rPr>
    <w:tblPr>
      <w:tblStyleRowBandSize w:val="1"/>
      <w:tblStyleColBandSize w:val="1"/>
      <w:jc w:val="center"/>
      <w:tblBorders>
        <w:top w:val="single" w:sz="4" w:space="0" w:color="7F7F7F" w:themeColor="text1" w:themeTint="80"/>
        <w:bottom w:val="single" w:sz="4" w:space="0" w:color="7F7F7F" w:themeColor="text1" w:themeTint="80"/>
      </w:tblBorders>
    </w:tblPr>
    <w:trPr>
      <w:jc w:val="cent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35">
    <w:name w:val="Plain Table 235"/>
    <w:basedOn w:val="TableNormal"/>
    <w:uiPriority w:val="42"/>
    <w:rsid w:val="00816831"/>
    <w:pPr>
      <w:spacing w:line="240" w:lineRule="auto"/>
      <w:jc w:val="center"/>
    </w:pPr>
    <w:rPr>
      <w:rFonts w:eastAsia="Calibri"/>
      <w:kern w:val="28"/>
      <w:sz w:val="26"/>
    </w:rPr>
    <w:tblPr>
      <w:tblStyleRowBandSize w:val="1"/>
      <w:tblStyleColBandSize w:val="1"/>
      <w:jc w:val="center"/>
      <w:tblBorders>
        <w:top w:val="single" w:sz="4" w:space="0" w:color="7F7F7F"/>
        <w:bottom w:val="single" w:sz="4" w:space="0" w:color="7F7F7F"/>
      </w:tblBorders>
    </w:tblPr>
    <w:trPr>
      <w:jc w:val="center"/>
    </w:trPr>
    <w:tcPr>
      <w:vAlign w:val="center"/>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4Char">
    <w:name w:val="Heading 4 Char"/>
    <w:basedOn w:val="DefaultParagraphFont"/>
    <w:link w:val="Heading4"/>
    <w:uiPriority w:val="9"/>
    <w:rsid w:val="003874CD"/>
    <w:rPr>
      <w:rFonts w:asciiTheme="majorHAnsi" w:eastAsiaTheme="majorEastAsia" w:hAnsiTheme="majorHAnsi" w:cstheme="majorBidi"/>
      <w:i/>
      <w:iCs/>
      <w:color w:val="2F5496" w:themeColor="accent1" w:themeShade="BF"/>
      <w:sz w:val="22"/>
    </w:rPr>
  </w:style>
  <w:style w:type="character" w:customStyle="1" w:styleId="ListParagraphChar">
    <w:name w:val="List Paragraph Char"/>
    <w:link w:val="ListParagraph"/>
    <w:uiPriority w:val="34"/>
    <w:rsid w:val="003874CD"/>
    <w:rPr>
      <w:sz w:val="22"/>
    </w:rPr>
  </w:style>
  <w:style w:type="table" w:customStyle="1" w:styleId="PlainTable21">
    <w:name w:val="Plain Table 21"/>
    <w:basedOn w:val="TableNormal"/>
    <w:uiPriority w:val="42"/>
    <w:rsid w:val="003874CD"/>
    <w:pPr>
      <w:spacing w:line="312" w:lineRule="auto"/>
      <w:jc w:val="center"/>
    </w:pPr>
    <w:rPr>
      <w:kern w:val="28"/>
    </w:rPr>
    <w:tblPr>
      <w:tblStyleRowBandSize w:val="1"/>
      <w:tblStyleColBandSize w:val="1"/>
      <w:jc w:val="center"/>
      <w:tblBorders>
        <w:top w:val="single" w:sz="4" w:space="0" w:color="7F7F7F" w:themeColor="text1" w:themeTint="80"/>
        <w:bottom w:val="single" w:sz="4" w:space="0" w:color="7F7F7F" w:themeColor="text1" w:themeTint="80"/>
      </w:tblBorders>
    </w:tblPr>
    <w:trPr>
      <w:jc w:val="cent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3">
    <w:name w:val="Plain Table 213"/>
    <w:basedOn w:val="TableNormal"/>
    <w:next w:val="PlainTable2"/>
    <w:uiPriority w:val="42"/>
    <w:rsid w:val="003874CD"/>
    <w:pPr>
      <w:spacing w:line="312" w:lineRule="auto"/>
      <w:jc w:val="center"/>
    </w:pPr>
    <w:rPr>
      <w:rFonts w:eastAsia="Calibri"/>
      <w:kern w:val="28"/>
    </w:rPr>
    <w:tblPr>
      <w:tblStyleRowBandSize w:val="1"/>
      <w:tblStyleColBandSize w:val="1"/>
      <w:jc w:val="center"/>
      <w:tblBorders>
        <w:top w:val="single" w:sz="4" w:space="0" w:color="7F7F7F"/>
        <w:bottom w:val="single" w:sz="4" w:space="0" w:color="7F7F7F"/>
      </w:tblBorders>
    </w:tblPr>
    <w:trPr>
      <w:jc w:val="center"/>
    </w:trPr>
    <w:tcPr>
      <w:vAlign w:val="center"/>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
    <w:name w:val="Plain Table 212"/>
    <w:basedOn w:val="TableNormal"/>
    <w:uiPriority w:val="42"/>
    <w:rsid w:val="00833035"/>
    <w:pPr>
      <w:spacing w:line="240" w:lineRule="auto"/>
      <w:jc w:val="center"/>
    </w:pPr>
    <w:rPr>
      <w:kern w:val="28"/>
      <w:sz w:val="26"/>
    </w:rPr>
    <w:tblPr>
      <w:tblStyleRowBandSize w:val="1"/>
      <w:tblStyleColBandSize w:val="1"/>
      <w:jc w:val="center"/>
      <w:tblBorders>
        <w:top w:val="single" w:sz="4" w:space="0" w:color="7F7F7F" w:themeColor="text1" w:themeTint="80"/>
        <w:bottom w:val="single" w:sz="4" w:space="0" w:color="7F7F7F" w:themeColor="text1" w:themeTint="80"/>
      </w:tblBorders>
    </w:tblPr>
    <w:trPr>
      <w:jc w:val="cent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3303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3303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38502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
    <w:name w:val="D&gt;"/>
    <w:basedOn w:val="Title"/>
    <w:qFormat/>
    <w:rsid w:val="00385026"/>
    <w:rPr>
      <w:rFonts w:ascii="Times New Roman" w:eastAsia="Calibri" w:hAnsi="Times New Roman" w:cs="Times New Roman"/>
      <w:color w:val="000000" w:themeColor="text1"/>
    </w:rPr>
  </w:style>
  <w:style w:type="table" w:customStyle="1" w:styleId="PlainTable22">
    <w:name w:val="Plain Table 22"/>
    <w:basedOn w:val="TableNormal"/>
    <w:uiPriority w:val="42"/>
    <w:rsid w:val="00385026"/>
    <w:pPr>
      <w:spacing w:line="240" w:lineRule="auto"/>
      <w:jc w:val="center"/>
    </w:pPr>
    <w:rPr>
      <w:kern w:val="28"/>
      <w:sz w:val="26"/>
    </w:rPr>
    <w:tblPr>
      <w:tblStyleRowBandSize w:val="1"/>
      <w:tblStyleColBandSize w:val="1"/>
      <w:jc w:val="center"/>
      <w:tblBorders>
        <w:top w:val="single" w:sz="4" w:space="0" w:color="7F7F7F" w:themeColor="text1" w:themeTint="80"/>
        <w:bottom w:val="single" w:sz="4" w:space="0" w:color="7F7F7F" w:themeColor="text1" w:themeTint="80"/>
      </w:tblBorders>
    </w:tblPr>
    <w:trPr>
      <w:jc w:val="cent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31">
    <w:name w:val="Plain Table 231"/>
    <w:basedOn w:val="TableNormal"/>
    <w:uiPriority w:val="42"/>
    <w:rsid w:val="00AD1374"/>
    <w:pPr>
      <w:spacing w:line="240" w:lineRule="auto"/>
      <w:jc w:val="center"/>
    </w:pPr>
    <w:rPr>
      <w:kern w:val="28"/>
      <w:sz w:val="26"/>
    </w:rPr>
    <w:tblPr>
      <w:tblStyleRowBandSize w:val="1"/>
      <w:tblStyleColBandSize w:val="1"/>
      <w:jc w:val="center"/>
      <w:tblBorders>
        <w:top w:val="single" w:sz="4" w:space="0" w:color="7F7F7F" w:themeColor="text1" w:themeTint="80"/>
        <w:bottom w:val="single" w:sz="4" w:space="0" w:color="7F7F7F" w:themeColor="text1" w:themeTint="80"/>
      </w:tblBorders>
    </w:tblPr>
    <w:trPr>
      <w:jc w:val="center"/>
    </w:trPr>
    <w:tcPr>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4D3DB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D3D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7E45-2133-4A75-80E0-158D74D4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6235</Words>
  <Characters>35546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 Nguyen</dc:creator>
  <cp:keywords/>
  <dc:description/>
  <cp:lastModifiedBy>JK Nguyen</cp:lastModifiedBy>
  <cp:revision>5</cp:revision>
  <dcterms:created xsi:type="dcterms:W3CDTF">2022-04-07T04:27:00Z</dcterms:created>
  <dcterms:modified xsi:type="dcterms:W3CDTF">2022-04-07T10:19:00Z</dcterms:modified>
</cp:coreProperties>
</file>